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A77D37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22 (od semestru letniego)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A52F3" w:rsidRPr="004559DC" w:rsidRDefault="002A52F3" w:rsidP="002A52F3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A52F3" w:rsidRPr="004559DC" w:rsidTr="00C34A50">
        <w:tc>
          <w:tcPr>
            <w:tcW w:w="2410" w:type="dxa"/>
            <w:vAlign w:val="center"/>
          </w:tcPr>
          <w:p w:rsidR="002A52F3" w:rsidRPr="004559DC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2A52F3" w:rsidRPr="001C4A29" w:rsidRDefault="002A52F3" w:rsidP="002A52F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r w:rsidRPr="00E4218B">
              <w:rPr>
                <w:rFonts w:ascii="Tahoma" w:hAnsi="Tahoma" w:cs="Tahoma"/>
                <w:b w:val="0"/>
              </w:rPr>
              <w:t>mgr Katarzyna Oliwa</w:t>
            </w:r>
            <w:bookmarkEnd w:id="0"/>
            <w:r w:rsidR="00193794">
              <w:rPr>
                <w:rFonts w:ascii="Tahoma" w:hAnsi="Tahoma" w:cs="Tahoma"/>
                <w:b w:val="0"/>
              </w:rPr>
              <w:t>, mgr Maria Rybacka</w:t>
            </w:r>
            <w:bookmarkStart w:id="1" w:name="_GoBack"/>
            <w:bookmarkEnd w:id="1"/>
          </w:p>
        </w:tc>
      </w:tr>
      <w:tr w:rsidR="002A52F3" w:rsidRPr="004559DC" w:rsidTr="00C34A50">
        <w:tc>
          <w:tcPr>
            <w:tcW w:w="9781" w:type="dxa"/>
            <w:gridSpan w:val="2"/>
            <w:vAlign w:val="center"/>
          </w:tcPr>
          <w:p w:rsidR="002A52F3" w:rsidRPr="00C34A50" w:rsidRDefault="002A52F3" w:rsidP="002A52F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</w:t>
            </w:r>
            <w:r w:rsidR="00A77D3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CE0F86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2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CE0F86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CE0F86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lastRenderedPageBreak/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2"/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CE0F86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BE0ED3" w:rsidRDefault="00CE0F86" w:rsidP="00091C4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3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CE0F86" w:rsidRPr="00BE0ED3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3"/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CE0F86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CE0F86" w:rsidRPr="004559DC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bookmarkStart w:id="4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4"/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r w:rsidRPr="00D94086">
              <w:rPr>
                <w:rFonts w:ascii="Tahoma" w:hAnsi="Tahoma" w:cs="Tahoma"/>
                <w:b w:val="0"/>
              </w:rPr>
              <w:t>pacjenta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w terminalnej fazie choroby nowotworowej.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Diagnoza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Planowanie, organizowanie, sprawowanie opieki nad pacjentem i jego rodziną oraz monitorowanie </w:t>
            </w:r>
            <w:r w:rsidRPr="004559DC">
              <w:rPr>
                <w:rFonts w:ascii="Tahoma" w:hAnsi="Tahoma" w:cs="Tahoma"/>
                <w:b w:val="0"/>
              </w:rPr>
              <w:lastRenderedPageBreak/>
              <w:t>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99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3"/>
        <w:gridCol w:w="56"/>
        <w:gridCol w:w="2484"/>
        <w:gridCol w:w="56"/>
        <w:gridCol w:w="3884"/>
        <w:gridCol w:w="75"/>
      </w:tblGrid>
      <w:tr w:rsidR="009770FE" w:rsidRPr="00D21D29" w:rsidTr="00CE0F86">
        <w:trPr>
          <w:trHeight w:val="58"/>
        </w:trPr>
        <w:tc>
          <w:tcPr>
            <w:tcW w:w="3499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59" w:type="dxa"/>
            <w:gridSpan w:val="2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ZP3,PZ1,PZ5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ZP3,PZ1,PZ2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ZP3,PZ1,PZ2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ZP4,PZ3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CE0F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ZP3,PZ2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P_U12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ZP5,ZP6,PZ1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P_U13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P_U14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ZP3,PZ1,PZ4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P_U15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ZP3,PZ1,PZ6</w:t>
            </w:r>
          </w:p>
        </w:tc>
      </w:tr>
      <w:tr w:rsidR="00CE0F86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CE0F86" w:rsidRPr="009770FE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P_U16</w:t>
            </w:r>
          </w:p>
        </w:tc>
        <w:tc>
          <w:tcPr>
            <w:tcW w:w="2540" w:type="dxa"/>
            <w:gridSpan w:val="2"/>
            <w:vAlign w:val="center"/>
          </w:tcPr>
          <w:p w:rsidR="00CE0F86" w:rsidRPr="009770FE" w:rsidRDefault="00CE0F86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CE0F86" w:rsidRPr="009770FE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ZP3,PZ1,PZ5</w:t>
            </w:r>
          </w:p>
        </w:tc>
      </w:tr>
      <w:tr w:rsidR="009770FE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0" w:type="dxa"/>
            <w:gridSpan w:val="2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40" w:type="dxa"/>
            <w:gridSpan w:val="2"/>
            <w:vAlign w:val="center"/>
          </w:tcPr>
          <w:p w:rsidR="00F5623C" w:rsidRPr="009770FE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384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CE0F86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75" w:type="dxa"/>
          <w:trHeight w:val="227"/>
          <w:jc w:val="center"/>
        </w:trPr>
        <w:tc>
          <w:tcPr>
            <w:tcW w:w="3443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40" w:type="dxa"/>
            <w:gridSpan w:val="2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40" w:type="dxa"/>
            <w:gridSpan w:val="2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E0F86" w:rsidRPr="004559DC" w:rsidTr="000A1541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CE0F86" w:rsidRPr="004559DC" w:rsidRDefault="00CE0F86" w:rsidP="00091C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D4182B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4559DC" w:rsidTr="000A1541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CE0F86" w:rsidRPr="004559DC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>
              <w:rPr>
                <w:rFonts w:ascii="Tahoma" w:hAnsi="Tahoma" w:cs="Tahoma"/>
                <w:b w:val="0"/>
              </w:rPr>
              <w:lastRenderedPageBreak/>
              <w:t xml:space="preserve">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lastRenderedPageBreak/>
              <w:t>Zajęcia praktyczne, Praktyki za</w:t>
            </w:r>
            <w:r w:rsidRPr="00C949C3">
              <w:rPr>
                <w:rFonts w:ascii="Tahoma" w:hAnsi="Tahoma" w:cs="Tahoma"/>
                <w:b w:val="0"/>
              </w:rPr>
              <w:lastRenderedPageBreak/>
              <w:t>wodowe</w:t>
            </w:r>
          </w:p>
        </w:tc>
      </w:tr>
      <w:tr w:rsidR="00CE0F86" w:rsidRPr="004559DC" w:rsidTr="000A1541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CE0F86" w:rsidRPr="004559DC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A9025B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A9025B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E0F86" w:rsidRPr="00C949C3" w:rsidTr="000A1541">
        <w:tc>
          <w:tcPr>
            <w:tcW w:w="1418" w:type="dxa"/>
            <w:vAlign w:val="center"/>
          </w:tcPr>
          <w:p w:rsidR="00CE0F86" w:rsidRPr="00C949C3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E0F86" w:rsidRPr="00C949C3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nie potrafi gromadzić informacji, formułować diagnozy pielęgniarskiej, ustalać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gromadzić informacje, formułować diagnozę pielęgniarską, ustalać cele i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gromadzić informacje, formułować diagnozę pielęgniarską, ustalać cele i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bezbłędnie gromadzić informacje, formułować diagnozę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pielęgniarską, ustalać cele i plan opieki pielęgniarskiej, wdrażać interwencje pielęgniarskie oraz dokonywać ewaluacji opieki pielęgniarskiej.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realizowaną opiekę pielęgniarską, z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w sposób bezbłędny i samodzielny dokumentować sytuację zdrowotną pacjenta, dynamikę jej zmian i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realizowaną opiekę pielęgniarską, z uwzględnieniem narzędzi informatycznych do gromadzenia danych.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proofErr w:type="spellStart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pielęgnacyjno</w:t>
            </w:r>
            <w:proofErr w:type="spellEnd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rehabilitacyjnego i wyrobów medycznych.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dojelitowe (przez zgłębnik i przetokę odżywczą) oraz żywienie pozajelitowe.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bezbłędnie rozpoznawać powikłania leczenia farmakologicznego, dietetycznego, rehabilitacyjnego i leczniczo-pielęgnacyjnego.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bezbłędny i samodzielny prowadzić rozmowę terapeutyczną.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pacjenta, komunikuje wyczerpująco, nie popełnia błędów.</w:t>
            </w:r>
          </w:p>
        </w:tc>
      </w:tr>
      <w:tr w:rsidR="00CE0F86" w:rsidRPr="004559DC" w:rsidTr="00BC47EB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CE0F86" w:rsidRPr="004559DC" w:rsidTr="00BC47EB">
        <w:tc>
          <w:tcPr>
            <w:tcW w:w="1418" w:type="dxa"/>
            <w:vAlign w:val="center"/>
          </w:tcPr>
          <w:p w:rsidR="00CE0F86" w:rsidRPr="004559DC" w:rsidRDefault="00CE0F86" w:rsidP="00091C43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bez konieczności ścisłego nadzoru ze strony opiekuna podczas realizacji wszystkich etapów procedur powyższych działań.</w:t>
            </w:r>
          </w:p>
        </w:tc>
      </w:tr>
      <w:tr w:rsidR="00CE0F86" w:rsidRPr="004559DC" w:rsidTr="000276ED">
        <w:tc>
          <w:tcPr>
            <w:tcW w:w="1418" w:type="dxa"/>
            <w:vAlign w:val="center"/>
          </w:tcPr>
          <w:p w:rsidR="00CE0F86" w:rsidRPr="00B65B6C" w:rsidRDefault="00CE0F86" w:rsidP="00091C4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CE0F86" w:rsidRPr="006E1949" w:rsidRDefault="00CE0F86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jest gotów do zasięgania opinii ekspertów w przypadku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zasięgania opinii ekspertów w przypadku trud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zasięgania opinii ekspertów w przypadku trud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zasięgania opinii ekspertów w przypadku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193794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193794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193794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75B" w:rsidRDefault="0034375B">
      <w:r>
        <w:separator/>
      </w:r>
    </w:p>
  </w:endnote>
  <w:endnote w:type="continuationSeparator" w:id="0">
    <w:p w:rsidR="0034375B" w:rsidRDefault="00343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D37" w:rsidRDefault="00A77D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7D37" w:rsidRDefault="00A77D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77D37" w:rsidRPr="005D2001" w:rsidRDefault="00A77D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E0F86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75B" w:rsidRDefault="0034375B">
      <w:r>
        <w:separator/>
      </w:r>
    </w:p>
  </w:footnote>
  <w:footnote w:type="continuationSeparator" w:id="0">
    <w:p w:rsidR="0034375B" w:rsidRDefault="00343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D37" w:rsidRDefault="00A77D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77D37" w:rsidRDefault="0034375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A7983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3794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A52F3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4375B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0DD1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C7719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18E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77D37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0F86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292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876B85"/>
  <w15:docId w15:val="{7DB7FD52-A459-41FE-BAEB-9A27B5F7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CCB41-1B8A-44BD-976F-695667FAA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3971</Words>
  <Characters>23831</Characters>
  <Application>Microsoft Office Word</Application>
  <DocSecurity>0</DocSecurity>
  <Lines>198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48</cp:revision>
  <cp:lastPrinted>2021-10-18T20:17:00Z</cp:lastPrinted>
  <dcterms:created xsi:type="dcterms:W3CDTF">2021-01-26T09:33:00Z</dcterms:created>
  <dcterms:modified xsi:type="dcterms:W3CDTF">2024-06-05T12:38:00Z</dcterms:modified>
</cp:coreProperties>
</file>