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6023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7BFCFCC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4939A73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9929B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57E1EF6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D8B81FC" w14:textId="77777777" w:rsidTr="004846A3">
        <w:tc>
          <w:tcPr>
            <w:tcW w:w="2410" w:type="dxa"/>
            <w:vAlign w:val="center"/>
          </w:tcPr>
          <w:p w14:paraId="11A921E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08731BA" w14:textId="77777777" w:rsidR="00DB0142" w:rsidRPr="00B158DC" w:rsidRDefault="008C47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Rynki finansowe</w:t>
            </w:r>
          </w:p>
        </w:tc>
      </w:tr>
      <w:tr w:rsidR="007461A1" w:rsidRPr="00B158DC" w14:paraId="3CE047A2" w14:textId="77777777" w:rsidTr="004846A3">
        <w:tc>
          <w:tcPr>
            <w:tcW w:w="2410" w:type="dxa"/>
            <w:vAlign w:val="center"/>
          </w:tcPr>
          <w:p w14:paraId="6C06A37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5B932D7" w14:textId="77777777" w:rsidR="007461A1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7337E">
              <w:rPr>
                <w:rFonts w:ascii="Tahoma" w:hAnsi="Tahoma" w:cs="Tahoma"/>
                <w:b w:val="0"/>
              </w:rPr>
              <w:t>2</w:t>
            </w:r>
            <w:r w:rsidR="0094429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44298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785A56F5" w14:textId="77777777" w:rsidTr="004846A3">
        <w:tc>
          <w:tcPr>
            <w:tcW w:w="2410" w:type="dxa"/>
            <w:vAlign w:val="center"/>
          </w:tcPr>
          <w:p w14:paraId="0328F06A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27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49BCED3" w14:textId="77777777" w:rsidR="00DB0142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0A435727" w14:textId="77777777" w:rsidTr="004846A3">
        <w:tc>
          <w:tcPr>
            <w:tcW w:w="2410" w:type="dxa"/>
            <w:vAlign w:val="center"/>
          </w:tcPr>
          <w:p w14:paraId="3CC6F1D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73869E5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2FEDCF05" w14:textId="77777777" w:rsidTr="004846A3">
        <w:tc>
          <w:tcPr>
            <w:tcW w:w="2410" w:type="dxa"/>
            <w:vAlign w:val="center"/>
          </w:tcPr>
          <w:p w14:paraId="5473284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DD96C4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FC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7E47A7B2" w14:textId="77777777" w:rsidTr="004846A3">
        <w:tc>
          <w:tcPr>
            <w:tcW w:w="2410" w:type="dxa"/>
            <w:vAlign w:val="center"/>
          </w:tcPr>
          <w:p w14:paraId="512BC94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7D5C087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56CE99E" w14:textId="77777777" w:rsidTr="004846A3">
        <w:tc>
          <w:tcPr>
            <w:tcW w:w="2410" w:type="dxa"/>
            <w:vAlign w:val="center"/>
          </w:tcPr>
          <w:p w14:paraId="1DF961C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3282054" w14:textId="77777777" w:rsidR="008938C7" w:rsidRPr="00B158DC" w:rsidRDefault="0010726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B158DC" w14:paraId="2F6B24D8" w14:textId="77777777" w:rsidTr="004846A3">
        <w:tc>
          <w:tcPr>
            <w:tcW w:w="2410" w:type="dxa"/>
            <w:vAlign w:val="center"/>
          </w:tcPr>
          <w:p w14:paraId="2E4B2798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43AD0DB" w14:textId="77777777" w:rsidR="008938C7" w:rsidRPr="00B158DC" w:rsidRDefault="00BE22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D010E7">
              <w:rPr>
                <w:rFonts w:ascii="Tahoma" w:hAnsi="Tahoma" w:cs="Tahoma"/>
                <w:b w:val="0"/>
              </w:rPr>
              <w:t xml:space="preserve"> </w:t>
            </w:r>
            <w:r w:rsidR="00BC2772">
              <w:rPr>
                <w:rFonts w:ascii="Tahoma" w:hAnsi="Tahoma" w:cs="Tahoma"/>
                <w:b w:val="0"/>
              </w:rPr>
              <w:t>Ulyana Zaremba</w:t>
            </w:r>
          </w:p>
        </w:tc>
      </w:tr>
    </w:tbl>
    <w:p w14:paraId="3C7150A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2FFCD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04C78F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8582F99" w14:textId="77777777" w:rsidTr="008046AE">
        <w:tc>
          <w:tcPr>
            <w:tcW w:w="9778" w:type="dxa"/>
          </w:tcPr>
          <w:p w14:paraId="60689CE7" w14:textId="77777777" w:rsidR="004846A3" w:rsidRPr="00B158DC" w:rsidRDefault="008C47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makroekonomia, podstawy finansów / finanse przedsiębiorstw</w:t>
            </w:r>
          </w:p>
        </w:tc>
      </w:tr>
    </w:tbl>
    <w:p w14:paraId="5A26C6B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A234E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5D4FE6E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C2772">
        <w:rPr>
          <w:rFonts w:ascii="Tahoma" w:hAnsi="Tahoma" w:cs="Tahoma"/>
        </w:rPr>
        <w:t>uczenia się</w:t>
      </w:r>
      <w:r w:rsidR="00C41795" w:rsidRPr="00C41795">
        <w:rPr>
          <w:rFonts w:ascii="Tahoma" w:hAnsi="Tahoma" w:cs="Tahoma"/>
          <w:color w:val="FF0000"/>
        </w:rPr>
        <w:t xml:space="preserve">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27317A62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30D2D3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216CC57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BE98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B42C" w14:textId="77777777"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zdolności wyjaśniania podstawowych zasad i powiązań odnoszących się do rynków finansowych.</w:t>
            </w:r>
          </w:p>
        </w:tc>
      </w:tr>
      <w:tr w:rsidR="00721413" w:rsidRPr="00B158DC" w14:paraId="5646F48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2D8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0A61" w14:textId="77777777"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analizy sytuacji na rynkach finansowych oraz dokonywania inwestycji w oparciu o własną strategię inwestycyjną.</w:t>
            </w:r>
          </w:p>
        </w:tc>
      </w:tr>
    </w:tbl>
    <w:p w14:paraId="7B1F5E8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D79E3BD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C2772">
        <w:rPr>
          <w:rFonts w:ascii="Tahoma" w:hAnsi="Tahoma" w:cs="Tahoma"/>
        </w:rPr>
        <w:t>uczenia się</w:t>
      </w:r>
      <w:r w:rsidR="008938C7" w:rsidRPr="00B158DC">
        <w:rPr>
          <w:rFonts w:ascii="Tahoma" w:hAnsi="Tahoma" w:cs="Tahoma"/>
        </w:rPr>
        <w:t xml:space="preserve">, </w:t>
      </w:r>
      <w:r w:rsidR="00F31E7C" w:rsidRPr="00B158DC">
        <w:rPr>
          <w:rFonts w:ascii="Tahoma" w:hAnsi="Tahoma" w:cs="Tahoma"/>
        </w:rPr>
        <w:t>z podziałem na wiedzę, umiejętności i kompe</w:t>
      </w:r>
      <w:r w:rsidR="003E56F9" w:rsidRPr="00B158DC">
        <w:rPr>
          <w:rFonts w:ascii="Tahoma" w:hAnsi="Tahoma" w:cs="Tahoma"/>
        </w:rPr>
        <w:t xml:space="preserve">tencje społeczne, wraz z </w:t>
      </w:r>
      <w:r w:rsidR="00F31E7C" w:rsidRPr="00B158DC">
        <w:rPr>
          <w:rFonts w:ascii="Tahoma" w:hAnsi="Tahoma" w:cs="Tahoma"/>
        </w:rPr>
        <w:t>odniesieniem do e</w:t>
      </w:r>
      <w:r w:rsidR="00B21019" w:rsidRPr="00B158DC">
        <w:rPr>
          <w:rFonts w:ascii="Tahoma" w:hAnsi="Tahoma" w:cs="Tahoma"/>
        </w:rPr>
        <w:t xml:space="preserve">fektów </w:t>
      </w:r>
      <w:r w:rsidR="00EE3891" w:rsidRPr="00BC2772">
        <w:rPr>
          <w:rFonts w:ascii="Tahoma" w:hAnsi="Tahoma" w:cs="Tahoma"/>
        </w:rPr>
        <w:t>uczenia się</w:t>
      </w:r>
      <w:r w:rsidR="00B21019" w:rsidRPr="00BC2772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721413" w:rsidRPr="00B158DC" w14:paraId="0DA34F1C" w14:textId="77777777" w:rsidTr="0081088F">
        <w:trPr>
          <w:cantSplit/>
          <w:trHeight w:val="734"/>
          <w:jc w:val="center"/>
        </w:trPr>
        <w:tc>
          <w:tcPr>
            <w:tcW w:w="847" w:type="dxa"/>
            <w:vAlign w:val="center"/>
          </w:tcPr>
          <w:p w14:paraId="4822B82E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7700938D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Opis przedmiotowych efektów </w:t>
            </w:r>
            <w:r w:rsidR="00EE3891" w:rsidRPr="00BC277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C297611" w14:textId="77777777" w:rsidR="00B21019" w:rsidRPr="00B158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Odniesienie do efektów</w:t>
            </w:r>
            <w:r w:rsidR="00B158DC" w:rsidRPr="00B158DC">
              <w:rPr>
                <w:rFonts w:ascii="Tahoma" w:hAnsi="Tahoma" w:cs="Tahoma"/>
              </w:rPr>
              <w:t xml:space="preserve"> </w:t>
            </w:r>
            <w:r w:rsidR="00EE3891" w:rsidRPr="00BC2772">
              <w:rPr>
                <w:rFonts w:ascii="Tahoma" w:hAnsi="Tahoma" w:cs="Tahoma"/>
              </w:rPr>
              <w:t xml:space="preserve">uczenia się </w:t>
            </w:r>
            <w:r w:rsidRPr="00B158D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7EFFFB4" w14:textId="77777777" w:rsidTr="0081088F">
        <w:trPr>
          <w:trHeight w:val="227"/>
          <w:jc w:val="center"/>
        </w:trPr>
        <w:tc>
          <w:tcPr>
            <w:tcW w:w="9720" w:type="dxa"/>
            <w:gridSpan w:val="3"/>
            <w:vAlign w:val="center"/>
          </w:tcPr>
          <w:p w14:paraId="4D1E8C0F" w14:textId="77777777" w:rsidR="008938C7" w:rsidRPr="00B158DC" w:rsidRDefault="008938C7" w:rsidP="00BC27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="00BC2772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BC2772" w:rsidRPr="00B158DC" w14:paraId="1E814668" w14:textId="77777777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14:paraId="3D317794" w14:textId="77777777"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14:paraId="2DC544C7" w14:textId="77777777" w:rsidR="00BC2772" w:rsidRPr="004D4791" w:rsidRDefault="0081088F" w:rsidP="00B9718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oparciu o wiedzę teoretyczną opisać i przeanalizować przebieg procesów i zjawisk ekonomicznych występujących na rynkach finansowych. Formułować własną opinię dotyczącą aktualnej sytuacji na rynku.</w:t>
            </w:r>
          </w:p>
        </w:tc>
        <w:tc>
          <w:tcPr>
            <w:tcW w:w="1785" w:type="dxa"/>
            <w:vAlign w:val="center"/>
          </w:tcPr>
          <w:p w14:paraId="03EC623C" w14:textId="77777777" w:rsidR="00BC2772" w:rsidRPr="0001795B" w:rsidRDefault="00BC2772" w:rsidP="008108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935B88">
              <w:rPr>
                <w:rFonts w:ascii="Tahoma" w:hAnsi="Tahoma" w:cs="Tahoma"/>
              </w:rPr>
              <w:t>0</w:t>
            </w:r>
            <w:r w:rsidR="0081088F">
              <w:rPr>
                <w:rFonts w:ascii="Tahoma" w:hAnsi="Tahoma" w:cs="Tahoma"/>
              </w:rPr>
              <w:t>7</w:t>
            </w:r>
            <w:r w:rsidR="00B9718A">
              <w:rPr>
                <w:rFonts w:ascii="Tahoma" w:hAnsi="Tahoma" w:cs="Tahoma"/>
              </w:rPr>
              <w:t xml:space="preserve"> </w:t>
            </w:r>
          </w:p>
        </w:tc>
      </w:tr>
      <w:tr w:rsidR="00BC2772" w:rsidRPr="00B158DC" w14:paraId="7A153DDC" w14:textId="77777777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14:paraId="6076B682" w14:textId="77777777"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14:paraId="454471F1" w14:textId="77777777" w:rsidR="00BC2772" w:rsidRPr="004D4791" w:rsidRDefault="0081088F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Samodzielnie dokonywać wstępnych prognoz dla rynków finansowych oraz podejmować decyzje inwestycyjne w oparciu o przeprowadzoną analizę.</w:t>
            </w:r>
          </w:p>
        </w:tc>
        <w:tc>
          <w:tcPr>
            <w:tcW w:w="1785" w:type="dxa"/>
            <w:vAlign w:val="center"/>
          </w:tcPr>
          <w:p w14:paraId="6DD406C9" w14:textId="77777777" w:rsidR="00BC2772" w:rsidRPr="00B158DC" w:rsidRDefault="00BC2772" w:rsidP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81088F">
              <w:rPr>
                <w:rFonts w:ascii="Tahoma" w:hAnsi="Tahoma" w:cs="Tahoma"/>
              </w:rPr>
              <w:t>12</w:t>
            </w:r>
          </w:p>
        </w:tc>
      </w:tr>
      <w:tr w:rsidR="0081088F" w14:paraId="56BB37DB" w14:textId="77777777" w:rsidTr="0081088F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100B" w14:textId="77777777"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1088F" w14:paraId="79126054" w14:textId="77777777" w:rsidTr="0081088F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BFCC" w14:textId="77777777"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DCE3" w14:textId="77777777"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B9E6" w14:textId="77777777"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81088F">
              <w:rPr>
                <w:rFonts w:ascii="Tahoma" w:hAnsi="Tahoma" w:cs="Tahoma"/>
              </w:rPr>
              <w:t>K_K05</w:t>
            </w:r>
          </w:p>
        </w:tc>
      </w:tr>
    </w:tbl>
    <w:p w14:paraId="5106640F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7D3982DD" w14:textId="07AABB5D" w:rsidR="0035344F" w:rsidRPr="005769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  <w:r w:rsidR="00576921">
        <w:rPr>
          <w:rFonts w:ascii="Tahoma" w:hAnsi="Tahoma" w:cs="Tahoma"/>
        </w:rPr>
        <w:t xml:space="preserve"> </w:t>
      </w:r>
      <w:r w:rsidR="00576921" w:rsidRPr="00576921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14:paraId="19081EA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25E5C50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F7E917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78C282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6EE6C2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B85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46AFB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9CF0A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6C4F6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D20049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5C49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38DDC26" w14:textId="77777777" w:rsidTr="00576921">
        <w:trPr>
          <w:trHeight w:val="284"/>
        </w:trPr>
        <w:tc>
          <w:tcPr>
            <w:tcW w:w="1222" w:type="dxa"/>
            <w:vAlign w:val="center"/>
          </w:tcPr>
          <w:p w14:paraId="359E99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072E0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210AAB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4714D27" w14:textId="77777777"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9A986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79D3C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61D449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BDCE018" w14:textId="77777777"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34437912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14:paraId="5A772A5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B88642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ACDD63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8A06D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D9C5B6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26BDB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EE30A4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0EBE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BAE4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840E54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CA897A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732F465" w14:textId="77777777" w:rsidTr="00576921">
        <w:trPr>
          <w:trHeight w:val="284"/>
        </w:trPr>
        <w:tc>
          <w:tcPr>
            <w:tcW w:w="1222" w:type="dxa"/>
            <w:vAlign w:val="center"/>
          </w:tcPr>
          <w:p w14:paraId="35A047A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0E9068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6ABC8A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673E5CB4" w14:textId="77777777" w:rsidR="0035344F" w:rsidRPr="00B158DC" w:rsidRDefault="008C4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E2242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5E7746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0DE1F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63B46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00B93D5" w14:textId="77777777"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58D6B25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F8581F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18ED5475" w14:textId="77777777" w:rsidTr="00814C3C">
        <w:tc>
          <w:tcPr>
            <w:tcW w:w="2127" w:type="dxa"/>
            <w:vAlign w:val="center"/>
          </w:tcPr>
          <w:p w14:paraId="7FD69A1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6E2769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468B05F" w14:textId="77777777" w:rsidTr="00814C3C">
        <w:tc>
          <w:tcPr>
            <w:tcW w:w="2127" w:type="dxa"/>
            <w:vAlign w:val="center"/>
          </w:tcPr>
          <w:p w14:paraId="63CDC3CD" w14:textId="77777777"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7DD6B42" w14:textId="77777777"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83A54">
              <w:rPr>
                <w:rFonts w:ascii="Tahoma" w:hAnsi="Tahoma" w:cs="Tahoma"/>
                <w:b w:val="0"/>
              </w:rPr>
              <w:t xml:space="preserve">Studenci </w:t>
            </w:r>
            <w:r>
              <w:rPr>
                <w:rFonts w:ascii="Tahoma" w:hAnsi="Tahoma" w:cs="Tahoma"/>
                <w:b w:val="0"/>
              </w:rPr>
              <w:t xml:space="preserve">mając do dyspozycji profesjonalnie wyposażone Laboratorium Finansowe zgłębiają wiedzę oraz nabywają umiejętności praktyczne pod czujnym okiem prowadzącego. Zaliczenie przedmiotu odbywa się na podstawie pracy zaliczeniowej opracowanej przez studentów w trakcie zajęć.    </w:t>
            </w:r>
          </w:p>
        </w:tc>
      </w:tr>
    </w:tbl>
    <w:p w14:paraId="2F430DD8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76EF6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FCC589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6FFFA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AED51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2850519" w14:textId="77777777" w:rsidTr="00BE2242">
        <w:trPr>
          <w:cantSplit/>
          <w:trHeight w:val="281"/>
        </w:trPr>
        <w:tc>
          <w:tcPr>
            <w:tcW w:w="568" w:type="dxa"/>
            <w:vAlign w:val="center"/>
          </w:tcPr>
          <w:p w14:paraId="4A3110F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764D67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C4752" w:rsidRPr="00B158DC" w14:paraId="49A7185D" w14:textId="77777777" w:rsidTr="00BE2242">
        <w:tc>
          <w:tcPr>
            <w:tcW w:w="568" w:type="dxa"/>
            <w:vAlign w:val="center"/>
          </w:tcPr>
          <w:p w14:paraId="542176CF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2D7BE2A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Wprowadzenie do zagadnień rynków finansowych.</w:t>
            </w:r>
          </w:p>
        </w:tc>
      </w:tr>
      <w:tr w:rsidR="008C4752" w:rsidRPr="00B158DC" w14:paraId="59314865" w14:textId="77777777" w:rsidTr="00BE2242">
        <w:tc>
          <w:tcPr>
            <w:tcW w:w="568" w:type="dxa"/>
            <w:vAlign w:val="center"/>
          </w:tcPr>
          <w:p w14:paraId="2A5E9016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08CA6FD7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Oczekiwana stopa zwrotu a ryzyko inwestycyjne. </w:t>
            </w:r>
          </w:p>
        </w:tc>
      </w:tr>
      <w:tr w:rsidR="008C4752" w:rsidRPr="00B158DC" w14:paraId="4DE3E712" w14:textId="77777777" w:rsidTr="00BE2242">
        <w:tc>
          <w:tcPr>
            <w:tcW w:w="568" w:type="dxa"/>
            <w:vAlign w:val="center"/>
          </w:tcPr>
          <w:p w14:paraId="52B33ADC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40E5E08A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fundamentalna.</w:t>
            </w:r>
          </w:p>
        </w:tc>
      </w:tr>
      <w:tr w:rsidR="008C4752" w:rsidRPr="00B158DC" w14:paraId="1F828908" w14:textId="77777777" w:rsidTr="00BE2242">
        <w:tc>
          <w:tcPr>
            <w:tcW w:w="568" w:type="dxa"/>
            <w:vAlign w:val="center"/>
          </w:tcPr>
          <w:p w14:paraId="3B248EAE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04828DB2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założenia analizy technicznej. Formacje w analizie technicznej.</w:t>
            </w:r>
          </w:p>
        </w:tc>
      </w:tr>
      <w:tr w:rsidR="008C4752" w:rsidRPr="00B158DC" w14:paraId="1EF2FDDC" w14:textId="77777777" w:rsidTr="00BE2242">
        <w:tc>
          <w:tcPr>
            <w:tcW w:w="568" w:type="dxa"/>
            <w:vAlign w:val="center"/>
          </w:tcPr>
          <w:p w14:paraId="6DCFC78D" w14:textId="77777777"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57276FA5" w14:textId="77777777" w:rsidR="008C4752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wskaźniki wykorzystywane w analizie technicznej.</w:t>
            </w:r>
          </w:p>
        </w:tc>
      </w:tr>
      <w:tr w:rsidR="008C4752" w:rsidRPr="00B158DC" w14:paraId="43E07C09" w14:textId="77777777" w:rsidTr="00BE2242">
        <w:tc>
          <w:tcPr>
            <w:tcW w:w="568" w:type="dxa"/>
            <w:vAlign w:val="center"/>
          </w:tcPr>
          <w:p w14:paraId="6B01B07E" w14:textId="77777777"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3ADCCE3B" w14:textId="77777777" w:rsidR="008C4752" w:rsidRDefault="008C4752" w:rsidP="00D010E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Praktyczne aspekty inwestowania. Wykorzystanie platformy do realizacji własnej strategii inwestycyjnej.</w:t>
            </w:r>
          </w:p>
        </w:tc>
      </w:tr>
    </w:tbl>
    <w:p w14:paraId="16032D8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F5653D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B9718A">
        <w:rPr>
          <w:rFonts w:ascii="Tahoma" w:hAnsi="Tahoma" w:cs="Tahoma"/>
          <w:spacing w:val="-4"/>
        </w:rPr>
        <w:t>uczenia się</w:t>
      </w:r>
      <w:r w:rsidRPr="00B158D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40F75" w:rsidRPr="00B158DC" w14:paraId="6A130B2C" w14:textId="77777777" w:rsidTr="00611512">
        <w:tc>
          <w:tcPr>
            <w:tcW w:w="3261" w:type="dxa"/>
          </w:tcPr>
          <w:p w14:paraId="3ECF7749" w14:textId="77777777" w:rsidR="00E40F75" w:rsidRPr="00B158DC" w:rsidRDefault="00E40F75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8200CDA" w14:textId="77777777" w:rsidR="00E40F75" w:rsidRPr="00B158DC" w:rsidRDefault="00E40F75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099DF29" w14:textId="77777777" w:rsidR="00E40F75" w:rsidRPr="00B158DC" w:rsidRDefault="00E40F75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</w:t>
            </w:r>
          </w:p>
        </w:tc>
      </w:tr>
      <w:tr w:rsidR="00E40F75" w:rsidRPr="00B158DC" w14:paraId="58383D8C" w14:textId="77777777" w:rsidTr="00611512">
        <w:tc>
          <w:tcPr>
            <w:tcW w:w="3261" w:type="dxa"/>
            <w:vAlign w:val="center"/>
          </w:tcPr>
          <w:p w14:paraId="77A08AAC" w14:textId="77777777" w:rsidR="00E40F75" w:rsidRPr="0001795B" w:rsidRDefault="00E40F75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4F4D3B4" w14:textId="77777777" w:rsidR="00E40F75" w:rsidRPr="00AC3588" w:rsidRDefault="00E40F75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1F6A9DE6" w14:textId="77777777" w:rsidR="00E40F75" w:rsidRPr="00AC3588" w:rsidRDefault="00E40F75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L1-L6</w:t>
            </w:r>
          </w:p>
        </w:tc>
      </w:tr>
      <w:tr w:rsidR="00E40F75" w:rsidRPr="00B158DC" w14:paraId="51F0E48E" w14:textId="77777777" w:rsidTr="00611512">
        <w:tc>
          <w:tcPr>
            <w:tcW w:w="3261" w:type="dxa"/>
            <w:vAlign w:val="center"/>
          </w:tcPr>
          <w:p w14:paraId="009DF828" w14:textId="77777777" w:rsidR="00E40F75" w:rsidRPr="0001795B" w:rsidRDefault="00E40F75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4745D745" w14:textId="77777777" w:rsidR="00E40F75" w:rsidRPr="00AC3588" w:rsidRDefault="00E40F75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D604982" w14:textId="77777777" w:rsidR="00E40F75" w:rsidRPr="00AC3588" w:rsidRDefault="00E40F75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L4-L6</w:t>
            </w:r>
          </w:p>
        </w:tc>
      </w:tr>
      <w:tr w:rsidR="00E40F75" w:rsidRPr="00B158DC" w14:paraId="7048F53C" w14:textId="77777777" w:rsidTr="00611512">
        <w:tc>
          <w:tcPr>
            <w:tcW w:w="3261" w:type="dxa"/>
            <w:vAlign w:val="center"/>
          </w:tcPr>
          <w:p w14:paraId="217CFDBF" w14:textId="77777777" w:rsidR="00E40F75" w:rsidRPr="00B207EC" w:rsidRDefault="00E40F75" w:rsidP="00611512">
            <w:pPr>
              <w:pStyle w:val="centralniewrubryce"/>
              <w:jc w:val="left"/>
              <w:rPr>
                <w:rFonts w:ascii="Tahoma" w:hAnsi="Tahoma" w:cs="Tahoma"/>
                <w:color w:val="FF0000"/>
              </w:rPr>
            </w:pPr>
            <w:r w:rsidRPr="00096F0E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531F39EA" w14:textId="77777777" w:rsidR="00E40F75" w:rsidRPr="00B207EC" w:rsidRDefault="00E40F75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FF0000"/>
              </w:rPr>
            </w:pPr>
            <w:r w:rsidRPr="00096F0E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14:paraId="6FFDA251" w14:textId="77777777" w:rsidR="00E40F75" w:rsidRDefault="00E40F75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96F0E">
              <w:rPr>
                <w:rFonts w:ascii="Tahoma" w:hAnsi="Tahoma" w:cs="Tahoma"/>
              </w:rPr>
              <w:t>L1-L6</w:t>
            </w:r>
          </w:p>
        </w:tc>
      </w:tr>
    </w:tbl>
    <w:p w14:paraId="68FE1ED9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7F2584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Metody </w:t>
      </w:r>
      <w:r w:rsidR="00603431" w:rsidRPr="00B158DC">
        <w:rPr>
          <w:rFonts w:ascii="Tahoma" w:hAnsi="Tahoma" w:cs="Tahoma"/>
        </w:rPr>
        <w:t xml:space="preserve">weryfikacji efektów </w:t>
      </w:r>
      <w:r w:rsidR="004F33B4" w:rsidRPr="00B971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40F75" w:rsidRPr="00B158DC" w14:paraId="221C4F06" w14:textId="77777777" w:rsidTr="00611512">
        <w:tc>
          <w:tcPr>
            <w:tcW w:w="1418" w:type="dxa"/>
            <w:vAlign w:val="center"/>
          </w:tcPr>
          <w:p w14:paraId="485464A6" w14:textId="77777777" w:rsidR="00E40F75" w:rsidRPr="00B158DC" w:rsidRDefault="00E40F75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Pr="00B158DC">
              <w:rPr>
                <w:rFonts w:ascii="Tahoma" w:hAnsi="Tahoma" w:cs="Tahoma"/>
              </w:rPr>
              <w:br/>
            </w:r>
            <w:r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8A61230" w14:textId="77777777" w:rsidR="00E40F75" w:rsidRPr="00B158DC" w:rsidRDefault="00E40F75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614AC21" w14:textId="77777777" w:rsidR="00E40F75" w:rsidRPr="00B158DC" w:rsidRDefault="00E40F75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40F75" w:rsidRPr="00B158DC" w14:paraId="02BB3B5E" w14:textId="77777777" w:rsidTr="00611512">
        <w:tc>
          <w:tcPr>
            <w:tcW w:w="1418" w:type="dxa"/>
            <w:vAlign w:val="center"/>
          </w:tcPr>
          <w:p w14:paraId="33105546" w14:textId="77777777" w:rsidR="00E40F75" w:rsidRPr="0001795B" w:rsidRDefault="00E40F75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14A42BD5" w14:textId="77777777" w:rsidR="00E40F75" w:rsidRPr="0001795B" w:rsidRDefault="00E40F75" w:rsidP="0061151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zaliczeniowa przygotowana według wytycznych prowadzącego</w:t>
            </w:r>
          </w:p>
          <w:p w14:paraId="79325634" w14:textId="77777777" w:rsidR="00E40F75" w:rsidRPr="0001795B" w:rsidRDefault="00E40F75" w:rsidP="00611512">
            <w:pPr>
              <w:pStyle w:val="wrubryce"/>
              <w:jc w:val="left"/>
              <w:rPr>
                <w:rFonts w:ascii="Tahoma" w:hAnsi="Tahoma" w:cs="Tahoma"/>
              </w:rPr>
            </w:pPr>
            <w:r w:rsidRPr="00B207EC">
              <w:rPr>
                <w:rFonts w:ascii="Tahoma" w:hAnsi="Tahoma" w:cs="Tahoma"/>
                <w:color w:val="FF0000"/>
              </w:rPr>
              <w:t xml:space="preserve">                                 </w:t>
            </w:r>
          </w:p>
        </w:tc>
        <w:tc>
          <w:tcPr>
            <w:tcW w:w="3260" w:type="dxa"/>
            <w:vMerge w:val="restart"/>
            <w:vAlign w:val="center"/>
          </w:tcPr>
          <w:p w14:paraId="1B220234" w14:textId="77777777" w:rsidR="00E40F75" w:rsidRPr="00AC3588" w:rsidRDefault="00E40F75" w:rsidP="00611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0F75" w:rsidRPr="00B158DC" w14:paraId="462F447F" w14:textId="77777777" w:rsidTr="00611512">
        <w:tc>
          <w:tcPr>
            <w:tcW w:w="1418" w:type="dxa"/>
            <w:vAlign w:val="center"/>
          </w:tcPr>
          <w:p w14:paraId="63E13AA5" w14:textId="77777777" w:rsidR="00E40F75" w:rsidRPr="0001795B" w:rsidRDefault="00E40F75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293C04E" w14:textId="77777777" w:rsidR="00E40F75" w:rsidRPr="0001795B" w:rsidRDefault="00E40F75" w:rsidP="0061151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Merge/>
            <w:vAlign w:val="center"/>
          </w:tcPr>
          <w:p w14:paraId="0945648E" w14:textId="77777777" w:rsidR="00E40F75" w:rsidRPr="0001795B" w:rsidRDefault="00E40F75" w:rsidP="00611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E40F75" w:rsidRPr="00B158DC" w14:paraId="392CABCF" w14:textId="77777777" w:rsidTr="00611512">
        <w:tc>
          <w:tcPr>
            <w:tcW w:w="1418" w:type="dxa"/>
            <w:vAlign w:val="center"/>
          </w:tcPr>
          <w:p w14:paraId="1E639CB9" w14:textId="77777777" w:rsidR="00E40F75" w:rsidRPr="00B207EC" w:rsidRDefault="00E40F75" w:rsidP="00611512">
            <w:pPr>
              <w:pStyle w:val="centralniewrubryce"/>
              <w:jc w:val="left"/>
              <w:rPr>
                <w:rFonts w:ascii="Tahoma" w:hAnsi="Tahoma" w:cs="Tahoma"/>
                <w:color w:val="FF0000"/>
              </w:rPr>
            </w:pPr>
            <w:r w:rsidRPr="00096F0E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6E801DDA" w14:textId="77777777" w:rsidR="00E40F75" w:rsidRPr="00B207EC" w:rsidRDefault="00E40F75" w:rsidP="00611512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260" w:type="dxa"/>
            <w:vMerge/>
            <w:vAlign w:val="center"/>
          </w:tcPr>
          <w:p w14:paraId="44061A53" w14:textId="77777777" w:rsidR="00E40F75" w:rsidRPr="00066CBF" w:rsidRDefault="00E40F75" w:rsidP="00611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ED0000"/>
                <w:sz w:val="20"/>
              </w:rPr>
            </w:pPr>
          </w:p>
        </w:tc>
      </w:tr>
    </w:tbl>
    <w:p w14:paraId="62C6DA1F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1AACDE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Kryteria oceny </w:t>
      </w:r>
      <w:r w:rsidR="00167B9C" w:rsidRPr="00A22D69">
        <w:rPr>
          <w:rFonts w:ascii="Tahoma" w:hAnsi="Tahoma" w:cs="Tahoma"/>
        </w:rPr>
        <w:t xml:space="preserve">stopnia </w:t>
      </w:r>
      <w:r w:rsidRPr="00A22D69">
        <w:rPr>
          <w:rFonts w:ascii="Tahoma" w:hAnsi="Tahoma" w:cs="Tahoma"/>
        </w:rPr>
        <w:t>osiągnię</w:t>
      </w:r>
      <w:r w:rsidR="00167B9C" w:rsidRPr="00A22D69">
        <w:rPr>
          <w:rFonts w:ascii="Tahoma" w:hAnsi="Tahoma" w:cs="Tahoma"/>
        </w:rPr>
        <w:t>cia</w:t>
      </w:r>
      <w:r w:rsidRPr="00A22D69">
        <w:rPr>
          <w:rFonts w:ascii="Tahoma" w:hAnsi="Tahoma" w:cs="Tahoma"/>
        </w:rPr>
        <w:t xml:space="preserve"> </w:t>
      </w:r>
      <w:r w:rsidRPr="00B158DC">
        <w:rPr>
          <w:rFonts w:ascii="Tahoma" w:hAnsi="Tahoma" w:cs="Tahoma"/>
        </w:rPr>
        <w:t xml:space="preserve">efektów </w:t>
      </w:r>
      <w:r w:rsidR="00755AAB" w:rsidRPr="00A22D6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B158DC" w14:paraId="20093DFF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0A8D276" w14:textId="77777777" w:rsidR="008938C7" w:rsidRPr="00B158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</w:rPr>
              <w:t>Efekt</w:t>
            </w:r>
            <w:r w:rsidR="00755AAB" w:rsidRPr="00B158DC">
              <w:rPr>
                <w:rFonts w:ascii="Tahoma" w:hAnsi="Tahoma" w:cs="Tahoma"/>
              </w:rPr>
              <w:br/>
            </w:r>
            <w:r w:rsidR="00755AAB" w:rsidRPr="00A22D6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79EA24E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2</w:t>
            </w:r>
          </w:p>
          <w:p w14:paraId="5BC565F9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EE5E0EB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3</w:t>
            </w:r>
          </w:p>
          <w:p w14:paraId="13F25A96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389DD58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4</w:t>
            </w:r>
          </w:p>
          <w:p w14:paraId="6AFD634A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5D7046C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5</w:t>
            </w:r>
          </w:p>
          <w:p w14:paraId="74D1647E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1088F" w:rsidRPr="00B158DC" w14:paraId="0DEF4414" w14:textId="77777777" w:rsidTr="00C32D77">
        <w:tc>
          <w:tcPr>
            <w:tcW w:w="1418" w:type="dxa"/>
            <w:vAlign w:val="center"/>
          </w:tcPr>
          <w:p w14:paraId="1D9C1BCE" w14:textId="77777777" w:rsidR="0081088F" w:rsidRPr="0001795B" w:rsidRDefault="0081088F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08E38235" w14:textId="77777777"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Zinterpretować zjawiska występujące na rynkach finansowych.</w:t>
            </w:r>
          </w:p>
        </w:tc>
        <w:tc>
          <w:tcPr>
            <w:tcW w:w="2127" w:type="dxa"/>
            <w:vAlign w:val="center"/>
          </w:tcPr>
          <w:p w14:paraId="1B06F2F6" w14:textId="77777777"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Wstępnie zinterpretować zjawiska występujące na rynkach finansowych.</w:t>
            </w:r>
          </w:p>
        </w:tc>
        <w:tc>
          <w:tcPr>
            <w:tcW w:w="2126" w:type="dxa"/>
            <w:vAlign w:val="center"/>
          </w:tcPr>
          <w:p w14:paraId="74A39AAF" w14:textId="77777777" w:rsidR="0081088F" w:rsidRDefault="0081088F" w:rsidP="00C21D66">
            <w:pPr>
              <w:spacing w:after="0" w:line="240" w:lineRule="auto"/>
            </w:pPr>
            <w:r>
              <w:rPr>
                <w:rFonts w:ascii="Tahoma" w:hAnsi="Tahoma" w:cs="Tahoma"/>
                <w:sz w:val="20"/>
                <w:szCs w:val="20"/>
              </w:rPr>
              <w:t>Wyczerpująco zinterpretować zjawiska występujące na rynkach finansowych.</w:t>
            </w:r>
          </w:p>
        </w:tc>
        <w:tc>
          <w:tcPr>
            <w:tcW w:w="1984" w:type="dxa"/>
            <w:vAlign w:val="center"/>
          </w:tcPr>
          <w:p w14:paraId="43722B2D" w14:textId="77777777" w:rsidR="0081088F" w:rsidRDefault="0081088F" w:rsidP="00C21D66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 xml:space="preserve">Wyczerpująco zinterpretować zjawiska występujące na rynkach finansowych i wyjaśnić relacje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zachodzące między nimi.</w:t>
            </w:r>
          </w:p>
        </w:tc>
      </w:tr>
      <w:tr w:rsidR="00E13578" w:rsidRPr="00B158DC" w14:paraId="02EA6660" w14:textId="77777777" w:rsidTr="00544627">
        <w:tc>
          <w:tcPr>
            <w:tcW w:w="1418" w:type="dxa"/>
            <w:vAlign w:val="center"/>
          </w:tcPr>
          <w:p w14:paraId="2F1367DE" w14:textId="77777777" w:rsidR="00E13578" w:rsidRPr="0001795B" w:rsidRDefault="00E13578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168476C2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7" w:type="dxa"/>
            <w:vAlign w:val="center"/>
          </w:tcPr>
          <w:p w14:paraId="72CCB269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6" w:type="dxa"/>
            <w:vAlign w:val="center"/>
          </w:tcPr>
          <w:p w14:paraId="31E5605B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i interpretować własne decyzje inwestycyjne.</w:t>
            </w:r>
          </w:p>
        </w:tc>
        <w:tc>
          <w:tcPr>
            <w:tcW w:w="1984" w:type="dxa"/>
            <w:vAlign w:val="center"/>
          </w:tcPr>
          <w:p w14:paraId="47AE406D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trafne decyzje inwestycyjne.</w:t>
            </w:r>
          </w:p>
        </w:tc>
      </w:tr>
      <w:tr w:rsidR="00E13578" w:rsidRPr="00B158DC" w14:paraId="160F1755" w14:textId="77777777" w:rsidTr="0028662D">
        <w:tc>
          <w:tcPr>
            <w:tcW w:w="1418" w:type="dxa"/>
            <w:vAlign w:val="center"/>
          </w:tcPr>
          <w:p w14:paraId="75661D01" w14:textId="77777777" w:rsidR="00E13578" w:rsidRPr="00B158DC" w:rsidRDefault="00E13578" w:rsidP="00E135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22D69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22D6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14:paraId="6973AF0B" w14:textId="77777777" w:rsidR="00E13578" w:rsidRPr="00E81303" w:rsidRDefault="00E13578" w:rsidP="00E1357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Zaliczane na podstawie P_U01 i P_U02</w:t>
            </w:r>
          </w:p>
        </w:tc>
      </w:tr>
    </w:tbl>
    <w:p w14:paraId="5BFEE5A7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5CBD2656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043BF4B0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A2673" w:rsidRPr="00B158DC" w14:paraId="6CCFE070" w14:textId="77777777" w:rsidTr="0035025D">
        <w:tc>
          <w:tcPr>
            <w:tcW w:w="9776" w:type="dxa"/>
          </w:tcPr>
          <w:p w14:paraId="183CBA9D" w14:textId="77777777" w:rsidR="006A2673" w:rsidRPr="00B158DC" w:rsidRDefault="006A2673" w:rsidP="0035025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A2673" w:rsidRPr="00B158DC" w14:paraId="68DFDDA5" w14:textId="77777777" w:rsidTr="0035025D">
        <w:tc>
          <w:tcPr>
            <w:tcW w:w="9776" w:type="dxa"/>
            <w:vAlign w:val="center"/>
          </w:tcPr>
          <w:p w14:paraId="7DE22CDC" w14:textId="77777777" w:rsidR="006A2673" w:rsidRPr="00E63BC1" w:rsidRDefault="006A2673" w:rsidP="003502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41DEF">
              <w:rPr>
                <w:rFonts w:ascii="Tahoma" w:hAnsi="Tahoma" w:cs="Tahoma"/>
                <w:sz w:val="20"/>
                <w:szCs w:val="20"/>
              </w:rPr>
              <w:t xml:space="preserve">Analiza fundamentalna dla bystrzaków / Matt </w:t>
            </w:r>
            <w:proofErr w:type="spellStart"/>
            <w:r w:rsidRPr="00641DEF">
              <w:rPr>
                <w:rFonts w:ascii="Tahoma" w:hAnsi="Tahoma" w:cs="Tahoma"/>
                <w:sz w:val="20"/>
                <w:szCs w:val="20"/>
              </w:rPr>
              <w:t>Krantz</w:t>
            </w:r>
            <w:proofErr w:type="spellEnd"/>
            <w:r w:rsidRPr="00641DEF">
              <w:rPr>
                <w:rFonts w:ascii="Tahoma" w:hAnsi="Tahoma" w:cs="Tahoma"/>
                <w:sz w:val="20"/>
                <w:szCs w:val="20"/>
              </w:rPr>
              <w:t>, 2023. </w:t>
            </w:r>
          </w:p>
        </w:tc>
      </w:tr>
      <w:tr w:rsidR="006A2673" w:rsidRPr="00B158DC" w14:paraId="0E45A2AD" w14:textId="77777777" w:rsidTr="0035025D">
        <w:tc>
          <w:tcPr>
            <w:tcW w:w="9776" w:type="dxa"/>
            <w:vAlign w:val="center"/>
          </w:tcPr>
          <w:p w14:paraId="6F46E82B" w14:textId="77777777" w:rsidR="006A2673" w:rsidRPr="00E63BC1" w:rsidRDefault="006A2673" w:rsidP="003502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1DEF">
              <w:rPr>
                <w:rFonts w:ascii="Tahoma" w:hAnsi="Tahoma" w:cs="Tahoma"/>
                <w:b w:val="0"/>
                <w:sz w:val="20"/>
              </w:rPr>
              <w:t>Analizy giełdowe, 2020, Wydawnictwo Uniwersytetu Ekonomicznego w Poznaniu – materiały dydaktyczne</w:t>
            </w:r>
          </w:p>
        </w:tc>
      </w:tr>
      <w:tr w:rsidR="00AB655E" w:rsidRPr="00B158DC" w14:paraId="6A176F7E" w14:textId="77777777" w:rsidTr="005B11FF">
        <w:tc>
          <w:tcPr>
            <w:tcW w:w="9776" w:type="dxa"/>
          </w:tcPr>
          <w:p w14:paraId="0B26C9C6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3578" w:rsidRPr="00B158DC" w14:paraId="19A0625A" w14:textId="77777777" w:rsidTr="00CA7798">
        <w:tc>
          <w:tcPr>
            <w:tcW w:w="9776" w:type="dxa"/>
            <w:vAlign w:val="center"/>
          </w:tcPr>
          <w:p w14:paraId="201D2851" w14:textId="77777777" w:rsidR="00E13578" w:rsidRPr="00E63BC1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K. Jajuga, T. Jajuga</w:t>
            </w:r>
            <w:r w:rsidRPr="00E63BC1">
              <w:rPr>
                <w:rFonts w:ascii="Tahoma" w:hAnsi="Tahoma" w:cs="Tahoma"/>
                <w:sz w:val="20"/>
                <w:szCs w:val="20"/>
              </w:rPr>
              <w:t>: Inwestycje. Instrumenty finansowe, aktywa niefinansowe, ryzyko finansowe, inżynieria finansowa. PWN, Warszawa 2006.</w:t>
            </w:r>
          </w:p>
        </w:tc>
      </w:tr>
      <w:tr w:rsidR="00E13578" w:rsidRPr="00B158DC" w14:paraId="7CCFA236" w14:textId="77777777" w:rsidTr="00CA7798">
        <w:tc>
          <w:tcPr>
            <w:tcW w:w="9776" w:type="dxa"/>
            <w:vAlign w:val="center"/>
          </w:tcPr>
          <w:p w14:paraId="38E9CFA4" w14:textId="77777777" w:rsidR="00E13578" w:rsidRPr="00E63BC1" w:rsidRDefault="00E13578" w:rsidP="00C21D66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 xml:space="preserve">F. S. </w:t>
            </w:r>
            <w:proofErr w:type="spellStart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Mishkin</w:t>
            </w:r>
            <w:proofErr w:type="spellEnd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, Ekonomika pieniądza, bankowości i rynków finansowych, Wydawnictwo naukowe PWN, Warszawa 2002.</w:t>
            </w:r>
          </w:p>
        </w:tc>
      </w:tr>
    </w:tbl>
    <w:p w14:paraId="448EF770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B76D69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ED3A4D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5E257B1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1C3E1727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AF23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5524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1417C62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AFB2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B62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  <w:r w:rsidR="00E1357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B78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B158DC" w14:paraId="074918E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8182" w14:textId="77777777" w:rsidR="00EE3891" w:rsidRPr="005A0D2F" w:rsidRDefault="00935B88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w </w:t>
            </w:r>
            <w:r w:rsidR="00EE3891" w:rsidRPr="005A0D2F">
              <w:rPr>
                <w:rFonts w:ascii="Tahoma" w:hAnsi="Tahoma" w:cs="Tahoma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4421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E1357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48AF" w14:textId="77777777" w:rsidR="00EE3891" w:rsidRPr="00935B88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 w:rsidRPr="00935B88">
              <w:rPr>
                <w:rFonts w:ascii="Tahoma" w:hAnsi="Tahoma" w:cs="Tahoma"/>
              </w:rPr>
              <w:t>1</w:t>
            </w:r>
            <w:r w:rsidR="00BE2242">
              <w:rPr>
                <w:rFonts w:ascii="Tahoma" w:hAnsi="Tahoma" w:cs="Tahoma"/>
              </w:rPr>
              <w:t>0</w:t>
            </w:r>
            <w:r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14:paraId="66E3B85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C0A4E" w14:textId="77777777"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01A7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4569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A0D2F"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14:paraId="37A2340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C537" w14:textId="77777777"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AB5F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0D91" w14:textId="77777777" w:rsidR="00EE3891" w:rsidRPr="00935B88" w:rsidRDefault="00BE2242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14:paraId="5DE7AA0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3E98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3AB0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5A3C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</w:tr>
      <w:tr w:rsidR="00606392" w:rsidRPr="00B158DC" w14:paraId="7354017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CC18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857D" w14:textId="77777777"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0546" w14:textId="77777777"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14:paraId="5DEC08C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B3BA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D8B0" w14:textId="77777777" w:rsidR="00EE3891" w:rsidRPr="005A0D2F" w:rsidRDefault="00935B8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CA3FE" w14:textId="77777777" w:rsidR="00EE3891" w:rsidRPr="005A0D2F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14:paraId="4F5C977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F13D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872E" w14:textId="77777777"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B745" w14:textId="77777777"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</w:tbl>
    <w:p w14:paraId="2E2AF843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935B8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F776F" w14:textId="77777777" w:rsidR="006B2033" w:rsidRDefault="006B2033">
      <w:r>
        <w:separator/>
      </w:r>
    </w:p>
  </w:endnote>
  <w:endnote w:type="continuationSeparator" w:id="0">
    <w:p w14:paraId="3002F72C" w14:textId="77777777" w:rsidR="006B2033" w:rsidRDefault="006B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6C4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55A9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1C49A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10E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04FC6" w14:textId="77777777" w:rsidR="006B2033" w:rsidRDefault="006B2033">
      <w:r>
        <w:separator/>
      </w:r>
    </w:p>
  </w:footnote>
  <w:footnote w:type="continuationSeparator" w:id="0">
    <w:p w14:paraId="6F082153" w14:textId="77777777" w:rsidR="006B2033" w:rsidRDefault="006B2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90429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A3968BE" wp14:editId="2773F0A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A18A30" w14:textId="77777777" w:rsidR="00731B10" w:rsidRDefault="00576921" w:rsidP="00731B10">
    <w:pPr>
      <w:pStyle w:val="Nagwek"/>
    </w:pPr>
    <w:r>
      <w:pict w14:anchorId="25E50AC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643021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9536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073728">
    <w:abstractNumId w:val="2"/>
  </w:num>
  <w:num w:numId="3" w16cid:durableId="1548181385">
    <w:abstractNumId w:val="6"/>
  </w:num>
  <w:num w:numId="4" w16cid:durableId="1696225393">
    <w:abstractNumId w:val="10"/>
  </w:num>
  <w:num w:numId="5" w16cid:durableId="1925187737">
    <w:abstractNumId w:val="0"/>
  </w:num>
  <w:num w:numId="6" w16cid:durableId="2096828149">
    <w:abstractNumId w:val="13"/>
  </w:num>
  <w:num w:numId="7" w16cid:durableId="750128702">
    <w:abstractNumId w:val="3"/>
  </w:num>
  <w:num w:numId="8" w16cid:durableId="206526911">
    <w:abstractNumId w:val="13"/>
    <w:lvlOverride w:ilvl="0">
      <w:startOverride w:val="1"/>
    </w:lvlOverride>
  </w:num>
  <w:num w:numId="9" w16cid:durableId="755783385">
    <w:abstractNumId w:val="14"/>
  </w:num>
  <w:num w:numId="10" w16cid:durableId="987251408">
    <w:abstractNumId w:val="9"/>
  </w:num>
  <w:num w:numId="11" w16cid:durableId="419377993">
    <w:abstractNumId w:val="11"/>
  </w:num>
  <w:num w:numId="12" w16cid:durableId="603004866">
    <w:abstractNumId w:val="1"/>
  </w:num>
  <w:num w:numId="13" w16cid:durableId="1071318245">
    <w:abstractNumId w:val="5"/>
  </w:num>
  <w:num w:numId="14" w16cid:durableId="1770613471">
    <w:abstractNumId w:val="12"/>
  </w:num>
  <w:num w:numId="15" w16cid:durableId="1178614741">
    <w:abstractNumId w:val="8"/>
  </w:num>
  <w:num w:numId="16" w16cid:durableId="163208249">
    <w:abstractNumId w:val="15"/>
  </w:num>
  <w:num w:numId="17" w16cid:durableId="1651909605">
    <w:abstractNumId w:val="4"/>
  </w:num>
  <w:num w:numId="18" w16cid:durableId="661470281">
    <w:abstractNumId w:val="17"/>
  </w:num>
  <w:num w:numId="19" w16cid:durableId="1590386936">
    <w:abstractNumId w:val="16"/>
  </w:num>
  <w:num w:numId="20" w16cid:durableId="37823930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4853"/>
    <w:rsid w:val="000D6CF0"/>
    <w:rsid w:val="000D7D8F"/>
    <w:rsid w:val="000E549E"/>
    <w:rsid w:val="0010726B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337E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4D41"/>
    <w:rsid w:val="003A5FF0"/>
    <w:rsid w:val="003D0B08"/>
    <w:rsid w:val="003D4003"/>
    <w:rsid w:val="003E1A8D"/>
    <w:rsid w:val="003E56F9"/>
    <w:rsid w:val="003E66A7"/>
    <w:rsid w:val="003E6F8D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423"/>
    <w:rsid w:val="004D26FD"/>
    <w:rsid w:val="004D72D9"/>
    <w:rsid w:val="004F2C68"/>
    <w:rsid w:val="004F33B4"/>
    <w:rsid w:val="005247A6"/>
    <w:rsid w:val="00546EAF"/>
    <w:rsid w:val="00576921"/>
    <w:rsid w:val="005807B4"/>
    <w:rsid w:val="00581858"/>
    <w:rsid w:val="005930A7"/>
    <w:rsid w:val="005955F9"/>
    <w:rsid w:val="005A0D2F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2673"/>
    <w:rsid w:val="006A46E0"/>
    <w:rsid w:val="006B07BF"/>
    <w:rsid w:val="006B2033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242"/>
    <w:rsid w:val="007E4D57"/>
    <w:rsid w:val="007F2FF6"/>
    <w:rsid w:val="008046AE"/>
    <w:rsid w:val="0080542D"/>
    <w:rsid w:val="0081088F"/>
    <w:rsid w:val="00814C3C"/>
    <w:rsid w:val="00846BE3"/>
    <w:rsid w:val="00847A73"/>
    <w:rsid w:val="00857E00"/>
    <w:rsid w:val="00872424"/>
    <w:rsid w:val="00877135"/>
    <w:rsid w:val="008938C7"/>
    <w:rsid w:val="008B6A8D"/>
    <w:rsid w:val="008C4752"/>
    <w:rsid w:val="008C6711"/>
    <w:rsid w:val="008C7BF3"/>
    <w:rsid w:val="008D2150"/>
    <w:rsid w:val="009146BE"/>
    <w:rsid w:val="00914E87"/>
    <w:rsid w:val="00923212"/>
    <w:rsid w:val="00931F5B"/>
    <w:rsid w:val="00933296"/>
    <w:rsid w:val="00935B88"/>
    <w:rsid w:val="00940876"/>
    <w:rsid w:val="00944298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2D69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0F4F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18A"/>
    <w:rsid w:val="00BB4F43"/>
    <w:rsid w:val="00BC2772"/>
    <w:rsid w:val="00BD12E3"/>
    <w:rsid w:val="00BE224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10E7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3578"/>
    <w:rsid w:val="00E16E4A"/>
    <w:rsid w:val="00E40F75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D1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0FC107C3"/>
  <w15:docId w15:val="{A7D47D15-25C8-40DE-9DEC-76895F4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n">
    <w:name w:val="fn"/>
    <w:basedOn w:val="Domylnaczcionkaakapitu"/>
    <w:rsid w:val="00E1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8E42B-DDDD-441C-9AE3-9C5E5A43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721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8</cp:revision>
  <cp:lastPrinted>2019-06-05T11:04:00Z</cp:lastPrinted>
  <dcterms:created xsi:type="dcterms:W3CDTF">2021-07-12T08:59:00Z</dcterms:created>
  <dcterms:modified xsi:type="dcterms:W3CDTF">2024-04-05T07:28:00Z</dcterms:modified>
</cp:coreProperties>
</file>