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87238" w14:textId="77777777" w:rsidR="00EF59A8" w:rsidRDefault="00EF59A8">
      <w:pPr>
        <w:spacing w:after="0" w:line="240" w:lineRule="auto"/>
        <w:rPr>
          <w:rFonts w:ascii="Tahoma" w:hAnsi="Tahoma" w:cs="Tahoma"/>
        </w:rPr>
      </w:pPr>
    </w:p>
    <w:p w14:paraId="647280FE" w14:textId="77777777" w:rsidR="00EF59A8" w:rsidRDefault="00B92DB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17CB8863" w14:textId="77777777" w:rsidR="00EF59A8" w:rsidRDefault="00EF59A8">
      <w:pPr>
        <w:spacing w:after="0" w:line="240" w:lineRule="auto"/>
        <w:rPr>
          <w:rFonts w:ascii="Tahoma" w:hAnsi="Tahoma" w:cs="Tahoma"/>
        </w:rPr>
      </w:pPr>
    </w:p>
    <w:p w14:paraId="763BF7F5" w14:textId="77777777" w:rsidR="00EF59A8" w:rsidRDefault="00EF59A8">
      <w:pPr>
        <w:spacing w:after="0" w:line="240" w:lineRule="auto"/>
        <w:rPr>
          <w:rFonts w:ascii="Tahoma" w:hAnsi="Tahoma" w:cs="Tahoma"/>
        </w:rPr>
      </w:pPr>
    </w:p>
    <w:p w14:paraId="75A46278" w14:textId="77777777" w:rsidR="00EF59A8" w:rsidRDefault="00B92DB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7"/>
        <w:gridCol w:w="7374"/>
      </w:tblGrid>
      <w:tr w:rsidR="00EF59A8" w14:paraId="72FB5DD0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628829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0E5C64" w14:textId="77777777" w:rsidR="00EF59A8" w:rsidRDefault="00B92D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Zaawansowane technologie programowania</w:t>
            </w:r>
          </w:p>
        </w:tc>
      </w:tr>
      <w:tr w:rsidR="00EF59A8" w14:paraId="2F3A9922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4AED93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8E15D" w14:textId="77777777" w:rsidR="00EF59A8" w:rsidRDefault="00B92D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F59A8" w14:paraId="20003ED0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1179DA" w14:textId="77777777" w:rsidR="00EF59A8" w:rsidRDefault="00B92DB4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7C8B7F" w14:textId="77777777" w:rsidR="00EF59A8" w:rsidRDefault="00B92DB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EF59A8" w14:paraId="0811940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766377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D2A506" w14:textId="77777777" w:rsidR="00EF59A8" w:rsidRDefault="00B92D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F59A8" w14:paraId="77935A39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68708A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B2271D" w14:textId="77777777" w:rsidR="00EF59A8" w:rsidRDefault="00B92D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EF59A8" w14:paraId="389BE609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942FA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8B5DD7" w14:textId="77777777" w:rsidR="00EF59A8" w:rsidRDefault="00B92D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F59A8" w14:paraId="58205A3A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D4B485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1E3692" w14:textId="272B44C7" w:rsidR="00EF59A8" w:rsidRDefault="00B92DB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Programowanie </w:t>
            </w:r>
            <w:r w:rsidR="00570EF1">
              <w:rPr>
                <w:rFonts w:ascii="Tahoma" w:hAnsi="Tahoma" w:cs="Tahoma"/>
                <w:b w:val="0"/>
              </w:rPr>
              <w:t>IID-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EF59A8" w14:paraId="5D0F63B8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323F14" w14:textId="77777777" w:rsidR="00EF59A8" w:rsidRDefault="00B92DB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AAE490" w14:textId="77777777" w:rsidR="00EF59A8" w:rsidRDefault="00B92DB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14:paraId="327169E7" w14:textId="77777777" w:rsidR="00EF59A8" w:rsidRDefault="00EF59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F89783" w14:textId="77777777" w:rsidR="00EF59A8" w:rsidRDefault="00EF59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D95934" w14:textId="77777777" w:rsidR="00EF59A8" w:rsidRDefault="00B92DB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F59A8" w14:paraId="4987ED32" w14:textId="77777777">
        <w:tc>
          <w:tcPr>
            <w:tcW w:w="9778" w:type="dxa"/>
            <w:shd w:val="clear" w:color="auto" w:fill="auto"/>
          </w:tcPr>
          <w:p w14:paraId="573FE6D9" w14:textId="77777777" w:rsidR="00EF59A8" w:rsidRDefault="00B92DB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7EA3733F" w14:textId="77777777" w:rsidR="00EF59A8" w:rsidRDefault="00EF59A8">
      <w:pPr>
        <w:pStyle w:val="Punktygwne"/>
        <w:spacing w:before="0" w:after="0"/>
      </w:pPr>
    </w:p>
    <w:p w14:paraId="5F894127" w14:textId="77777777" w:rsidR="00EF59A8" w:rsidRDefault="00EF59A8">
      <w:pPr>
        <w:pStyle w:val="Punktygwne"/>
        <w:spacing w:before="0" w:after="0"/>
      </w:pPr>
    </w:p>
    <w:p w14:paraId="2F956C61" w14:textId="77777777" w:rsidR="00EF59A8" w:rsidRDefault="00B92DB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14:paraId="126B9EB5" w14:textId="77777777" w:rsidR="00EF59A8" w:rsidRDefault="00EF59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B43496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bookmarkStart w:id="1" w:name="cele"/>
      <w:bookmarkEnd w:id="1"/>
      <w:r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1"/>
        <w:gridCol w:w="9076"/>
      </w:tblGrid>
      <w:tr w:rsidR="00EF59A8" w14:paraId="228E052F" w14:textId="77777777">
        <w:tc>
          <w:tcPr>
            <w:tcW w:w="671" w:type="dxa"/>
            <w:shd w:val="clear" w:color="auto" w:fill="auto"/>
            <w:vAlign w:val="center"/>
          </w:tcPr>
          <w:p w14:paraId="2D522620" w14:textId="77777777" w:rsidR="00EF59A8" w:rsidRDefault="00B92D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438D65FA" w14:textId="77777777" w:rsidR="00EF59A8" w:rsidRDefault="00B92D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zaawansowanymi metodami tworzenia oprogramowania w celu pozyskania niezbędnych kompetencji w pracy programisty języka wysokiego poziomu</w:t>
            </w:r>
          </w:p>
        </w:tc>
      </w:tr>
      <w:tr w:rsidR="00EF59A8" w14:paraId="598D056E" w14:textId="77777777">
        <w:tc>
          <w:tcPr>
            <w:tcW w:w="671" w:type="dxa"/>
            <w:shd w:val="clear" w:color="auto" w:fill="auto"/>
            <w:vAlign w:val="center"/>
          </w:tcPr>
          <w:p w14:paraId="3D699BFD" w14:textId="77777777" w:rsidR="00EF59A8" w:rsidRDefault="00B92DB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1792106E" w14:textId="77777777" w:rsidR="00EF59A8" w:rsidRDefault="00B92D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EF59A8" w14:paraId="0EA6C903" w14:textId="77777777">
        <w:tc>
          <w:tcPr>
            <w:tcW w:w="671" w:type="dxa"/>
            <w:shd w:val="clear" w:color="auto" w:fill="auto"/>
            <w:vAlign w:val="center"/>
          </w:tcPr>
          <w:p w14:paraId="12163304" w14:textId="77777777" w:rsidR="00EF59A8" w:rsidRDefault="00B92D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78AFE310" w14:textId="77777777" w:rsidR="00EF59A8" w:rsidRDefault="00B92D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 zgodnie z uwarunkowaniami rynkowymi</w:t>
            </w:r>
          </w:p>
        </w:tc>
      </w:tr>
      <w:tr w:rsidR="00EF59A8" w14:paraId="65CF068A" w14:textId="77777777">
        <w:tc>
          <w:tcPr>
            <w:tcW w:w="671" w:type="dxa"/>
            <w:shd w:val="clear" w:color="auto" w:fill="auto"/>
            <w:vAlign w:val="center"/>
          </w:tcPr>
          <w:p w14:paraId="2F7A36A8" w14:textId="77777777" w:rsidR="00EF59A8" w:rsidRDefault="00B92D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7E8F9834" w14:textId="77777777" w:rsidR="00EF59A8" w:rsidRDefault="00B92D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tworzenia narzędzi przetwarzania i analizy danych w odniesieniu do coraz bardziej istotnego zapotrzebowania rynku na posiadanie wiedzy i umiejętności związanych z technologiami i rozwiązaniami dotyczącymi uczenia maszynowego</w:t>
            </w:r>
          </w:p>
        </w:tc>
      </w:tr>
    </w:tbl>
    <w:p w14:paraId="523ABB84" w14:textId="77777777" w:rsidR="00EF59A8" w:rsidRDefault="00EF59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38998F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efekty uczenia się, z podziałem na wiedzę, umiejętności i kompetencje społeczne, wraz z odniesieniem do efektów uczenia się dla kierunku </w:t>
      </w:r>
    </w:p>
    <w:tbl>
      <w:tblPr>
        <w:tblW w:w="984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135"/>
        <w:gridCol w:w="1856"/>
      </w:tblGrid>
      <w:tr w:rsidR="00EF59A8" w14:paraId="71269FAC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67DE49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C78077" w14:textId="77777777" w:rsidR="00EF59A8" w:rsidRDefault="00B92DB4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984F49" w14:textId="77777777" w:rsidR="00EF59A8" w:rsidRDefault="00B92DB4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F59A8" w14:paraId="35375808" w14:textId="77777777">
        <w:trPr>
          <w:trHeight w:val="227"/>
          <w:jc w:val="right"/>
        </w:trPr>
        <w:tc>
          <w:tcPr>
            <w:tcW w:w="98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C888DC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EF59A8" w14:paraId="25A81D2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390B5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74D9AD" w14:textId="77777777" w:rsidR="00EF59A8" w:rsidRDefault="00B92DB4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projekt, oszacować czasochłonność i oraz wykonać go zgodnie z określonym harmonogramem w celu realizacji w założonym terminie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CFB037" w14:textId="77777777" w:rsidR="00EF59A8" w:rsidRDefault="00B92D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F59A8" w14:paraId="6DF7F34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74101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9A9D99" w14:textId="77777777" w:rsidR="00EF59A8" w:rsidRDefault="00B92DB4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opracować dokumentację zadania projektowego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9CBC7D" w14:textId="77777777" w:rsidR="00EF59A8" w:rsidRDefault="00B92D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EF59A8" w14:paraId="3A53C9E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3DE6C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CA57D9" w14:textId="77777777" w:rsidR="00EF59A8" w:rsidRDefault="00B92DB4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właściwie implementować zmienne obiektowe oraz zmienne referencyjne w odniesieniu do dynamicznych struktur danych</w:t>
            </w:r>
          </w:p>
        </w:tc>
        <w:tc>
          <w:tcPr>
            <w:tcW w:w="1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990296" w14:textId="77777777" w:rsidR="00EF59A8" w:rsidRDefault="00B92D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17051DC5" w14:textId="77777777" w:rsidR="00EF59A8" w:rsidRDefault="00B92D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78A07C6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75C41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F07508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zaimplementować poprawnie operacje przetwarzania strumieni danych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C6831B" w14:textId="77777777" w:rsidR="00EF59A8" w:rsidRDefault="00EF59A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EF59A8" w14:paraId="7FA4C02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D21E5D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E3BB9C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zaimplementować przetwarzanie dużych zbiorów danych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A14A1C" w14:textId="77777777" w:rsidR="00EF59A8" w:rsidRDefault="00EF59A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EF59A8" w14:paraId="1147995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6C89E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F37F4B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stworzyć własne klasy implementacji mechanizmów uczenia nadzorowanego w odniesieniu do konkretnego typu problemu</w:t>
            </w:r>
          </w:p>
        </w:tc>
        <w:tc>
          <w:tcPr>
            <w:tcW w:w="1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673D62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  <w:p w14:paraId="3FAAA9F9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2E18B232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D256F5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5E98E5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stworzyć własne klasy implementacji mechanizmów uczenia nienadzorowanego w odniesieniu do konkretnego typu problemu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1C6341" w14:textId="77777777" w:rsidR="00EF59A8" w:rsidRDefault="00EF59A8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EF59A8" w14:paraId="65E2926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78EC2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0757CD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zaimplementować własne typy do obsługi sytuacji wyjątkowych w aplikacjach oraz umiejętne ich propagowanie i przechwytywanie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C01495" w14:textId="77777777" w:rsidR="00EF59A8" w:rsidRDefault="00EF59A8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EF59A8" w14:paraId="1B1A68F2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17B0C5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E53B3F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przeprowadzić ewaluację produktu programistycznego w kontekście ogólnych cech jakościowych i ilościowych uwzględniając istniejące ograniczenia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1EDD3D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6DF65FDA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38C216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7AAC59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efektywnie zastosować funkcje przetwarzania danych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328A74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5F2277B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C814A0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CBFD4A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przeciążać operatory w celu posługiwania się referencjami i przekształcania danych przy pomocy atrybutów dynamicznych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C0DE72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2122D4E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58233E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4CD7FD" w14:textId="77777777" w:rsidR="00EF59A8" w:rsidRDefault="00B92D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zastosować właściwą technikę uczenia maszynowego w celu modelowania predykcyjnego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06F647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EF59A8" w14:paraId="59765EE9" w14:textId="77777777">
        <w:trPr>
          <w:trHeight w:val="227"/>
          <w:jc w:val="right"/>
        </w:trPr>
        <w:tc>
          <w:tcPr>
            <w:tcW w:w="98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DF329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F59A8" w14:paraId="288C8D2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23E384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DC14BF" w14:textId="77777777" w:rsidR="00EF59A8" w:rsidRDefault="00B92DB4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wskazać listę najważniejszych problemów, rozwiązanych w ramach samodzielnej realizacji projektu jednoosobowego lub w niewielkim zespole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14BC67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3310649E" w14:textId="77777777" w:rsidR="00EF59A8" w:rsidRDefault="00EF59A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6F0CB81" w14:textId="5FA973E4" w:rsidR="00EF59A8" w:rsidRPr="00B92DB4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  <w:b w:val="0"/>
          <w:bCs/>
        </w:rPr>
      </w:pPr>
      <w:r>
        <w:rPr>
          <w:rFonts w:ascii="Tahoma" w:hAnsi="Tahoma" w:cs="Tahoma"/>
        </w:rPr>
        <w:t xml:space="preserve">Formy zajęć dydaktycznych oraz wymiar godzin i punktów ECTS </w:t>
      </w:r>
      <w:r w:rsidRPr="00B92DB4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5"/>
        <w:gridCol w:w="1218"/>
        <w:gridCol w:w="1222"/>
        <w:gridCol w:w="1218"/>
        <w:gridCol w:w="1219"/>
        <w:gridCol w:w="1221"/>
        <w:gridCol w:w="1344"/>
      </w:tblGrid>
      <w:tr w:rsidR="00EF59A8" w14:paraId="788CDBBA" w14:textId="77777777">
        <w:tc>
          <w:tcPr>
            <w:tcW w:w="9887" w:type="dxa"/>
            <w:gridSpan w:val="8"/>
            <w:shd w:val="clear" w:color="auto" w:fill="auto"/>
            <w:vAlign w:val="center"/>
          </w:tcPr>
          <w:p w14:paraId="2EBBDFFE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F59A8" w14:paraId="49A45F76" w14:textId="77777777" w:rsidTr="00B92DB4">
        <w:tc>
          <w:tcPr>
            <w:tcW w:w="1221" w:type="dxa"/>
            <w:shd w:val="clear" w:color="auto" w:fill="auto"/>
            <w:vAlign w:val="center"/>
          </w:tcPr>
          <w:p w14:paraId="4ED66136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115C2B2A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7F095DE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03B2348D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696C2F6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9" w:type="dxa"/>
            <w:shd w:val="clear" w:color="auto" w:fill="CAEDFB"/>
            <w:vAlign w:val="center"/>
          </w:tcPr>
          <w:p w14:paraId="40C24AFB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8C3636F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44" w:type="dxa"/>
            <w:shd w:val="clear" w:color="auto" w:fill="auto"/>
            <w:vAlign w:val="center"/>
          </w:tcPr>
          <w:p w14:paraId="7ACA9ADF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F59A8" w14:paraId="30745C98" w14:textId="77777777" w:rsidTr="00B92DB4">
        <w:tc>
          <w:tcPr>
            <w:tcW w:w="1221" w:type="dxa"/>
            <w:shd w:val="clear" w:color="auto" w:fill="auto"/>
            <w:vAlign w:val="center"/>
          </w:tcPr>
          <w:p w14:paraId="41EF14D9" w14:textId="77777777" w:rsidR="00EF59A8" w:rsidRDefault="00B92DB4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BFFA0A7" w14:textId="77777777" w:rsidR="00EF59A8" w:rsidRDefault="00B92DB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C2D5A5" w14:textId="77777777" w:rsidR="00EF59A8" w:rsidRDefault="00B92DB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158B16E0" w14:textId="77777777" w:rsidR="00EF59A8" w:rsidRDefault="00B92DB4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3F9537D" w14:textId="77777777" w:rsidR="00EF59A8" w:rsidRDefault="00B92DB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CAEDFB"/>
            <w:vAlign w:val="center"/>
          </w:tcPr>
          <w:p w14:paraId="5F049A28" w14:textId="77777777" w:rsidR="00EF59A8" w:rsidRDefault="00B92DB4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9ACFC4" w14:textId="77777777" w:rsidR="00EF59A8" w:rsidRDefault="00B92DB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42166E0" w14:textId="77777777" w:rsidR="00EF59A8" w:rsidRDefault="00B92DB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7B10F60D" w14:textId="77777777" w:rsidR="00EF59A8" w:rsidRDefault="00EF59A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4BC51D3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39"/>
        <w:gridCol w:w="8084"/>
      </w:tblGrid>
      <w:tr w:rsidR="00EF59A8" w14:paraId="0245248F" w14:textId="77777777">
        <w:tc>
          <w:tcPr>
            <w:tcW w:w="1839" w:type="dxa"/>
            <w:shd w:val="clear" w:color="auto" w:fill="auto"/>
            <w:vAlign w:val="center"/>
          </w:tcPr>
          <w:p w14:paraId="579BE44B" w14:textId="77777777" w:rsidR="00EF59A8" w:rsidRDefault="00B92D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1291E685" w14:textId="77777777" w:rsidR="00EF59A8" w:rsidRDefault="00B92D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F59A8" w14:paraId="6877DB27" w14:textId="77777777">
        <w:tc>
          <w:tcPr>
            <w:tcW w:w="1839" w:type="dxa"/>
            <w:shd w:val="clear" w:color="auto" w:fill="auto"/>
            <w:vAlign w:val="center"/>
          </w:tcPr>
          <w:p w14:paraId="319823D1" w14:textId="77777777" w:rsidR="00EF59A8" w:rsidRDefault="00B92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34A2E6AA" w14:textId="77777777" w:rsidR="00EF59A8" w:rsidRDefault="00B92DB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problemowy dający podstawy do praktycznej wiedzy dynamicznego przetwarzania danych z wykorzystaniem agregatów i bibliotek języka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, a także klasyfikatorów uczenia maszynowego.</w:t>
            </w:r>
          </w:p>
        </w:tc>
      </w:tr>
      <w:tr w:rsidR="00EF59A8" w14:paraId="0A3C3A27" w14:textId="77777777">
        <w:tc>
          <w:tcPr>
            <w:tcW w:w="1839" w:type="dxa"/>
            <w:shd w:val="clear" w:color="auto" w:fill="auto"/>
            <w:vAlign w:val="center"/>
          </w:tcPr>
          <w:p w14:paraId="591F4760" w14:textId="77777777" w:rsidR="00EF59A8" w:rsidRDefault="00B92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20021068" w14:textId="77777777" w:rsidR="00EF59A8" w:rsidRDefault="00B92DB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Forma praktyczna zajęć, związana z analizą i implementacją rozwiązań problemowych zgodnie ze zdefiniowanymi wymaganiami funkcjonalnymi i </w:t>
            </w:r>
            <w:proofErr w:type="spellStart"/>
            <w:r>
              <w:rPr>
                <w:rFonts w:ascii="Tahoma" w:hAnsi="Tahoma" w:cs="Tahoma"/>
                <w:b w:val="0"/>
              </w:rPr>
              <w:t>pozafunkcjonalnymi</w:t>
            </w:r>
            <w:proofErr w:type="spellEnd"/>
            <w:r>
              <w:rPr>
                <w:rFonts w:ascii="Tahoma" w:hAnsi="Tahoma" w:cs="Tahoma"/>
                <w:b w:val="0"/>
              </w:rPr>
              <w:t>. Forma przedmiotu przygotowująca do zawodu programistycznego. Wymagania oraz środowisko realizacji zajęć odzwierciedla rzeczywiste warunki pracy informatyka.</w:t>
            </w:r>
          </w:p>
        </w:tc>
      </w:tr>
      <w:tr w:rsidR="00EF59A8" w14:paraId="009FCEA6" w14:textId="77777777">
        <w:tc>
          <w:tcPr>
            <w:tcW w:w="1839" w:type="dxa"/>
            <w:shd w:val="clear" w:color="auto" w:fill="auto"/>
            <w:vAlign w:val="center"/>
          </w:tcPr>
          <w:p w14:paraId="438FB1E0" w14:textId="77777777" w:rsidR="00EF59A8" w:rsidRDefault="00B92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7AA7B1B1" w14:textId="77777777" w:rsidR="00EF59A8" w:rsidRDefault="00B92DB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testowania.</w:t>
            </w:r>
          </w:p>
          <w:p w14:paraId="0E58D2E8" w14:textId="77777777" w:rsidR="00EF59A8" w:rsidRDefault="00B92DB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0DC76AE8" w14:textId="77777777" w:rsidR="00EF59A8" w:rsidRDefault="00EF59A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65D0D64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bookmarkStart w:id="2" w:name="tresc"/>
      <w:bookmarkEnd w:id="2"/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AD782C5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8C07BA9" w14:textId="77777777" w:rsidR="00EF59A8" w:rsidRDefault="00B92DB4">
      <w:pPr>
        <w:pStyle w:val="Podpunkty"/>
        <w:ind w:left="0"/>
      </w:pPr>
      <w:r>
        <w:rPr>
          <w:rFonts w:ascii="Tahoma" w:hAnsi="Tahoma" w:cs="Tahoma"/>
          <w:smallCaps/>
        </w:rPr>
        <w:t>Wykład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EF59A8" w14:paraId="4D291A22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CFCB" w14:textId="77777777" w:rsidR="00EF59A8" w:rsidRDefault="00B92DB4">
            <w:pPr>
              <w:pStyle w:val="rdtytu"/>
              <w:spacing w:before="20" w:after="2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B490EF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EF59A8" w14:paraId="4566EFF9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DC6730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6F784C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Przetwarzanie zagregowanych struktur danych</w:t>
            </w:r>
          </w:p>
        </w:tc>
      </w:tr>
      <w:tr w:rsidR="00EF59A8" w14:paraId="57879084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1100BF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565855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Przekształcanie danych przy użyciu funkcji i mapowania</w:t>
            </w:r>
          </w:p>
        </w:tc>
      </w:tr>
      <w:tr w:rsidR="00EF59A8" w14:paraId="04224A10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BFF76A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8360B9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i generatory. Budowa własnych funkcji jako obiektów</w:t>
            </w:r>
          </w:p>
        </w:tc>
      </w:tr>
      <w:tr w:rsidR="00EF59A8" w14:paraId="2B8F7BEC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800BC6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507B1A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Operacje na plikach binarnych i tekstowych</w:t>
            </w:r>
          </w:p>
        </w:tc>
      </w:tr>
      <w:tr w:rsidR="00EF59A8" w14:paraId="56D5D9D2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91E0BB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67312A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Programowanie z wykorzystaniem metod matematycznych i statystycznych</w:t>
            </w:r>
          </w:p>
        </w:tc>
      </w:tr>
      <w:tr w:rsidR="00EF59A8" w14:paraId="3783FC65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1224A7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1512EF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Struktury danych biblioteki </w:t>
            </w:r>
            <w:proofErr w:type="spellStart"/>
            <w:r>
              <w:rPr>
                <w:rFonts w:ascii="Tahoma" w:hAnsi="Tahoma" w:cs="Tahoma"/>
              </w:rPr>
              <w:t>NumPy</w:t>
            </w:r>
            <w:proofErr w:type="spellEnd"/>
          </w:p>
        </w:tc>
      </w:tr>
      <w:tr w:rsidR="00EF59A8" w14:paraId="6825CAA4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76708D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C8C477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Struktury danych biblioteki </w:t>
            </w:r>
            <w:proofErr w:type="spellStart"/>
            <w:r>
              <w:rPr>
                <w:rFonts w:ascii="Tahoma" w:hAnsi="Tahoma" w:cs="Tahoma"/>
              </w:rPr>
              <w:t>Pandas</w:t>
            </w:r>
            <w:proofErr w:type="spellEnd"/>
          </w:p>
        </w:tc>
      </w:tr>
      <w:tr w:rsidR="00EF59A8" w14:paraId="44F898DA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DBE560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B47A6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zmiennych i uczenie maszynowe</w:t>
            </w:r>
          </w:p>
        </w:tc>
      </w:tr>
      <w:tr w:rsidR="00EF59A8" w14:paraId="107EF66F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0CAC41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38F0E9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Wizualizacja zmiennych i korelacji między zmiennymi</w:t>
            </w:r>
          </w:p>
        </w:tc>
      </w:tr>
    </w:tbl>
    <w:p w14:paraId="71C0C75B" w14:textId="77777777" w:rsidR="00EF59A8" w:rsidRDefault="00EF59A8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0BACCF65" w14:textId="77777777" w:rsidR="00EF59A8" w:rsidRDefault="00B92DB4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br w:type="page"/>
      </w:r>
    </w:p>
    <w:p w14:paraId="7F9D075E" w14:textId="77777777" w:rsidR="00EF59A8" w:rsidRDefault="00B92DB4">
      <w:pPr>
        <w:pStyle w:val="Podpunkty"/>
        <w:ind w:left="0"/>
      </w:pPr>
      <w:r>
        <w:rPr>
          <w:rFonts w:ascii="Tahoma" w:hAnsi="Tahoma" w:cs="Tahoma"/>
          <w:smallCaps/>
        </w:rPr>
        <w:lastRenderedPageBreak/>
        <w:t>Laboratorium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EF59A8" w14:paraId="46B73C51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308B66" w14:textId="77777777" w:rsidR="00EF59A8" w:rsidRDefault="00B92DB4">
            <w:pPr>
              <w:pStyle w:val="rdtytu"/>
              <w:spacing w:before="20" w:after="20" w:line="240" w:lineRule="auto"/>
              <w:ind w:left="-57" w:right="-57"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609169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F59A8" w14:paraId="4442887A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91BABA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B56077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zaawansowanych technologii programowania. Zmienne obiektowe a zmienne referencyjne</w:t>
            </w:r>
          </w:p>
        </w:tc>
      </w:tr>
      <w:tr w:rsidR="00EF59A8" w14:paraId="4CDA851C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7A8297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F0C5A1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Struktury danych i korzystanie z ich dynamicznych właściwości. Moduły danych, funkcje pakietowe oraz budowa własnych funkcji przetwarzania danych</w:t>
            </w:r>
          </w:p>
        </w:tc>
      </w:tr>
      <w:tr w:rsidR="00EF59A8" w14:paraId="47C99390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3151EB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20A0E7" w14:textId="77777777" w:rsidR="00EF59A8" w:rsidRDefault="00B92DB4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Dekoratory</w:t>
            </w:r>
            <w:proofErr w:type="spellEnd"/>
            <w:r>
              <w:rPr>
                <w:rFonts w:ascii="Tahoma" w:hAnsi="Tahoma" w:cs="Tahoma"/>
              </w:rPr>
              <w:t xml:space="preserve"> funkcji. Budowa klas i korzystanie z ich własności</w:t>
            </w:r>
          </w:p>
        </w:tc>
      </w:tr>
      <w:tr w:rsidR="00EF59A8" w14:paraId="2FE13709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2EC665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7DC451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Strumienie danych i wyjątki. Własne klasy wyjątków oraz metody ich propagacji oraz przechwytywania</w:t>
            </w:r>
          </w:p>
        </w:tc>
      </w:tr>
      <w:tr w:rsidR="00EF59A8" w14:paraId="7D1071B0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09256A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ED48D8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Podstawowe mechanizmy przetwarzania zbiorów danych. Bazy danych i pliki </w:t>
            </w:r>
            <w:proofErr w:type="spellStart"/>
            <w:r>
              <w:rPr>
                <w:rFonts w:ascii="Tahoma" w:hAnsi="Tahoma" w:cs="Tahoma"/>
              </w:rPr>
              <w:t>csv</w:t>
            </w:r>
            <w:proofErr w:type="spellEnd"/>
          </w:p>
        </w:tc>
      </w:tr>
      <w:tr w:rsidR="00EF59A8" w14:paraId="134BCE06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E66A70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8E547A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Przetwarzanie i wizualizacja danych z wykorzystaniem </w:t>
            </w:r>
            <w:proofErr w:type="spellStart"/>
            <w:r>
              <w:rPr>
                <w:rFonts w:ascii="Tahoma" w:hAnsi="Tahoma" w:cs="Tahoma"/>
              </w:rPr>
              <w:t>wektoryzacji</w:t>
            </w:r>
            <w:proofErr w:type="spellEnd"/>
            <w:r>
              <w:rPr>
                <w:rFonts w:ascii="Tahoma" w:hAnsi="Tahoma" w:cs="Tahoma"/>
              </w:rPr>
              <w:t xml:space="preserve"> zbiorów</w:t>
            </w:r>
          </w:p>
        </w:tc>
      </w:tr>
      <w:tr w:rsidR="00EF59A8" w14:paraId="791F9829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2B7FD7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D435C5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Budowa oprogramowania realizującego uczenie nadzorowane</w:t>
            </w:r>
          </w:p>
        </w:tc>
      </w:tr>
      <w:tr w:rsidR="00EF59A8" w14:paraId="140A2755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1D55AE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6CC68F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Budowa oprogramowania realizującego uczenie nienadzorowane</w:t>
            </w:r>
          </w:p>
        </w:tc>
      </w:tr>
      <w:tr w:rsidR="00EF59A8" w14:paraId="055BA16A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939103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2F1595" w14:textId="77777777" w:rsidR="00EF59A8" w:rsidRDefault="00B92DB4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Kolokwium weryfikujące poziom osiągniętych kompetencji</w:t>
            </w:r>
          </w:p>
        </w:tc>
      </w:tr>
    </w:tbl>
    <w:p w14:paraId="274C2066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83A812" w14:textId="77777777" w:rsidR="00EF59A8" w:rsidRDefault="00B92DB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EF59A8" w14:paraId="7109C97B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D38B2A" w14:textId="77777777" w:rsidR="00EF59A8" w:rsidRDefault="00B92DB4">
            <w:pPr>
              <w:pStyle w:val="rdtytu"/>
              <w:spacing w:before="20" w:after="2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8E8ED1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F59A8" w14:paraId="6302492F" w14:textId="77777777">
        <w:tc>
          <w:tcPr>
            <w:tcW w:w="5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83608F" w14:textId="77777777" w:rsidR="00EF59A8" w:rsidRDefault="00B92DB4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1BFE95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Ustalenie założeń projektowych aplikacji – temat projektu, podstawowe wymagania i funkcjonalności oraz harmonogramu prac</w:t>
            </w:r>
          </w:p>
        </w:tc>
      </w:tr>
      <w:tr w:rsidR="00EF59A8" w14:paraId="0A045BAB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BE6C9C" w14:textId="77777777" w:rsidR="00EF59A8" w:rsidRDefault="00EF59A8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98306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- przygotowanie projektu aplikacji</w:t>
            </w:r>
          </w:p>
        </w:tc>
      </w:tr>
      <w:tr w:rsidR="00EF59A8" w14:paraId="2DD94345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3D6478" w14:textId="77777777" w:rsidR="00EF59A8" w:rsidRDefault="00EF59A8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443606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EF59A8" w14:paraId="2D932150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F685A9" w14:textId="77777777" w:rsidR="00EF59A8" w:rsidRDefault="00EF59A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7264D5" w14:textId="77777777" w:rsidR="00EF59A8" w:rsidRDefault="00B92DB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instrukcja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0071D40E" w14:textId="77777777" w:rsidR="00EF59A8" w:rsidRDefault="00EF59A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9E0D655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20"/>
        <w:gridCol w:w="3219"/>
        <w:gridCol w:w="3484"/>
      </w:tblGrid>
      <w:tr w:rsidR="00EF59A8" w14:paraId="3C61C9EE" w14:textId="77777777">
        <w:trPr>
          <w:trHeight w:val="510"/>
        </w:trPr>
        <w:tc>
          <w:tcPr>
            <w:tcW w:w="3220" w:type="dxa"/>
            <w:shd w:val="clear" w:color="auto" w:fill="auto"/>
            <w:vAlign w:val="center"/>
          </w:tcPr>
          <w:p w14:paraId="318B4C07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7F08305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70DF2A2C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F59A8" w14:paraId="1142D139" w14:textId="77777777">
        <w:tc>
          <w:tcPr>
            <w:tcW w:w="3220" w:type="dxa"/>
            <w:shd w:val="clear" w:color="auto" w:fill="auto"/>
            <w:vAlign w:val="center"/>
          </w:tcPr>
          <w:p w14:paraId="0E8C7154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3CE44A0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CF8D652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EF59A8" w14:paraId="11BE0C55" w14:textId="77777777">
        <w:tc>
          <w:tcPr>
            <w:tcW w:w="3220" w:type="dxa"/>
            <w:shd w:val="clear" w:color="auto" w:fill="auto"/>
            <w:vAlign w:val="center"/>
          </w:tcPr>
          <w:p w14:paraId="4B612B7B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9CDFB3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E2BCF5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EF59A8" w14:paraId="4FFAED07" w14:textId="77777777">
        <w:tc>
          <w:tcPr>
            <w:tcW w:w="3220" w:type="dxa"/>
            <w:shd w:val="clear" w:color="auto" w:fill="auto"/>
            <w:vAlign w:val="center"/>
          </w:tcPr>
          <w:p w14:paraId="42EBD68C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C927F24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4B247074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L1, L6</w:t>
            </w:r>
          </w:p>
        </w:tc>
      </w:tr>
      <w:tr w:rsidR="00EF59A8" w14:paraId="42CCBAC8" w14:textId="77777777">
        <w:tc>
          <w:tcPr>
            <w:tcW w:w="3220" w:type="dxa"/>
            <w:shd w:val="clear" w:color="auto" w:fill="auto"/>
            <w:vAlign w:val="center"/>
          </w:tcPr>
          <w:p w14:paraId="68640C0B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12EEE6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07D525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L4</w:t>
            </w:r>
          </w:p>
        </w:tc>
      </w:tr>
      <w:tr w:rsidR="00EF59A8" w14:paraId="364C8673" w14:textId="77777777">
        <w:tc>
          <w:tcPr>
            <w:tcW w:w="3220" w:type="dxa"/>
            <w:shd w:val="clear" w:color="auto" w:fill="auto"/>
            <w:vAlign w:val="center"/>
          </w:tcPr>
          <w:p w14:paraId="4326691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339985EC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3B372EC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L2, L3</w:t>
            </w:r>
          </w:p>
        </w:tc>
      </w:tr>
      <w:tr w:rsidR="00EF59A8" w14:paraId="2E55D122" w14:textId="77777777">
        <w:tc>
          <w:tcPr>
            <w:tcW w:w="3220" w:type="dxa"/>
            <w:shd w:val="clear" w:color="auto" w:fill="auto"/>
            <w:vAlign w:val="center"/>
          </w:tcPr>
          <w:p w14:paraId="30CEC4E4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076433E0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A26D212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L6</w:t>
            </w:r>
          </w:p>
        </w:tc>
      </w:tr>
      <w:tr w:rsidR="00EF59A8" w14:paraId="424E770F" w14:textId="77777777">
        <w:tc>
          <w:tcPr>
            <w:tcW w:w="3220" w:type="dxa"/>
            <w:shd w:val="clear" w:color="auto" w:fill="auto"/>
            <w:vAlign w:val="center"/>
          </w:tcPr>
          <w:p w14:paraId="2D44E1F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69D87B0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46B454E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L7</w:t>
            </w:r>
          </w:p>
        </w:tc>
      </w:tr>
      <w:tr w:rsidR="00EF59A8" w14:paraId="1C3A99BC" w14:textId="77777777">
        <w:tc>
          <w:tcPr>
            <w:tcW w:w="3220" w:type="dxa"/>
            <w:shd w:val="clear" w:color="auto" w:fill="auto"/>
            <w:vAlign w:val="center"/>
          </w:tcPr>
          <w:p w14:paraId="573A5D5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51C3CE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75969BF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L5, L8, L9</w:t>
            </w:r>
          </w:p>
        </w:tc>
      </w:tr>
      <w:tr w:rsidR="00EF59A8" w14:paraId="086657EA" w14:textId="77777777">
        <w:tc>
          <w:tcPr>
            <w:tcW w:w="3220" w:type="dxa"/>
            <w:shd w:val="clear" w:color="auto" w:fill="auto"/>
            <w:vAlign w:val="center"/>
          </w:tcPr>
          <w:p w14:paraId="0F28708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1D70C8F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0ADAD692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EF59A8" w14:paraId="76CD5B07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59475A50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216092A5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10E686C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EF59A8" w14:paraId="6E957EAA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3F2A1A79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4D46626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203A107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EF59A8" w14:paraId="7796498F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782921C3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5D01262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1021B12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EF59A8" w14:paraId="5E0ECB5F" w14:textId="77777777">
        <w:tc>
          <w:tcPr>
            <w:tcW w:w="322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B90E0B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19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009D0B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73996042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789CDE0A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FF205E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2"/>
        <w:gridCol w:w="5102"/>
        <w:gridCol w:w="3409"/>
      </w:tblGrid>
      <w:tr w:rsidR="00EF59A8" w14:paraId="655682E0" w14:textId="77777777">
        <w:tc>
          <w:tcPr>
            <w:tcW w:w="1412" w:type="dxa"/>
            <w:shd w:val="clear" w:color="auto" w:fill="auto"/>
            <w:vAlign w:val="center"/>
          </w:tcPr>
          <w:p w14:paraId="3A897E01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7B3CD9F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7E41DC2" w14:textId="77777777" w:rsidR="00EF59A8" w:rsidRDefault="00B92DB4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F59A8" w14:paraId="3F75F29E" w14:textId="77777777">
        <w:tc>
          <w:tcPr>
            <w:tcW w:w="1412" w:type="dxa"/>
            <w:shd w:val="clear" w:color="auto" w:fill="auto"/>
            <w:vAlign w:val="center"/>
          </w:tcPr>
          <w:p w14:paraId="42E7BEB1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F8B54AE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2F3C82E2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6E3E5DC5" w14:textId="77777777">
        <w:tc>
          <w:tcPr>
            <w:tcW w:w="1412" w:type="dxa"/>
            <w:shd w:val="clear" w:color="auto" w:fill="auto"/>
            <w:vAlign w:val="center"/>
          </w:tcPr>
          <w:p w14:paraId="2AE95B0F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557291D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0BD10F23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70AEC30F" w14:textId="77777777">
        <w:tc>
          <w:tcPr>
            <w:tcW w:w="1412" w:type="dxa"/>
            <w:shd w:val="clear" w:color="auto" w:fill="auto"/>
            <w:vAlign w:val="center"/>
          </w:tcPr>
          <w:p w14:paraId="69A04746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4DB3A3F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2956595B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14DD8249" w14:textId="77777777">
        <w:tc>
          <w:tcPr>
            <w:tcW w:w="1412" w:type="dxa"/>
            <w:shd w:val="clear" w:color="auto" w:fill="auto"/>
            <w:vAlign w:val="center"/>
          </w:tcPr>
          <w:p w14:paraId="7B7E0FD4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E32421C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91EFD05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F59A8" w14:paraId="10995D03" w14:textId="77777777">
        <w:tc>
          <w:tcPr>
            <w:tcW w:w="1412" w:type="dxa"/>
            <w:shd w:val="clear" w:color="auto" w:fill="auto"/>
            <w:vAlign w:val="center"/>
          </w:tcPr>
          <w:p w14:paraId="10DBD95A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D2E1953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C8E77DE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F59A8" w14:paraId="3E2F3318" w14:textId="77777777">
        <w:tc>
          <w:tcPr>
            <w:tcW w:w="1412" w:type="dxa"/>
            <w:shd w:val="clear" w:color="auto" w:fill="auto"/>
            <w:vAlign w:val="center"/>
          </w:tcPr>
          <w:p w14:paraId="6691FC00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97D89E2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301F5C93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7A80B488" w14:textId="77777777">
        <w:tc>
          <w:tcPr>
            <w:tcW w:w="1412" w:type="dxa"/>
            <w:shd w:val="clear" w:color="auto" w:fill="auto"/>
            <w:vAlign w:val="center"/>
          </w:tcPr>
          <w:p w14:paraId="33C7E255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6429CB7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1482D70C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0725CADE" w14:textId="77777777">
        <w:tc>
          <w:tcPr>
            <w:tcW w:w="1412" w:type="dxa"/>
            <w:shd w:val="clear" w:color="auto" w:fill="auto"/>
            <w:vAlign w:val="center"/>
          </w:tcPr>
          <w:p w14:paraId="369AC90E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B1FFD78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54BC733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F59A8" w14:paraId="598359D2" w14:textId="77777777">
        <w:tc>
          <w:tcPr>
            <w:tcW w:w="1412" w:type="dxa"/>
            <w:shd w:val="clear" w:color="auto" w:fill="auto"/>
            <w:vAlign w:val="center"/>
          </w:tcPr>
          <w:p w14:paraId="4FE46A3C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8CC537F" w14:textId="77777777" w:rsidR="00EF59A8" w:rsidRDefault="00B92DB4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21ABDE7E" w14:textId="77777777" w:rsidR="00EF59A8" w:rsidRDefault="00B92DB4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9A8" w14:paraId="19A5AC80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1F19A329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35951584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33673694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F59A8" w14:paraId="20DF4531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03D77116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7B1A1083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31F86248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F59A8" w14:paraId="6C38484D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306E24E5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0C8A3299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2CC3BD0C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F59A8" w14:paraId="64C9EA2B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463AB519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55425520" w14:textId="77777777" w:rsidR="00EF59A8" w:rsidRDefault="00B92DB4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6CC88CAE" w14:textId="77777777" w:rsidR="00EF59A8" w:rsidRDefault="00B92DB4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129504F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FAB4A1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128"/>
        <w:gridCol w:w="2128"/>
        <w:gridCol w:w="2122"/>
        <w:gridCol w:w="2122"/>
        <w:gridCol w:w="2418"/>
      </w:tblGrid>
      <w:tr w:rsidR="00EF59A8" w14:paraId="0560B0C7" w14:textId="77777777">
        <w:trPr>
          <w:trHeight w:val="397"/>
        </w:trPr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F0345E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6E15D69C" w14:textId="77777777" w:rsidR="00EF59A8" w:rsidRDefault="00B92DB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D6FE0E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10DD41C5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30DE83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4D5070E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7C7829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11A68BA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308B60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A5FB99E" w14:textId="77777777" w:rsidR="00EF59A8" w:rsidRDefault="00B92DB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F59A8" w14:paraId="23812293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6A759E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2F187F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CBA1C6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09D00B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7F08CC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EF59A8" w14:paraId="227E0531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18182D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6447B9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2041BA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do projektu/zadania zawierającą co najmniej opis aplikacji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8634EA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do projektu/zadania zawierającą co najmniej opis zastosowanych rozwiązań oraz opis samej aplikacji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A8E5A1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do projektu/zadania zawierającą co najmniej opis zastosowanych rozwiązań, opis samej aplikacji oraz instrukcję instalacji</w:t>
            </w:r>
          </w:p>
        </w:tc>
      </w:tr>
      <w:tr w:rsidR="00EF59A8" w14:paraId="47BB74D4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99E903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8D0B7B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Posługiwać się strukturami danych </w:t>
            </w:r>
            <w:proofErr w:type="spellStart"/>
            <w:r>
              <w:rPr>
                <w:rFonts w:ascii="Tahoma" w:hAnsi="Tahoma" w:cs="Tahoma"/>
                <w:szCs w:val="18"/>
              </w:rPr>
              <w:t>mutowalnych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 </w:t>
            </w:r>
            <w:proofErr w:type="spellStart"/>
            <w:r>
              <w:rPr>
                <w:rFonts w:ascii="Tahoma" w:hAnsi="Tahoma" w:cs="Tahoma"/>
                <w:szCs w:val="18"/>
              </w:rPr>
              <w:t>niemutowalnych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FE3D09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Posługiwać się strukturami danych </w:t>
            </w:r>
            <w:proofErr w:type="spellStart"/>
            <w:r>
              <w:rPr>
                <w:rFonts w:ascii="Tahoma" w:hAnsi="Tahoma" w:cs="Tahoma"/>
                <w:szCs w:val="18"/>
              </w:rPr>
              <w:t>mutowalnych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 </w:t>
            </w:r>
            <w:proofErr w:type="spellStart"/>
            <w:r>
              <w:rPr>
                <w:rFonts w:ascii="Tahoma" w:hAnsi="Tahoma" w:cs="Tahoma"/>
                <w:szCs w:val="18"/>
              </w:rPr>
              <w:t>niemutowalnych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784375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odwoływać się do podzbiorów struktur danych w celu ich przekształcenia według zadanej funkcji celu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C0BA64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odwoływać się do podzbiorów struktur danych i optymalizować ich przekształcenia według zadanej funkcji celu</w:t>
            </w:r>
          </w:p>
        </w:tc>
      </w:tr>
      <w:tr w:rsidR="00EF59A8" w14:paraId="1B659EF5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7DD56F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71FD2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obsługi trzech różnych typów strumieni danych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09CEDC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obsługę trzech różnych typów strumieni danych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5193E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Implementować obsługę sytuacji wyjątkowych i związanych z nimi błędów w kontekście przetwarzania strumieni danych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A3F7C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proofErr w:type="spellStart"/>
            <w:r>
              <w:rPr>
                <w:rFonts w:ascii="Tahoma" w:hAnsi="Tahoma" w:cs="Tahoma"/>
                <w:szCs w:val="18"/>
              </w:rPr>
              <w:t>Serializować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szCs w:val="18"/>
              </w:rPr>
              <w:t>deserializować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obiekty struktur danych przesyłanych pomiędzy procesami, a także poprawnie obsługiwać związane z tym wyjątki</w:t>
            </w:r>
          </w:p>
        </w:tc>
      </w:tr>
      <w:tr w:rsidR="00EF59A8" w14:paraId="1892EDA4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8FD4AD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DEC91D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implementacji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D63653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EEF15C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oraz ich przekształceń macierzowych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AE1CC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 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oraz ich przekształceń macierzowych wraz z procesem wizualizacji danych</w:t>
            </w:r>
          </w:p>
        </w:tc>
      </w:tr>
      <w:tr w:rsidR="00EF59A8" w14:paraId="3FB8EFB6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B35CE8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001031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odwołać się do gotowego modelu uczenia maszynowego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79EE74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odwołać się do gotowego modelu uczenia maszynowego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BDE35B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Programistycznie modelować funkcje uczenia nadzorowanego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C806C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Programistycznie modelować złożone funkcje uczenia nadzorowanego</w:t>
            </w:r>
          </w:p>
        </w:tc>
      </w:tr>
      <w:tr w:rsidR="00EF59A8" w14:paraId="791E220C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D0F6C7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980C14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dobrać właściwy model uczenia nienadzorowanego w odniesieniu do typu przetwarzanych danych i oczekiwanego rozwiązania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1448AA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dobrać właściwy model uczenia nienadzorowanego w odniesieniu do typu przetwarzanych danych i oczekiwanego rozwiązania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345CBB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Programistycznie modelować funkcje uczenia nienadzorowanego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D62389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Programistycznie modelować złożone funkcje uczenia nienadzorowanego</w:t>
            </w:r>
          </w:p>
        </w:tc>
      </w:tr>
      <w:tr w:rsidR="00EF59A8" w14:paraId="3CBE0B41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0D2883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D7F0B2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aspektów przetwarzania równoległego wraz z obsługą wyjątków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39C4F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aspekty przetwarzania równoległego wraz z obsługą wyjątków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460B93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Budować własne klasy obsługi wyjątków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36EA0F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Budować własne klasy zoptymalizowanej obsługi wyjątków</w:t>
            </w:r>
          </w:p>
        </w:tc>
      </w:tr>
      <w:tr w:rsidR="00EF59A8" w14:paraId="5460FDA1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1C2933B" w14:textId="77777777" w:rsidR="00EF59A8" w:rsidRDefault="00B92DB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0971761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ewaluacji produktu programistycznego w kontekście ogólnych cech jakościowych i ilościowych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F6888A7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ewaluację produktu programistycznego w kontekście podstawowych cech jakościowych i ilościowych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84F5326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ewaluację produktu programistycznego w kontekście rozszerzonego zestawu cech jakościowych i ilościowych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635AE01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ewaluację produktu programistycznego w kontekście rozszerzonego zestawu cech jakościowych i ilościowych, uwzględniając istniejące ograniczenia</w:t>
            </w:r>
          </w:p>
        </w:tc>
      </w:tr>
      <w:tr w:rsidR="00EF59A8" w14:paraId="002CDEB6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7EEFC35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64E3441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Nie zna metod przetwarzania danych z wykorzystaniem wskazanych </w:t>
            </w:r>
            <w:r>
              <w:rPr>
                <w:rFonts w:ascii="Tahoma" w:hAnsi="Tahoma" w:cs="Tahoma"/>
                <w:szCs w:val="18"/>
              </w:rPr>
              <w:lastRenderedPageBreak/>
              <w:t>strukturach agregatów w postaci list, krotek, zbiorów i słowników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1376187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Potrafi wskazać i omówić właściwe metody przetwarzania danych z </w:t>
            </w:r>
            <w:r>
              <w:rPr>
                <w:rFonts w:ascii="Tahoma" w:hAnsi="Tahoma" w:cs="Tahoma"/>
                <w:szCs w:val="18"/>
              </w:rPr>
              <w:lastRenderedPageBreak/>
              <w:t>wykorzystaniem wskazanych struktur agregatów w postaci list, krotek, zbiorów i słowników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4A54F8F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bookmarkStart w:id="3" w:name="__DdeLink__16390_2044103495"/>
            <w:bookmarkEnd w:id="3"/>
            <w:r>
              <w:rPr>
                <w:rFonts w:ascii="Tahoma" w:hAnsi="Tahoma" w:cs="Tahoma"/>
                <w:szCs w:val="18"/>
              </w:rPr>
              <w:lastRenderedPageBreak/>
              <w:t xml:space="preserve">Potrafi zaproponować własne funkcje wyższego </w:t>
            </w:r>
            <w:r>
              <w:rPr>
                <w:rFonts w:ascii="Tahoma" w:hAnsi="Tahoma" w:cs="Tahoma"/>
                <w:szCs w:val="18"/>
              </w:rPr>
              <w:lastRenderedPageBreak/>
              <w:t>rzędu jako obiekty wywoływalne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4EA00C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Potrafi dobrać właściwy wzorzec do zdefiniowanego </w:t>
            </w:r>
            <w:r>
              <w:rPr>
                <w:rFonts w:ascii="Tahoma" w:hAnsi="Tahoma" w:cs="Tahoma"/>
                <w:szCs w:val="18"/>
              </w:rPr>
              <w:lastRenderedPageBreak/>
              <w:t>problemu z wykorzystaniem funkcji generycznych</w:t>
            </w:r>
          </w:p>
        </w:tc>
      </w:tr>
      <w:tr w:rsidR="00EF59A8" w14:paraId="02A846D6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468AEBA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F0401C5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Nie zna żadnej z technik przedefiniowywania operacji na wektorach i wartościach skalarnych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7C4AF84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zasady przedefiniowywania operacji na wektorach i wartościach skalarnych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F8E49B2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podać przykład deskryptora przesłaniającego i nieprzesłaniającego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0AE1D57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zasady przetwarzania danych z wykorzystaniem atrybutów dynamicznych</w:t>
            </w:r>
          </w:p>
        </w:tc>
      </w:tr>
      <w:tr w:rsidR="00EF59A8" w14:paraId="4CD0533C" w14:textId="77777777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CB22403" w14:textId="77777777" w:rsidR="00EF59A8" w:rsidRDefault="00B92DB4">
            <w:pPr>
              <w:pStyle w:val="centralniewrubryce"/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91C3746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Nie zna strategii tworzenia systemów uczenia maszynowego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A813B08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proces tworzenia modelu predykcyjnego z zastosowaniem co najmniej jednego typu klasyfikatora ML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AC27EDC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proces tworzenia modelu predykcyjnego z zastosowaniem co najmniej dwóch różnych typów klasyfikatorów ML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2896ABA" w14:textId="77777777" w:rsidR="00EF59A8" w:rsidRDefault="00B92DB4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wskazać i omówić najlepsze metody oceny zastosowanego modelu i dobrać właściwe techniki strojenia parametrycznego</w:t>
            </w:r>
          </w:p>
        </w:tc>
      </w:tr>
      <w:tr w:rsidR="00EF59A8" w14:paraId="4D0E3248" w14:textId="77777777"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1613B0" w14:textId="77777777" w:rsidR="00EF59A8" w:rsidRDefault="00B92DB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FE408C" w14:textId="77777777" w:rsidR="00EF59A8" w:rsidRDefault="00B92DB4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FF0D36" w14:textId="77777777" w:rsidR="00EF59A8" w:rsidRDefault="00B92DB4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 projekcie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AA75A2" w14:textId="77777777" w:rsidR="00EF59A8" w:rsidRDefault="00B92DB4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6F975A" w14:textId="77777777" w:rsidR="00EF59A8" w:rsidRDefault="00B92DB4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złożone problemy rozwiązane w projekcie oraz bibliografię, która pomogła je rozwiązać</w:t>
            </w:r>
          </w:p>
        </w:tc>
      </w:tr>
    </w:tbl>
    <w:p w14:paraId="34ABE526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82B959" w14:textId="77777777" w:rsidR="00EF59A8" w:rsidRDefault="00B92DB4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EF59A8" w14:paraId="4EC1483C" w14:textId="77777777">
        <w:tc>
          <w:tcPr>
            <w:tcW w:w="9889" w:type="dxa"/>
            <w:shd w:val="clear" w:color="auto" w:fill="auto"/>
          </w:tcPr>
          <w:p w14:paraId="4F0D5D4E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F59A8" w14:paraId="7171B02B" w14:textId="77777777">
        <w:tc>
          <w:tcPr>
            <w:tcW w:w="9889" w:type="dxa"/>
            <w:shd w:val="clear" w:color="auto" w:fill="auto"/>
            <w:vAlign w:val="center"/>
          </w:tcPr>
          <w:p w14:paraId="67FD09E6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4" w:name="__DdeLink__7025_4195567474"/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Gągolewski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Bartuszuk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Cena: Przetwarzanie i analiza danych w języku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bookmarkEnd w:id="4"/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Naukowe PWN, Warszawa 2016 lub nowsze</w:t>
            </w:r>
          </w:p>
        </w:tc>
      </w:tr>
      <w:tr w:rsidR="00EF59A8" w14:paraId="21057DB7" w14:textId="77777777">
        <w:tc>
          <w:tcPr>
            <w:tcW w:w="9889" w:type="dxa"/>
            <w:tcBorders>
              <w:top w:val="nil"/>
            </w:tcBorders>
            <w:shd w:val="clear" w:color="auto" w:fill="auto"/>
            <w:vAlign w:val="center"/>
          </w:tcPr>
          <w:p w14:paraId="318045E0" w14:textId="77777777" w:rsidR="00EF59A8" w:rsidRDefault="00B92DB4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Anaya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[tł.: R.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Meryk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] Czysty kod w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Pythonie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twórz wydajny i łatwy w utrzymaniu kod, Helion Gliwice 2022</w:t>
            </w:r>
          </w:p>
        </w:tc>
      </w:tr>
      <w:tr w:rsidR="00EF59A8" w14:paraId="2D60F4DF" w14:textId="77777777">
        <w:tc>
          <w:tcPr>
            <w:tcW w:w="9889" w:type="dxa"/>
            <w:shd w:val="clear" w:color="auto" w:fill="auto"/>
          </w:tcPr>
          <w:p w14:paraId="6AB49910" w14:textId="77777777" w:rsidR="00EF59A8" w:rsidRDefault="00B92D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D. Beazley, B.K. Jones: Python.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Receptury, Wyd. Helion, Gliwice 2014 lub nowsze</w:t>
            </w:r>
          </w:p>
        </w:tc>
      </w:tr>
      <w:tr w:rsidR="00EF59A8" w14:paraId="19B9ABFC" w14:textId="77777777">
        <w:tc>
          <w:tcPr>
            <w:tcW w:w="9889" w:type="dxa"/>
            <w:shd w:val="clear" w:color="auto" w:fill="auto"/>
            <w:vAlign w:val="center"/>
          </w:tcPr>
          <w:p w14:paraId="7B9EE4BA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Uczenie maszynowe, Wyd. Helion, Gliwice 2018 lub nowsze</w:t>
            </w:r>
          </w:p>
        </w:tc>
      </w:tr>
      <w:tr w:rsidR="00EF59A8" w14:paraId="76B84345" w14:textId="77777777">
        <w:tc>
          <w:tcPr>
            <w:tcW w:w="9889" w:type="dxa"/>
            <w:shd w:val="clear" w:color="auto" w:fill="auto"/>
            <w:vAlign w:val="center"/>
          </w:tcPr>
          <w:p w14:paraId="03079221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Boschetti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L.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Massaron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Python. </w:t>
            </w:r>
            <w:r>
              <w:rPr>
                <w:rFonts w:ascii="Tahoma" w:hAnsi="Tahoma" w:cs="Tahoma"/>
                <w:b w:val="0"/>
                <w:sz w:val="20"/>
              </w:rPr>
              <w:t>Podstawy nauki o danych, Wyd. Helion, Gliwice 2017 lub nowsze</w:t>
            </w:r>
          </w:p>
          <w:p w14:paraId="547DBC93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także: NASBI/OSBI</w:t>
            </w:r>
          </w:p>
        </w:tc>
      </w:tr>
    </w:tbl>
    <w:p w14:paraId="15F9A62E" w14:textId="77777777" w:rsidR="00EF59A8" w:rsidRDefault="00EF59A8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EF59A8" w14:paraId="455085BB" w14:textId="77777777">
        <w:tc>
          <w:tcPr>
            <w:tcW w:w="9889" w:type="dxa"/>
            <w:shd w:val="clear" w:color="auto" w:fill="auto"/>
          </w:tcPr>
          <w:p w14:paraId="2568ECC8" w14:textId="77777777" w:rsidR="00EF59A8" w:rsidRDefault="00B92DB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F59A8" w14:paraId="20DACC62" w14:textId="77777777">
        <w:tc>
          <w:tcPr>
            <w:tcW w:w="9889" w:type="dxa"/>
            <w:shd w:val="clear" w:color="auto" w:fill="auto"/>
            <w:vAlign w:val="center"/>
          </w:tcPr>
          <w:p w14:paraId="3D271EF1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Barry: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Rusz głową, Wyd. Helion, Gliwice 2018 lub nowsze</w:t>
            </w:r>
          </w:p>
        </w:tc>
      </w:tr>
      <w:tr w:rsidR="00EF59A8" w14:paraId="104B4F36" w14:textId="77777777">
        <w:tc>
          <w:tcPr>
            <w:tcW w:w="9889" w:type="dxa"/>
            <w:shd w:val="clear" w:color="auto" w:fill="auto"/>
            <w:vAlign w:val="center"/>
          </w:tcPr>
          <w:p w14:paraId="04DF945C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McKinney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analizie danych, Wyd. Helion, Gliwice 2018 lub nowsze, IBUK Libra</w:t>
            </w:r>
          </w:p>
        </w:tc>
      </w:tr>
      <w:tr w:rsidR="00EF59A8" w14:paraId="5FF75093" w14:textId="77777777">
        <w:tc>
          <w:tcPr>
            <w:tcW w:w="9889" w:type="dxa"/>
            <w:shd w:val="clear" w:color="auto" w:fill="auto"/>
            <w:vAlign w:val="center"/>
          </w:tcPr>
          <w:p w14:paraId="342A9087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Matthes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Instrukcje dla programisty, Wyd. Helion, Gliwice 2017 lub nowsze</w:t>
            </w:r>
          </w:p>
        </w:tc>
      </w:tr>
      <w:tr w:rsidR="00EF59A8" w:rsidRPr="00570EF1" w14:paraId="46A183F3" w14:textId="77777777">
        <w:tc>
          <w:tcPr>
            <w:tcW w:w="9889" w:type="dxa"/>
            <w:shd w:val="clear" w:color="auto" w:fill="auto"/>
            <w:vAlign w:val="center"/>
          </w:tcPr>
          <w:p w14:paraId="2DDB06D2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Python for data mining quick syntax reference,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Berkeley 2021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EF59A8" w14:paraId="3BE09C35" w14:textId="77777777">
        <w:tc>
          <w:tcPr>
            <w:tcW w:w="9889" w:type="dxa"/>
            <w:shd w:val="clear" w:color="auto" w:fill="auto"/>
            <w:vAlign w:val="center"/>
          </w:tcPr>
          <w:p w14:paraId="3D4FDD11" w14:textId="77777777" w:rsidR="00EF59A8" w:rsidRDefault="00B92D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Bruce, A. Bruce, 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Gedeck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Statystyka praktyczna w data science. 50 kluczowych zagadnień w językach R 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2021 lub nowsze</w:t>
            </w:r>
          </w:p>
        </w:tc>
      </w:tr>
    </w:tbl>
    <w:p w14:paraId="32D57E96" w14:textId="77777777" w:rsidR="00EF59A8" w:rsidRDefault="00EF59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661875" w14:textId="77777777" w:rsidR="00EF59A8" w:rsidRDefault="00EF59A8">
      <w:pPr>
        <w:spacing w:after="0" w:line="240" w:lineRule="auto"/>
        <w:rPr>
          <w:rFonts w:ascii="Tahoma" w:hAnsi="Tahoma" w:cs="Tahoma"/>
        </w:rPr>
      </w:pPr>
    </w:p>
    <w:p w14:paraId="3EC523C9" w14:textId="77777777" w:rsidR="00EF59A8" w:rsidRDefault="00B92DB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BFAA359" w14:textId="77777777" w:rsidR="00EF59A8" w:rsidRDefault="00EF59A8">
      <w:pPr>
        <w:tabs>
          <w:tab w:val="left" w:pos="1907"/>
        </w:tabs>
        <w:spacing w:after="0" w:line="240" w:lineRule="auto"/>
      </w:pPr>
    </w:p>
    <w:tbl>
      <w:tblPr>
        <w:tblW w:w="9918" w:type="dxa"/>
        <w:jc w:val="center"/>
        <w:tblCellMar>
          <w:left w:w="98" w:type="dxa"/>
        </w:tblCellMar>
        <w:tblLook w:val="0000" w:firstRow="0" w:lastRow="0" w:firstColumn="0" w:lastColumn="0" w:noHBand="0" w:noVBand="0"/>
      </w:tblPr>
      <w:tblGrid>
        <w:gridCol w:w="7538"/>
        <w:gridCol w:w="2380"/>
      </w:tblGrid>
      <w:tr w:rsidR="00EF59A8" w14:paraId="27023909" w14:textId="77777777">
        <w:trPr>
          <w:cantSplit/>
          <w:trHeight w:val="284"/>
          <w:jc w:val="center"/>
        </w:trPr>
        <w:tc>
          <w:tcPr>
            <w:tcW w:w="753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95231" w14:textId="77777777" w:rsidR="00EF59A8" w:rsidRDefault="00B92DB4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F8DF" w14:textId="77777777" w:rsidR="00EF59A8" w:rsidRDefault="00B92DB4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F59A8" w14:paraId="0C66133C" w14:textId="77777777">
        <w:trPr>
          <w:cantSplit/>
          <w:trHeight w:val="284"/>
          <w:jc w:val="center"/>
        </w:trPr>
        <w:tc>
          <w:tcPr>
            <w:tcW w:w="753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52E6B1" w14:textId="77777777" w:rsidR="00EF59A8" w:rsidRDefault="00EF59A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68C54E" w14:textId="77777777" w:rsidR="00EF59A8" w:rsidRDefault="00B92DB4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F59A8" w14:paraId="7DE4B5FB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FCACBA" w14:textId="77777777" w:rsidR="00EF59A8" w:rsidRDefault="00B92DB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7B43CB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F59A8" w14:paraId="383962EC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266C79" w14:textId="77777777" w:rsidR="00EF59A8" w:rsidRDefault="00B92DB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1C3566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F59A8" w14:paraId="2C360470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94BB8C" w14:textId="77777777" w:rsidR="00EF59A8" w:rsidRDefault="00B92DB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EBAC19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59A8" w14:paraId="6C831799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550FDC" w14:textId="77777777" w:rsidR="00EF59A8" w:rsidRDefault="00B92DB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4E3639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F59A8" w14:paraId="16E49143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2D4230" w14:textId="77777777" w:rsidR="00EF59A8" w:rsidRDefault="00B92DB4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12425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F59A8" w14:paraId="2B6684C9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A56784" w14:textId="77777777" w:rsidR="00EF59A8" w:rsidRDefault="00B92DB4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812B4A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F59A8" w14:paraId="0F6BD49D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00D0C3" w14:textId="77777777" w:rsidR="00EF59A8" w:rsidRDefault="00B92DB4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559618" w14:textId="77777777" w:rsidR="00EF59A8" w:rsidRDefault="00B92DB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F59A8" w14:paraId="22E4CAC3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C83FDC" w14:textId="77777777" w:rsidR="00EF59A8" w:rsidRDefault="00B92DB4">
            <w:pPr>
              <w:pStyle w:val="Default"/>
            </w:pPr>
            <w:r>
              <w:rPr>
                <w:sz w:val="20"/>
                <w:szCs w:val="20"/>
              </w:rPr>
              <w:t>Udział w i konsultacje do PN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46B6EF" w14:textId="77777777" w:rsidR="00EF59A8" w:rsidRDefault="00B92DB4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F59A8" w14:paraId="79E0BC98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436FCF" w14:textId="77777777" w:rsidR="00EF59A8" w:rsidRDefault="00B92DB4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25314A" w14:textId="77777777" w:rsidR="00EF59A8" w:rsidRDefault="00B92DB4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F59A8" w14:paraId="25CEA50B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B015D2" w14:textId="77777777" w:rsidR="00EF59A8" w:rsidRDefault="00B92DB4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41E3D8" w14:textId="77777777" w:rsidR="00EF59A8" w:rsidRDefault="00B92DB4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</w:tr>
      <w:tr w:rsidR="00EF59A8" w14:paraId="7A72745C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9E6D18" w14:textId="77777777" w:rsidR="00EF59A8" w:rsidRDefault="00B92DB4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CBD9E1" w14:textId="77777777" w:rsidR="00EF59A8" w:rsidRDefault="00B92DB4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EF59A8" w14:paraId="63ABCB8F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E6F5B8" w14:textId="77777777" w:rsidR="00EF59A8" w:rsidRDefault="00B92DB4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6D56E8" w14:textId="77777777" w:rsidR="00EF59A8" w:rsidRDefault="00B92DB4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</w:tr>
      <w:tr w:rsidR="00EF59A8" w14:paraId="152C8366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AD1F84" w14:textId="77777777" w:rsidR="00EF59A8" w:rsidRDefault="00B92DB4">
            <w:pPr>
              <w:pStyle w:val="Default"/>
            </w:pPr>
            <w:r>
              <w:rPr>
                <w:b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9EDA61" w14:textId="77777777" w:rsidR="00EF59A8" w:rsidRDefault="00B92DB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</w:tbl>
    <w:p w14:paraId="67B99075" w14:textId="77777777" w:rsidR="00EF59A8" w:rsidRDefault="00EF59A8">
      <w:pPr>
        <w:spacing w:after="0" w:line="240" w:lineRule="auto"/>
      </w:pPr>
    </w:p>
    <w:sectPr w:rsidR="00EF59A8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0B2BF" w14:textId="77777777" w:rsidR="00664464" w:rsidRDefault="00B92DB4">
      <w:pPr>
        <w:spacing w:after="0" w:line="240" w:lineRule="auto"/>
      </w:pPr>
      <w:r>
        <w:separator/>
      </w:r>
    </w:p>
  </w:endnote>
  <w:endnote w:type="continuationSeparator" w:id="0">
    <w:p w14:paraId="272D8DB7" w14:textId="77777777" w:rsidR="00664464" w:rsidRDefault="00B9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ucida Grande">
    <w:altName w:val="Segoe U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1208111"/>
      <w:docPartObj>
        <w:docPartGallery w:val="Page Numbers (Bottom of Page)"/>
        <w:docPartUnique/>
      </w:docPartObj>
    </w:sdtPr>
    <w:sdtEndPr/>
    <w:sdtContent>
      <w:p w14:paraId="0F1B7801" w14:textId="77777777" w:rsidR="00EF59A8" w:rsidRDefault="00B92DB4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7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7BF61" w14:textId="77777777" w:rsidR="00664464" w:rsidRDefault="00B92DB4">
      <w:pPr>
        <w:spacing w:after="0" w:line="240" w:lineRule="auto"/>
      </w:pPr>
      <w:r>
        <w:separator/>
      </w:r>
    </w:p>
  </w:footnote>
  <w:footnote w:type="continuationSeparator" w:id="0">
    <w:p w14:paraId="49EE84F1" w14:textId="77777777" w:rsidR="00664464" w:rsidRDefault="00B92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85E98" w14:textId="77777777" w:rsidR="00EF59A8" w:rsidRDefault="00EF5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1C904" w14:textId="77777777" w:rsidR="00EF59A8" w:rsidRDefault="00B92DB4">
    <w:pPr>
      <w:pStyle w:val="Nagwek"/>
    </w:pPr>
    <w:r>
      <w:rPr>
        <w:noProof/>
      </w:rPr>
      <w:drawing>
        <wp:inline distT="0" distB="0" distL="0" distR="0" wp14:anchorId="43F12F74" wp14:editId="16B649BD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A9571A" w14:textId="77777777" w:rsidR="00EF59A8" w:rsidRDefault="00B92DB4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6A378DE8" wp14:editId="704BEA99">
              <wp:extent cx="6122035" cy="20955"/>
              <wp:effectExtent l="0" t="0" r="0" b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id="shape_0" fillcolor="#a0a0a0" stroked="f" style="position:absolute;margin-left:0pt;margin-top:-1.65pt;width:481.95pt;height:1.5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5A9"/>
    <w:multiLevelType w:val="multilevel"/>
    <w:tmpl w:val="87D44D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6C844A23"/>
    <w:multiLevelType w:val="multilevel"/>
    <w:tmpl w:val="DC9837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2CC506F"/>
    <w:multiLevelType w:val="multilevel"/>
    <w:tmpl w:val="F14C90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A8"/>
    <w:rsid w:val="00570EF1"/>
    <w:rsid w:val="00664464"/>
    <w:rsid w:val="00B92DB4"/>
    <w:rsid w:val="00E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6E2F0"/>
  <w15:docId w15:val="{4B98AF64-F0E3-4B44-8870-3487580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1D64B-E68A-46AC-96CC-E252C49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2010</Words>
  <Characters>12062</Characters>
  <Application>Microsoft Office Word</Application>
  <DocSecurity>0</DocSecurity>
  <Lines>100</Lines>
  <Paragraphs>28</Paragraphs>
  <ScaleCrop>false</ScaleCrop>
  <Company/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7</cp:revision>
  <cp:lastPrinted>2020-01-30T08:11:00Z</cp:lastPrinted>
  <dcterms:created xsi:type="dcterms:W3CDTF">2021-09-17T09:03:00Z</dcterms:created>
  <dcterms:modified xsi:type="dcterms:W3CDTF">2024-06-05T13:00:00Z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