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51F" w:rsidRPr="00706FD6" w:rsidRDefault="0003151F" w:rsidP="0003151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3151F" w:rsidRPr="0001795B" w:rsidRDefault="0003151F" w:rsidP="0003151F">
      <w:pPr>
        <w:spacing w:after="0" w:line="240" w:lineRule="auto"/>
        <w:ind w:left="360"/>
        <w:rPr>
          <w:rFonts w:ascii="Tahoma" w:hAnsi="Tahoma" w:cs="Tahoma"/>
        </w:rPr>
      </w:pPr>
    </w:p>
    <w:p w:rsidR="0003151F" w:rsidRPr="00931F5B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3151F" w:rsidRPr="0084300A" w:rsidRDefault="00FB00B6" w:rsidP="00C537EE">
            <w:pPr>
              <w:pStyle w:val="Odpowiedzi"/>
              <w:rPr>
                <w:rFonts w:ascii="Tahoma" w:hAnsi="Tahoma" w:cs="Tahoma"/>
                <w:b w:val="0"/>
              </w:rPr>
            </w:pPr>
            <w:r w:rsidRPr="00FB00B6">
              <w:rPr>
                <w:rFonts w:ascii="Tahoma" w:hAnsi="Tahoma" w:cs="Tahoma"/>
                <w:b w:val="0"/>
              </w:rPr>
              <w:t>Język jako narzędzie w biznesie</w:t>
            </w:r>
            <w:r w:rsidR="009A3BCF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03151F" w:rsidRPr="000F6172" w:rsidRDefault="009A3BCF" w:rsidP="00EF32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B2C83">
              <w:rPr>
                <w:rFonts w:ascii="Tahoma" w:hAnsi="Tahoma" w:cs="Tahoma"/>
                <w:b w:val="0"/>
              </w:rPr>
              <w:t>2</w:t>
            </w:r>
            <w:r w:rsidR="00EE0C3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E0C3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AB25FC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B25FC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03151F" w:rsidRPr="00AB25FC" w:rsidRDefault="00FC564C" w:rsidP="00DE123C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151F" w:rsidRPr="000F6172" w:rsidRDefault="000F6172" w:rsidP="00DE12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</w:t>
            </w:r>
            <w:r w:rsidR="00DE123C">
              <w:rPr>
                <w:rFonts w:ascii="Tahoma" w:hAnsi="Tahoma" w:cs="Tahoma"/>
                <w:b w:val="0"/>
                <w:color w:val="auto"/>
              </w:rPr>
              <w:t>kulturowa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w biznesie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3151F" w:rsidRPr="000F6172" w:rsidRDefault="000B3EB1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Monika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Struck-Peregończyk</w:t>
            </w:r>
            <w:proofErr w:type="spellEnd"/>
          </w:p>
        </w:tc>
      </w:tr>
    </w:tbl>
    <w:p w:rsidR="0003151F" w:rsidRPr="006E6720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D465B9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931F5B" w:rsidTr="00C537EE">
        <w:tc>
          <w:tcPr>
            <w:tcW w:w="9778" w:type="dxa"/>
          </w:tcPr>
          <w:p w:rsidR="0003151F" w:rsidRPr="00A45247" w:rsidRDefault="0003151F" w:rsidP="00C537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3151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25FC" w:rsidRPr="00A30CCF">
        <w:rPr>
          <w:rFonts w:ascii="Tahoma" w:hAnsi="Tahoma" w:cs="Tahoma"/>
        </w:rPr>
        <w:t xml:space="preserve">uczenia się </w:t>
      </w:r>
      <w:r w:rsidRPr="00A30CCF">
        <w:rPr>
          <w:rFonts w:ascii="Tahoma" w:hAnsi="Tahoma" w:cs="Tahoma"/>
        </w:rPr>
        <w:t>i sposób realizacji zajęć</w:t>
      </w: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>poznanie przez studentów najważniejszych aspektów działalności biznesowej, takich jak zarządzanie, marketing czy promocja</w:t>
            </w:r>
          </w:p>
        </w:tc>
      </w:tr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>podniesienie świadomości kulturowej studentów i ich kompetencji międzykulturowej</w:t>
            </w:r>
          </w:p>
        </w:tc>
      </w:tr>
    </w:tbl>
    <w:p w:rsidR="0003151F" w:rsidRPr="00A30CC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 xml:space="preserve">Przedmiotowe efekty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</w:rPr>
        <w:t xml:space="preserve">, z podziałem na wiedzę, umiejętności i kompetencje, wraz z odniesieniem do efektów </w:t>
      </w:r>
      <w:r w:rsidR="00AB25FC" w:rsidRPr="00A30CCF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3800B4" w:rsidRPr="00A30CCF" w:rsidTr="003800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AB25FC" w:rsidRPr="00A30CCF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Odniesienie do efektów</w:t>
            </w:r>
          </w:p>
          <w:p w:rsidR="003800B4" w:rsidRPr="00A30CCF" w:rsidRDefault="00AB25FC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</w:rPr>
              <w:t>uczenia się</w:t>
            </w:r>
            <w:r w:rsidRPr="00A30CCF">
              <w:rPr>
                <w:rFonts w:ascii="Tahoma" w:hAnsi="Tahoma" w:cs="Tahoma"/>
                <w:lang w:val="pl-PL"/>
              </w:rPr>
              <w:t xml:space="preserve"> </w:t>
            </w:r>
            <w:r w:rsidR="003800B4" w:rsidRPr="00A30CCF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03151F" w:rsidRPr="0001795B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09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3800B4" w:rsidRPr="000F6DC5" w:rsidRDefault="003800B4" w:rsidP="00C537E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:rsidR="003800B4" w:rsidRPr="000F6DC5" w:rsidRDefault="00DB56C6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03151F" w:rsidRPr="009D05A0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0F6DC5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800B4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stosować różne formy komunikowania się (ustnego i pisemnego) przy użyciu wybranych kanałów oraz technik komunikacyjnych</w:t>
            </w:r>
          </w:p>
        </w:tc>
        <w:tc>
          <w:tcPr>
            <w:tcW w:w="1770" w:type="dxa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K_U03, K_U06</w:t>
            </w:r>
          </w:p>
        </w:tc>
      </w:tr>
      <w:tr w:rsidR="003800B4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:rsidR="003800B4" w:rsidRPr="009D05A0" w:rsidRDefault="003800B4" w:rsidP="003753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</w:t>
            </w:r>
            <w:r>
              <w:rPr>
                <w:rFonts w:ascii="Tahoma" w:hAnsi="Tahoma" w:cs="Tahoma"/>
                <w:lang w:val="pl-PL"/>
              </w:rPr>
              <w:t>3</w:t>
            </w:r>
            <w:r>
              <w:rPr>
                <w:rFonts w:ascii="Tahoma" w:hAnsi="Tahoma" w:cs="Tahoma"/>
              </w:rPr>
              <w:t>, K_U1</w:t>
            </w:r>
            <w:r>
              <w:rPr>
                <w:rFonts w:ascii="Tahoma" w:hAnsi="Tahoma" w:cs="Tahoma"/>
                <w:lang w:val="pl-PL"/>
              </w:rPr>
              <w:t>4</w:t>
            </w:r>
            <w:r>
              <w:rPr>
                <w:rFonts w:ascii="Tahoma" w:hAnsi="Tahoma" w:cs="Tahoma"/>
              </w:rPr>
              <w:t>, K_U19</w:t>
            </w:r>
          </w:p>
        </w:tc>
      </w:tr>
      <w:tr w:rsidR="0003151F" w:rsidRPr="009D05A0" w:rsidTr="00C537EE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93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229" w:type="dxa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3800B4" w:rsidRPr="000F6DC5" w:rsidRDefault="003800B4" w:rsidP="000F6DC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:rsidR="0003151F" w:rsidRPr="00FD747A" w:rsidRDefault="0003151F" w:rsidP="0003151F">
      <w:pPr>
        <w:pStyle w:val="Podpunkty"/>
        <w:ind w:left="0"/>
        <w:rPr>
          <w:rFonts w:ascii="Tahoma" w:hAnsi="Tahoma" w:cs="Tahoma"/>
          <w:sz w:val="16"/>
        </w:rPr>
      </w:pPr>
    </w:p>
    <w:p w:rsidR="0003151F" w:rsidRPr="00307065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3151F" w:rsidRPr="0001795B" w:rsidTr="00C537EE">
        <w:tc>
          <w:tcPr>
            <w:tcW w:w="9778" w:type="dxa"/>
            <w:gridSpan w:val="8"/>
            <w:vAlign w:val="center"/>
          </w:tcPr>
          <w:p w:rsidR="0003151F" w:rsidRPr="000F6DC5" w:rsidRDefault="0003151F" w:rsidP="0062321F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03151F" w:rsidRPr="0001795B" w:rsidTr="00C537EE"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3151F" w:rsidRPr="00D651A0" w:rsidTr="00C537EE"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03151F" w:rsidRPr="00D651A0" w:rsidRDefault="0003151F" w:rsidP="0003151F">
      <w:pPr>
        <w:pStyle w:val="Podpunkty"/>
        <w:ind w:left="0"/>
        <w:rPr>
          <w:rFonts w:ascii="Tahoma" w:hAnsi="Tahoma" w:cs="Tahoma"/>
          <w:color w:val="FF0000"/>
        </w:rPr>
      </w:pPr>
    </w:p>
    <w:p w:rsidR="0003151F" w:rsidRPr="00307065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prowadzone z regularnym użyciem pomocy audiowizualnych, o charakterze mocno praktycznym, obejmującym między innymi analizę różnych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oraz wykonywanie przez studentów różnych zadań i mniejszych projektów podczas zajęć i w domu. 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5E7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>Samodzielne przygotowanie prezentacji.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</w:rPr>
      </w:pPr>
    </w:p>
    <w:p w:rsidR="0003151F" w:rsidRPr="00D465B9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03151F" w:rsidRPr="00D651A0" w:rsidRDefault="0003151F" w:rsidP="0003151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3151F" w:rsidRPr="00D651A0" w:rsidTr="00C537EE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03151F" w:rsidRPr="00D651A0" w:rsidTr="00C537EE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03151F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wyzwań napotykanych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używanie i nadużywanie materiałów graficznych; wizualne aspekty tzw. tożsamości korporacyjnej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Default="0003151F" w:rsidP="0003151F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151F" w:rsidRPr="00932131" w:rsidTr="00C537E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03151F" w:rsidRPr="00932131" w:rsidTr="00C537E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03151F" w:rsidRPr="00932131" w:rsidTr="00C537EE">
        <w:tc>
          <w:tcPr>
            <w:tcW w:w="56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Negocjacje biznesowe – najważniejsze techniki i strategie; różne typy negocjacji oraz ich zastosowanie w biznesie.</w:t>
            </w:r>
          </w:p>
          <w:p w:rsidR="0003151F" w:rsidRPr="000F6DC5" w:rsidRDefault="0003151F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Etapy: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Zebranie materiałów, 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Napisanie planu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Wersja wstępna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Wersja ostateczna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A30CCF">
        <w:rPr>
          <w:rFonts w:ascii="Tahoma" w:hAnsi="Tahoma" w:cs="Tahoma"/>
          <w:spacing w:val="-8"/>
        </w:rPr>
        <w:t xml:space="preserve">efektami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3151F" w:rsidRPr="00A30CCF" w:rsidTr="00C537EE">
        <w:tc>
          <w:tcPr>
            <w:tcW w:w="3261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AB25FC" w:rsidRPr="00A30CC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3151F" w:rsidRPr="00A30CC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1371C0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lastRenderedPageBreak/>
        <w:t xml:space="preserve">Metody weryfikacji efektów </w:t>
      </w:r>
      <w:r w:rsidR="00AB25FC" w:rsidRPr="00A30CCF">
        <w:rPr>
          <w:rFonts w:ascii="Tahoma" w:hAnsi="Tahoma" w:cs="Tahoma"/>
        </w:rPr>
        <w:t>uczenia się</w:t>
      </w:r>
      <w:r w:rsidR="00AB25FC" w:rsidRPr="00A30CCF">
        <w:rPr>
          <w:rFonts w:ascii="Tahoma" w:hAnsi="Tahoma" w:cs="Tahoma"/>
          <w:b w:val="0"/>
          <w:sz w:val="20"/>
        </w:rPr>
        <w:t xml:space="preserve"> </w:t>
      </w:r>
      <w:r w:rsidRPr="00A30CCF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03151F" w:rsidRPr="003911F0" w:rsidTr="00C537EE">
        <w:tc>
          <w:tcPr>
            <w:tcW w:w="141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B25FC" w:rsidRPr="00AB25FC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DE12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3911F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A30CCF">
        <w:rPr>
          <w:rFonts w:ascii="Tahoma" w:hAnsi="Tahoma" w:cs="Tahoma"/>
        </w:rPr>
        <w:t xml:space="preserve">efektów </w:t>
      </w:r>
      <w:r w:rsidR="00AB25FC" w:rsidRPr="00A30C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AB25FC" w:rsidRPr="00AB25FC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procedury oraz dobre praktyki obowiązujące we wszelkich typach działalności biznesowej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normy, procedury oraz dobre praktyki obowiązujące we wszelkich typach działalności biznesowej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obowiązujące we wszelkich typach działalności biznesowej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różnych form komunikowania się (ustnego i pisemnego) ani skutecznie dobierać kanałów oraz technik komunikacyjnych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komunikowania się (ustnego i pisemnego) przy użyciu wybranych kanałów oraz technik komunikacyjnych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pisemnego) przy użyciu wybranych kanałów oraz technik komunikacyjnych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(ustnego i pisemnego) przy użyciu wybranych kanałów oraz technik komunikacyjnych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03151F" w:rsidRPr="0084300A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typowych dylematów w zakresie wybranej sfery działalności biznesowej.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5C6A79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Blundel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R.,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Effective </w:t>
            </w:r>
            <w:proofErr w:type="spellStart"/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 Communication. Perspectives, principles and practices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2004.</w:t>
            </w:r>
          </w:p>
        </w:tc>
      </w:tr>
    </w:tbl>
    <w:p w:rsidR="0003151F" w:rsidRPr="004E17D3" w:rsidRDefault="0003151F" w:rsidP="0003151F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4E17D3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2007.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Lesikar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R. V., Flatley, M. E., </w:t>
            </w: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K., Business Communication.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2008. (Chapter I: “Communication in the Workplace”)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</w:t>
            </w: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D.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2008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Lahiff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J. M., Penrose J. M.,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03151F" w:rsidRPr="00EE0C3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03151F" w:rsidRPr="004E17D3" w:rsidRDefault="0003151F" w:rsidP="0003151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151F" w:rsidRPr="005C6A79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006AB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963188" w:rsidRDefault="005006AB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C37C9A" w:rsidRDefault="005006AB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292EC1" w:rsidRPr="00C37C9A" w:rsidRDefault="00292EC1" w:rsidP="00454683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292EC1" w:rsidRPr="00B74C12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E54D32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079" w:rsidRDefault="00C64079">
      <w:pPr>
        <w:spacing w:after="0" w:line="240" w:lineRule="auto"/>
      </w:pPr>
      <w:r>
        <w:separator/>
      </w:r>
    </w:p>
  </w:endnote>
  <w:endnote w:type="continuationSeparator" w:id="0">
    <w:p w:rsidR="00C64079" w:rsidRDefault="00C6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7EE" w:rsidRDefault="00C537E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7EE" w:rsidRDefault="00C537E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7EE" w:rsidRPr="0080542D" w:rsidRDefault="00C537EE" w:rsidP="00C537EE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F32B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079" w:rsidRDefault="00C64079">
      <w:pPr>
        <w:spacing w:after="0" w:line="240" w:lineRule="auto"/>
      </w:pPr>
      <w:r>
        <w:separator/>
      </w:r>
    </w:p>
  </w:footnote>
  <w:footnote w:type="continuationSeparator" w:id="0">
    <w:p w:rsidR="00C64079" w:rsidRDefault="00C6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D32" w:rsidRDefault="009A3BCF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0C3F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151F"/>
    <w:rsid w:val="0003151F"/>
    <w:rsid w:val="0004470B"/>
    <w:rsid w:val="000B3EB1"/>
    <w:rsid w:val="000F6172"/>
    <w:rsid w:val="000F6DC5"/>
    <w:rsid w:val="00107365"/>
    <w:rsid w:val="0017608D"/>
    <w:rsid w:val="00292EC1"/>
    <w:rsid w:val="002B2C83"/>
    <w:rsid w:val="00304729"/>
    <w:rsid w:val="00307CE2"/>
    <w:rsid w:val="00375301"/>
    <w:rsid w:val="003800B4"/>
    <w:rsid w:val="003A5383"/>
    <w:rsid w:val="003B0186"/>
    <w:rsid w:val="00401346"/>
    <w:rsid w:val="00454683"/>
    <w:rsid w:val="004E3330"/>
    <w:rsid w:val="005006AB"/>
    <w:rsid w:val="005E75D3"/>
    <w:rsid w:val="0062321F"/>
    <w:rsid w:val="00747F32"/>
    <w:rsid w:val="007646A1"/>
    <w:rsid w:val="007724F6"/>
    <w:rsid w:val="0084300A"/>
    <w:rsid w:val="00960246"/>
    <w:rsid w:val="009A2DFD"/>
    <w:rsid w:val="009A3BCF"/>
    <w:rsid w:val="00A30CCF"/>
    <w:rsid w:val="00AB25FC"/>
    <w:rsid w:val="00C537EE"/>
    <w:rsid w:val="00C64079"/>
    <w:rsid w:val="00DB56C6"/>
    <w:rsid w:val="00DE123C"/>
    <w:rsid w:val="00E54D32"/>
    <w:rsid w:val="00E668CE"/>
    <w:rsid w:val="00EE0C3F"/>
    <w:rsid w:val="00EF32BA"/>
    <w:rsid w:val="00FB00B6"/>
    <w:rsid w:val="00FC564C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01CFEAFC"/>
  <w15:docId w15:val="{65BBFA79-F262-45DA-AF82-6E2FA9F4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151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5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151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03151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031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51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3151F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03151F"/>
  </w:style>
  <w:style w:type="paragraph" w:customStyle="1" w:styleId="tekst">
    <w:name w:val="tekst"/>
    <w:rsid w:val="0003151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0315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3151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315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3151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3151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3151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03151F"/>
    <w:pPr>
      <w:jc w:val="center"/>
    </w:pPr>
  </w:style>
  <w:style w:type="paragraph" w:customStyle="1" w:styleId="rdtytu">
    <w:name w:val="Śródtytuł"/>
    <w:basedOn w:val="Nagwek1"/>
    <w:rsid w:val="0003151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03151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0315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5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151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2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B25FC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6</cp:revision>
  <dcterms:created xsi:type="dcterms:W3CDTF">2021-02-03T16:18:00Z</dcterms:created>
  <dcterms:modified xsi:type="dcterms:W3CDTF">2024-06-10T09:12:00Z</dcterms:modified>
</cp:coreProperties>
</file>