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6EDBB2" w14:textId="77777777" w:rsidR="0080542D" w:rsidRPr="00DF4B9C" w:rsidRDefault="0080542D" w:rsidP="0001795B">
      <w:pPr>
        <w:spacing w:after="0" w:line="240" w:lineRule="auto"/>
        <w:rPr>
          <w:rFonts w:ascii="Tahoma" w:hAnsi="Tahoma" w:cs="Tahoma"/>
        </w:rPr>
      </w:pPr>
      <w:bookmarkStart w:id="0" w:name="_GoBack"/>
      <w:bookmarkEnd w:id="0"/>
    </w:p>
    <w:p w14:paraId="1EEEF3DD" w14:textId="77777777" w:rsidR="008938C7" w:rsidRPr="00DF4B9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DF4B9C">
        <w:rPr>
          <w:rFonts w:ascii="Tahoma" w:hAnsi="Tahoma" w:cs="Tahoma"/>
          <w:b/>
          <w:smallCaps/>
          <w:sz w:val="36"/>
        </w:rPr>
        <w:t>karta przedmiotu</w:t>
      </w:r>
    </w:p>
    <w:p w14:paraId="500E219A" w14:textId="77777777" w:rsidR="0001795B" w:rsidRPr="00DF4B9C" w:rsidRDefault="0001795B" w:rsidP="0001795B">
      <w:pPr>
        <w:spacing w:after="0" w:line="240" w:lineRule="auto"/>
        <w:rPr>
          <w:rFonts w:ascii="Tahoma" w:hAnsi="Tahoma" w:cs="Tahoma"/>
        </w:rPr>
      </w:pPr>
    </w:p>
    <w:p w14:paraId="492BF340" w14:textId="77777777" w:rsidR="008938C7" w:rsidRPr="00DF4B9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DF4B9C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F4B9C" w:rsidRPr="00DF4B9C" w14:paraId="77D0406F" w14:textId="77777777" w:rsidTr="004846A3">
        <w:tc>
          <w:tcPr>
            <w:tcW w:w="2410" w:type="dxa"/>
            <w:vAlign w:val="center"/>
          </w:tcPr>
          <w:p w14:paraId="361FC414" w14:textId="77777777" w:rsidR="00DB0142" w:rsidRPr="00DF4B9C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7BB20755" w14:textId="0D42175B" w:rsidR="00DB0142" w:rsidRPr="00401F13" w:rsidRDefault="0045020F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401F13">
              <w:rPr>
                <w:rFonts w:ascii="Tahoma" w:hAnsi="Tahoma" w:cs="Tahoma"/>
                <w:b w:val="0"/>
                <w:color w:val="auto"/>
              </w:rPr>
              <w:t>Normy, przepisy i procedury celne</w:t>
            </w:r>
          </w:p>
        </w:tc>
      </w:tr>
      <w:tr w:rsidR="00DF4B9C" w:rsidRPr="00DF4B9C" w14:paraId="68BF6116" w14:textId="77777777" w:rsidTr="004846A3">
        <w:tc>
          <w:tcPr>
            <w:tcW w:w="2410" w:type="dxa"/>
            <w:vAlign w:val="center"/>
          </w:tcPr>
          <w:p w14:paraId="0B44EC92" w14:textId="77777777" w:rsidR="007461A1" w:rsidRPr="00DF4B9C" w:rsidRDefault="007461A1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6E345575" w14:textId="2F43D96A" w:rsidR="007461A1" w:rsidRPr="00401F13" w:rsidRDefault="0068047B" w:rsidP="003F19C8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401F13">
              <w:rPr>
                <w:rFonts w:ascii="Tahoma" w:hAnsi="Tahoma" w:cs="Tahoma"/>
                <w:b w:val="0"/>
                <w:color w:val="auto"/>
              </w:rPr>
              <w:t>202</w:t>
            </w:r>
            <w:r w:rsidR="00A92E56">
              <w:rPr>
                <w:rFonts w:ascii="Tahoma" w:hAnsi="Tahoma" w:cs="Tahoma"/>
                <w:b w:val="0"/>
                <w:color w:val="auto"/>
              </w:rPr>
              <w:t>2</w:t>
            </w:r>
            <w:r w:rsidRPr="00401F13">
              <w:rPr>
                <w:rFonts w:ascii="Tahoma" w:hAnsi="Tahoma" w:cs="Tahoma"/>
                <w:b w:val="0"/>
                <w:color w:val="auto"/>
              </w:rPr>
              <w:t>/202</w:t>
            </w:r>
            <w:r w:rsidR="00A92E56">
              <w:rPr>
                <w:rFonts w:ascii="Tahoma" w:hAnsi="Tahoma" w:cs="Tahoma"/>
                <w:b w:val="0"/>
                <w:color w:val="auto"/>
              </w:rPr>
              <w:t>3</w:t>
            </w:r>
          </w:p>
        </w:tc>
      </w:tr>
      <w:tr w:rsidR="00DF4B9C" w:rsidRPr="00DF4B9C" w14:paraId="0D66ACD2" w14:textId="77777777" w:rsidTr="004846A3">
        <w:tc>
          <w:tcPr>
            <w:tcW w:w="2410" w:type="dxa"/>
            <w:vAlign w:val="center"/>
          </w:tcPr>
          <w:p w14:paraId="10FC854D" w14:textId="77777777" w:rsidR="00DB0142" w:rsidRPr="00DF4B9C" w:rsidRDefault="008452C4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14:paraId="42929B90" w14:textId="77777777" w:rsidR="00DB0142" w:rsidRPr="00DF4B9C" w:rsidRDefault="008452C4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DF4B9C">
              <w:rPr>
                <w:rFonts w:ascii="Tahoma" w:hAnsi="Tahoma" w:cs="Tahoma"/>
                <w:b w:val="0"/>
                <w:color w:val="auto"/>
              </w:rPr>
              <w:t>Zarządzania</w:t>
            </w:r>
          </w:p>
        </w:tc>
      </w:tr>
      <w:tr w:rsidR="00DF4B9C" w:rsidRPr="00DF4B9C" w14:paraId="491E1929" w14:textId="77777777" w:rsidTr="004846A3">
        <w:tc>
          <w:tcPr>
            <w:tcW w:w="2410" w:type="dxa"/>
            <w:vAlign w:val="center"/>
          </w:tcPr>
          <w:p w14:paraId="3700AF09" w14:textId="77777777" w:rsidR="008938C7" w:rsidRPr="00DF4B9C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3047AF55" w14:textId="77777777" w:rsidR="008938C7" w:rsidRPr="00DF4B9C" w:rsidRDefault="00C06D92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DF4B9C">
              <w:rPr>
                <w:rFonts w:ascii="Tahoma" w:hAnsi="Tahoma" w:cs="Tahoma"/>
                <w:b w:val="0"/>
                <w:color w:val="auto"/>
              </w:rPr>
              <w:t>Logistyka</w:t>
            </w:r>
          </w:p>
        </w:tc>
      </w:tr>
      <w:tr w:rsidR="00DF4B9C" w:rsidRPr="00DF4B9C" w14:paraId="7E228F61" w14:textId="77777777" w:rsidTr="004846A3">
        <w:tc>
          <w:tcPr>
            <w:tcW w:w="2410" w:type="dxa"/>
            <w:vAlign w:val="center"/>
          </w:tcPr>
          <w:p w14:paraId="22B80619" w14:textId="77777777" w:rsidR="008938C7" w:rsidRPr="00DF4B9C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08CEBC82" w14:textId="77777777" w:rsidR="008938C7" w:rsidRPr="00DF4B9C" w:rsidRDefault="00DF24BC" w:rsidP="00DF24BC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DF4B9C">
              <w:rPr>
                <w:rFonts w:ascii="Tahoma" w:hAnsi="Tahoma" w:cs="Tahoma"/>
                <w:b w:val="0"/>
                <w:color w:val="auto"/>
              </w:rPr>
              <w:t>S</w:t>
            </w:r>
            <w:r w:rsidR="00C06D92" w:rsidRPr="00DF4B9C">
              <w:rPr>
                <w:rFonts w:ascii="Tahoma" w:hAnsi="Tahoma" w:cs="Tahoma"/>
                <w:b w:val="0"/>
                <w:color w:val="auto"/>
              </w:rPr>
              <w:t xml:space="preserve">tudia pierwszego stopnia </w:t>
            </w:r>
            <w:r w:rsidRPr="00DF4B9C">
              <w:rPr>
                <w:rFonts w:ascii="Tahoma" w:hAnsi="Tahoma" w:cs="Tahoma"/>
                <w:b w:val="0"/>
                <w:color w:val="auto"/>
              </w:rPr>
              <w:t xml:space="preserve">- </w:t>
            </w:r>
            <w:r w:rsidR="00C06D92" w:rsidRPr="00DF4B9C">
              <w:rPr>
                <w:rFonts w:ascii="Tahoma" w:hAnsi="Tahoma" w:cs="Tahoma"/>
                <w:b w:val="0"/>
                <w:color w:val="auto"/>
              </w:rPr>
              <w:t>inżynierskie</w:t>
            </w:r>
          </w:p>
        </w:tc>
      </w:tr>
      <w:tr w:rsidR="00DF4B9C" w:rsidRPr="00DF4B9C" w14:paraId="5D5E78D2" w14:textId="77777777" w:rsidTr="004846A3">
        <w:tc>
          <w:tcPr>
            <w:tcW w:w="2410" w:type="dxa"/>
            <w:vAlign w:val="center"/>
          </w:tcPr>
          <w:p w14:paraId="0EE3795F" w14:textId="77777777" w:rsidR="008938C7" w:rsidRPr="00DF4B9C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 xml:space="preserve">Profil </w:t>
            </w:r>
            <w:r w:rsidR="0035344F" w:rsidRPr="00DF4B9C">
              <w:rPr>
                <w:rFonts w:ascii="Tahoma" w:hAnsi="Tahoma" w:cs="Tahoma"/>
              </w:rPr>
              <w:t>kształcenia</w:t>
            </w:r>
          </w:p>
        </w:tc>
        <w:tc>
          <w:tcPr>
            <w:tcW w:w="7371" w:type="dxa"/>
            <w:vAlign w:val="center"/>
          </w:tcPr>
          <w:p w14:paraId="47B3F22D" w14:textId="77777777" w:rsidR="008938C7" w:rsidRPr="00DF4B9C" w:rsidRDefault="00C06D92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DF4B9C"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DF4B9C" w:rsidRPr="00DF4B9C" w14:paraId="70081D30" w14:textId="77777777" w:rsidTr="004846A3">
        <w:tc>
          <w:tcPr>
            <w:tcW w:w="2410" w:type="dxa"/>
            <w:vAlign w:val="center"/>
          </w:tcPr>
          <w:p w14:paraId="0C4DED47" w14:textId="77777777" w:rsidR="008938C7" w:rsidRPr="00DF4B9C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2494803B" w14:textId="77777777" w:rsidR="008938C7" w:rsidRPr="00DF4B9C" w:rsidRDefault="00C044C1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DF4B9C">
              <w:rPr>
                <w:rFonts w:ascii="Tahoma" w:hAnsi="Tahoma" w:cs="Tahoma"/>
                <w:b w:val="0"/>
                <w:color w:val="auto"/>
              </w:rPr>
              <w:t>Transport i spedycja</w:t>
            </w:r>
          </w:p>
        </w:tc>
      </w:tr>
      <w:tr w:rsidR="00DF4B9C" w:rsidRPr="00DF4B9C" w14:paraId="5DA8AB5E" w14:textId="77777777" w:rsidTr="004846A3">
        <w:tc>
          <w:tcPr>
            <w:tcW w:w="2410" w:type="dxa"/>
            <w:vAlign w:val="center"/>
          </w:tcPr>
          <w:p w14:paraId="0254BEC4" w14:textId="77777777" w:rsidR="008938C7" w:rsidRPr="00DF4B9C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0827104A" w14:textId="77777777" w:rsidR="008938C7" w:rsidRPr="00DF4B9C" w:rsidRDefault="00DF24BC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DF4B9C">
              <w:rPr>
                <w:rFonts w:ascii="Tahoma" w:hAnsi="Tahoma" w:cs="Tahoma"/>
                <w:b w:val="0"/>
                <w:color w:val="auto"/>
              </w:rPr>
              <w:t xml:space="preserve">Mgr </w:t>
            </w:r>
            <w:r w:rsidR="00C06D92" w:rsidRPr="00DF4B9C">
              <w:rPr>
                <w:rFonts w:ascii="Tahoma" w:hAnsi="Tahoma" w:cs="Tahoma"/>
                <w:b w:val="0"/>
                <w:color w:val="auto"/>
              </w:rPr>
              <w:t>Maciej Słodziński</w:t>
            </w:r>
          </w:p>
        </w:tc>
      </w:tr>
    </w:tbl>
    <w:p w14:paraId="2AC326BB" w14:textId="77777777" w:rsidR="0001795B" w:rsidRPr="00DF4B9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BB1AC94" w14:textId="77777777" w:rsidR="005247A6" w:rsidRPr="00DF4B9C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A3658AD" w14:textId="77777777" w:rsidR="00412A5F" w:rsidRPr="00DF4B9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DF4B9C">
        <w:rPr>
          <w:rFonts w:ascii="Tahoma" w:hAnsi="Tahoma" w:cs="Tahoma"/>
          <w:szCs w:val="24"/>
        </w:rPr>
        <w:t xml:space="preserve">Wymagania wstępne </w:t>
      </w:r>
      <w:r w:rsidR="00F00795" w:rsidRPr="00DF4B9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DF4B9C" w14:paraId="7DD54D38" w14:textId="77777777" w:rsidTr="008046AE">
        <w:tc>
          <w:tcPr>
            <w:tcW w:w="9778" w:type="dxa"/>
          </w:tcPr>
          <w:p w14:paraId="61F48D15" w14:textId="77777777" w:rsidR="004846A3" w:rsidRPr="00DF4B9C" w:rsidRDefault="00DF24BC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DF4B9C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brak</w:t>
            </w:r>
          </w:p>
        </w:tc>
      </w:tr>
    </w:tbl>
    <w:p w14:paraId="7B006170" w14:textId="77777777" w:rsidR="005247A6" w:rsidRPr="00DF4B9C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8A70EE1" w14:textId="77777777" w:rsidR="008938C7" w:rsidRPr="00DF4B9C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DF4B9C">
        <w:rPr>
          <w:rFonts w:ascii="Tahoma" w:hAnsi="Tahoma" w:cs="Tahoma"/>
        </w:rPr>
        <w:t xml:space="preserve">Efekty </w:t>
      </w:r>
      <w:r w:rsidR="008452C4" w:rsidRPr="00DF4B9C">
        <w:rPr>
          <w:rFonts w:ascii="Tahoma" w:hAnsi="Tahoma" w:cs="Tahoma"/>
        </w:rPr>
        <w:t xml:space="preserve">uczenia się </w:t>
      </w:r>
      <w:r w:rsidRPr="00DF4B9C">
        <w:rPr>
          <w:rFonts w:ascii="Tahoma" w:hAnsi="Tahoma" w:cs="Tahoma"/>
        </w:rPr>
        <w:t xml:space="preserve">i sposób </w:t>
      </w:r>
      <w:r w:rsidR="00B60B0B" w:rsidRPr="00DF4B9C">
        <w:rPr>
          <w:rFonts w:ascii="Tahoma" w:hAnsi="Tahoma" w:cs="Tahoma"/>
        </w:rPr>
        <w:t>realizacji</w:t>
      </w:r>
      <w:r w:rsidRPr="00DF4B9C">
        <w:rPr>
          <w:rFonts w:ascii="Tahoma" w:hAnsi="Tahoma" w:cs="Tahoma"/>
        </w:rPr>
        <w:t xml:space="preserve"> zajęć</w:t>
      </w:r>
    </w:p>
    <w:p w14:paraId="1BF2BE0F" w14:textId="77777777" w:rsidR="008452C4" w:rsidRPr="00DF4B9C" w:rsidRDefault="008452C4" w:rsidP="008452C4">
      <w:pPr>
        <w:pStyle w:val="Punktygwne"/>
        <w:spacing w:before="0" w:after="0"/>
        <w:ind w:left="360"/>
        <w:rPr>
          <w:rFonts w:ascii="Tahoma" w:hAnsi="Tahoma" w:cs="Tahoma"/>
        </w:rPr>
      </w:pPr>
    </w:p>
    <w:p w14:paraId="4A7203A4" w14:textId="77777777" w:rsidR="008938C7" w:rsidRPr="00DF4B9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F4B9C">
        <w:rPr>
          <w:rFonts w:ascii="Tahoma" w:hAnsi="Tahoma" w:cs="Tahoma"/>
        </w:rPr>
        <w:t>Cel</w:t>
      </w:r>
      <w:r w:rsidR="00EE1335" w:rsidRPr="00DF4B9C">
        <w:rPr>
          <w:rFonts w:ascii="Tahoma" w:hAnsi="Tahoma" w:cs="Tahoma"/>
        </w:rPr>
        <w:t>e</w:t>
      </w:r>
      <w:r w:rsidRPr="00DF4B9C">
        <w:rPr>
          <w:rFonts w:ascii="Tahoma" w:hAnsi="Tahoma" w:cs="Tahoma"/>
        </w:rPr>
        <w:t xml:space="preserve">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1"/>
        <w:gridCol w:w="8957"/>
      </w:tblGrid>
      <w:tr w:rsidR="00DF4B9C" w:rsidRPr="00DF4B9C" w14:paraId="73D80D39" w14:textId="77777777" w:rsidTr="004846A3">
        <w:tc>
          <w:tcPr>
            <w:tcW w:w="675" w:type="dxa"/>
            <w:vAlign w:val="center"/>
          </w:tcPr>
          <w:p w14:paraId="13027B47" w14:textId="77777777" w:rsidR="008046AE" w:rsidRPr="00DF4B9C" w:rsidRDefault="008046AE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 w:rsidRPr="00DF4B9C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9103" w:type="dxa"/>
            <w:vAlign w:val="center"/>
          </w:tcPr>
          <w:p w14:paraId="61401E52" w14:textId="77777777" w:rsidR="008046AE" w:rsidRPr="00DF4B9C" w:rsidRDefault="006A7803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F4B9C">
              <w:rPr>
                <w:rFonts w:ascii="Tahoma" w:eastAsia="Calibri" w:hAnsi="Tahoma" w:cs="Tahoma"/>
                <w:b w:val="0"/>
                <w:bCs/>
                <w:sz w:val="20"/>
              </w:rPr>
              <w:t xml:space="preserve">Zapoznanie słuchaczy </w:t>
            </w:r>
            <w:r w:rsidR="00DF6C61" w:rsidRPr="00DF4B9C">
              <w:rPr>
                <w:rFonts w:ascii="Tahoma" w:eastAsia="Calibri" w:hAnsi="Tahoma" w:cs="Tahoma"/>
                <w:b w:val="0"/>
                <w:bCs/>
                <w:sz w:val="20"/>
              </w:rPr>
              <w:t xml:space="preserve">z </w:t>
            </w:r>
            <w:r w:rsidRPr="00DF4B9C">
              <w:rPr>
                <w:rFonts w:ascii="Tahoma" w:eastAsia="Calibri" w:hAnsi="Tahoma" w:cs="Tahoma"/>
                <w:b w:val="0"/>
                <w:bCs/>
                <w:sz w:val="20"/>
              </w:rPr>
              <w:t>regulacjami prawnymi obowiązującymi w obrocie towarowym Unii Europejskiej z Krajami Trzecimi.</w:t>
            </w:r>
          </w:p>
        </w:tc>
      </w:tr>
      <w:tr w:rsidR="00DF4B9C" w:rsidRPr="00DF4B9C" w14:paraId="7AF2FD37" w14:textId="77777777" w:rsidTr="004846A3">
        <w:tc>
          <w:tcPr>
            <w:tcW w:w="675" w:type="dxa"/>
            <w:vAlign w:val="center"/>
          </w:tcPr>
          <w:p w14:paraId="428030F4" w14:textId="77777777" w:rsidR="006A7803" w:rsidRPr="00DF4B9C" w:rsidRDefault="006A7803" w:rsidP="00FB6D69">
            <w:pPr>
              <w:pStyle w:val="Podpunkty"/>
              <w:spacing w:before="40" w:after="40"/>
              <w:ind w:left="0"/>
              <w:jc w:val="left"/>
              <w:rPr>
                <w:rFonts w:ascii="Tahoma" w:eastAsia="Calibri" w:hAnsi="Tahoma" w:cs="Tahoma"/>
                <w:b w:val="0"/>
                <w:bCs/>
              </w:rPr>
            </w:pPr>
            <w:r w:rsidRPr="00DF4B9C">
              <w:rPr>
                <w:rFonts w:ascii="Tahoma" w:eastAsia="Calibri" w:hAnsi="Tahoma" w:cs="Tahoma"/>
                <w:b w:val="0"/>
                <w:bCs/>
              </w:rPr>
              <w:t>C2</w:t>
            </w:r>
          </w:p>
        </w:tc>
        <w:tc>
          <w:tcPr>
            <w:tcW w:w="9103" w:type="dxa"/>
            <w:vAlign w:val="center"/>
          </w:tcPr>
          <w:p w14:paraId="4AE2D42F" w14:textId="77777777" w:rsidR="006A7803" w:rsidRPr="00DF4B9C" w:rsidRDefault="006A7803" w:rsidP="00CF5502">
            <w:pPr>
              <w:pStyle w:val="Podpunkty"/>
              <w:spacing w:before="40" w:after="40"/>
              <w:ind w:left="0"/>
              <w:jc w:val="left"/>
              <w:rPr>
                <w:rFonts w:ascii="Tahoma" w:eastAsia="Calibri" w:hAnsi="Tahoma" w:cs="Tahoma"/>
                <w:b w:val="0"/>
                <w:bCs/>
                <w:sz w:val="20"/>
              </w:rPr>
            </w:pPr>
            <w:r w:rsidRPr="00DF4B9C">
              <w:rPr>
                <w:rFonts w:ascii="Tahoma" w:eastAsia="Calibri" w:hAnsi="Tahoma" w:cs="Tahoma"/>
                <w:b w:val="0"/>
                <w:bCs/>
                <w:sz w:val="20"/>
              </w:rPr>
              <w:t xml:space="preserve">Zapoznanie słuchaczy z zadaniami i strukturą organizacyjną </w:t>
            </w:r>
            <w:r w:rsidR="00CF5502" w:rsidRPr="00DF4B9C">
              <w:rPr>
                <w:rFonts w:ascii="Tahoma" w:eastAsia="Calibri" w:hAnsi="Tahoma" w:cs="Tahoma"/>
                <w:b w:val="0"/>
                <w:bCs/>
                <w:sz w:val="20"/>
              </w:rPr>
              <w:t>Krajowej Administracji Skarbowej</w:t>
            </w:r>
            <w:r w:rsidRPr="00DF4B9C">
              <w:rPr>
                <w:rFonts w:ascii="Tahoma" w:eastAsia="Calibri" w:hAnsi="Tahoma" w:cs="Tahoma"/>
                <w:b w:val="0"/>
                <w:bCs/>
                <w:sz w:val="20"/>
              </w:rPr>
              <w:t xml:space="preserve"> jako części wspólnotowego porządku prawnego w obszarze spraw celnych i podatkowych.</w:t>
            </w:r>
          </w:p>
        </w:tc>
      </w:tr>
      <w:tr w:rsidR="00DF4B9C" w:rsidRPr="00DF4B9C" w14:paraId="718C5EFD" w14:textId="77777777" w:rsidTr="004846A3">
        <w:tc>
          <w:tcPr>
            <w:tcW w:w="675" w:type="dxa"/>
            <w:vAlign w:val="center"/>
          </w:tcPr>
          <w:p w14:paraId="56E927A2" w14:textId="77777777" w:rsidR="006A7803" w:rsidRPr="00DF4B9C" w:rsidRDefault="006A7803" w:rsidP="00FB6D69">
            <w:pPr>
              <w:pStyle w:val="Podpunkty"/>
              <w:spacing w:before="40" w:after="40"/>
              <w:ind w:left="0"/>
              <w:jc w:val="left"/>
              <w:rPr>
                <w:rFonts w:ascii="Tahoma" w:eastAsia="Calibri" w:hAnsi="Tahoma" w:cs="Tahoma"/>
                <w:b w:val="0"/>
                <w:bCs/>
              </w:rPr>
            </w:pPr>
            <w:r w:rsidRPr="00DF4B9C">
              <w:rPr>
                <w:rFonts w:ascii="Tahoma" w:eastAsia="Calibri" w:hAnsi="Tahoma" w:cs="Tahoma"/>
                <w:b w:val="0"/>
                <w:bCs/>
              </w:rPr>
              <w:t>C3</w:t>
            </w:r>
          </w:p>
        </w:tc>
        <w:tc>
          <w:tcPr>
            <w:tcW w:w="9103" w:type="dxa"/>
            <w:vAlign w:val="center"/>
          </w:tcPr>
          <w:p w14:paraId="49A2470B" w14:textId="77777777" w:rsidR="006A7803" w:rsidRPr="00DF4B9C" w:rsidRDefault="006A7803" w:rsidP="00FB6D69">
            <w:pPr>
              <w:pStyle w:val="Podpunkty"/>
              <w:spacing w:before="40" w:after="40"/>
              <w:ind w:left="0"/>
              <w:jc w:val="left"/>
              <w:rPr>
                <w:rFonts w:ascii="Tahoma" w:eastAsia="Calibri" w:hAnsi="Tahoma" w:cs="Tahoma"/>
                <w:b w:val="0"/>
                <w:bCs/>
                <w:sz w:val="20"/>
              </w:rPr>
            </w:pPr>
            <w:r w:rsidRPr="00DF4B9C">
              <w:rPr>
                <w:rFonts w:ascii="Tahoma" w:eastAsia="Calibri" w:hAnsi="Tahoma" w:cs="Tahoma"/>
                <w:b w:val="0"/>
                <w:bCs/>
                <w:sz w:val="20"/>
              </w:rPr>
              <w:t>Zdobycie przez słuchaczy umiejętności profesjonalnego reprezentowania kontrolowanego podmiotu podczas kontroli prowadzonej przez Organy Celne w zakresie procedur celnych.</w:t>
            </w:r>
          </w:p>
        </w:tc>
      </w:tr>
      <w:tr w:rsidR="00DF4B9C" w:rsidRPr="00DF4B9C" w14:paraId="55F70832" w14:textId="77777777" w:rsidTr="004846A3">
        <w:tc>
          <w:tcPr>
            <w:tcW w:w="675" w:type="dxa"/>
            <w:vAlign w:val="center"/>
          </w:tcPr>
          <w:p w14:paraId="312502A0" w14:textId="77777777" w:rsidR="006A7803" w:rsidRPr="00DF4B9C" w:rsidRDefault="006A7803" w:rsidP="00FB6D69">
            <w:pPr>
              <w:pStyle w:val="Podpunkty"/>
              <w:spacing w:before="40" w:after="40"/>
              <w:ind w:left="0"/>
              <w:jc w:val="left"/>
              <w:rPr>
                <w:rFonts w:ascii="Tahoma" w:eastAsia="Calibri" w:hAnsi="Tahoma" w:cs="Tahoma"/>
                <w:sz w:val="20"/>
              </w:rPr>
            </w:pPr>
            <w:r w:rsidRPr="00DF4B9C">
              <w:rPr>
                <w:rFonts w:ascii="Tahoma" w:eastAsia="Calibri" w:hAnsi="Tahoma" w:cs="Tahoma"/>
                <w:b w:val="0"/>
                <w:bCs/>
              </w:rPr>
              <w:t>C4</w:t>
            </w:r>
          </w:p>
        </w:tc>
        <w:tc>
          <w:tcPr>
            <w:tcW w:w="9103" w:type="dxa"/>
            <w:vAlign w:val="center"/>
          </w:tcPr>
          <w:p w14:paraId="73E2918F" w14:textId="77777777" w:rsidR="006A7803" w:rsidRPr="00DF4B9C" w:rsidRDefault="006A7803" w:rsidP="00FB6D69">
            <w:pPr>
              <w:pStyle w:val="Podpunkty"/>
              <w:spacing w:before="40" w:after="40"/>
              <w:ind w:left="0"/>
              <w:jc w:val="left"/>
              <w:rPr>
                <w:rFonts w:ascii="Tahoma" w:eastAsia="Calibri" w:hAnsi="Tahoma" w:cs="Tahoma"/>
                <w:b w:val="0"/>
                <w:bCs/>
                <w:sz w:val="20"/>
              </w:rPr>
            </w:pPr>
            <w:r w:rsidRPr="00DF4B9C">
              <w:rPr>
                <w:rFonts w:ascii="Tahoma" w:eastAsia="Calibri" w:hAnsi="Tahoma" w:cs="Tahoma"/>
                <w:b w:val="0"/>
                <w:bCs/>
                <w:sz w:val="20"/>
              </w:rPr>
              <w:t>Zdobycie przez słuchaczy umiejętności samodzielnej oceny sytuacji prawnej w zakresie formalności związanych z obrotem towarowym</w:t>
            </w:r>
            <w:r w:rsidR="00047E08" w:rsidRPr="00DF4B9C">
              <w:rPr>
                <w:rFonts w:ascii="Tahoma" w:eastAsia="Calibri" w:hAnsi="Tahoma" w:cs="Tahoma"/>
                <w:b w:val="0"/>
                <w:bCs/>
                <w:sz w:val="20"/>
              </w:rPr>
              <w:t xml:space="preserve"> unijnego przedsiębiorcy </w:t>
            </w:r>
            <w:r w:rsidRPr="00DF4B9C">
              <w:rPr>
                <w:rFonts w:ascii="Tahoma" w:eastAsia="Calibri" w:hAnsi="Tahoma" w:cs="Tahoma"/>
                <w:b w:val="0"/>
                <w:bCs/>
                <w:sz w:val="20"/>
              </w:rPr>
              <w:t>z Krajami Trzecimi.</w:t>
            </w:r>
          </w:p>
        </w:tc>
      </w:tr>
      <w:tr w:rsidR="006A7803" w:rsidRPr="00DF4B9C" w14:paraId="607DCBD8" w14:textId="77777777" w:rsidTr="004846A3">
        <w:tc>
          <w:tcPr>
            <w:tcW w:w="675" w:type="dxa"/>
            <w:vAlign w:val="center"/>
          </w:tcPr>
          <w:p w14:paraId="010239B7" w14:textId="77777777" w:rsidR="006A7803" w:rsidRPr="00DF4B9C" w:rsidRDefault="006A7803" w:rsidP="00FB6D69">
            <w:pPr>
              <w:pStyle w:val="Podpunkty"/>
              <w:spacing w:before="40" w:after="40"/>
              <w:ind w:left="0"/>
              <w:jc w:val="left"/>
              <w:rPr>
                <w:rFonts w:ascii="Tahoma" w:eastAsia="Calibri" w:hAnsi="Tahoma" w:cs="Tahoma"/>
                <w:b w:val="0"/>
                <w:bCs/>
              </w:rPr>
            </w:pPr>
            <w:r w:rsidRPr="00DF4B9C">
              <w:rPr>
                <w:rFonts w:ascii="Tahoma" w:eastAsia="Calibri" w:hAnsi="Tahoma" w:cs="Tahoma"/>
                <w:b w:val="0"/>
                <w:bCs/>
              </w:rPr>
              <w:t>C5</w:t>
            </w:r>
          </w:p>
        </w:tc>
        <w:tc>
          <w:tcPr>
            <w:tcW w:w="9103" w:type="dxa"/>
            <w:vAlign w:val="center"/>
          </w:tcPr>
          <w:p w14:paraId="4D6CC2E6" w14:textId="77777777" w:rsidR="006A7803" w:rsidRPr="00DF4B9C" w:rsidRDefault="006A7803" w:rsidP="00FB6D69">
            <w:pPr>
              <w:pStyle w:val="Podpunkty"/>
              <w:spacing w:before="40" w:after="40"/>
              <w:ind w:left="0"/>
              <w:jc w:val="left"/>
              <w:rPr>
                <w:rFonts w:ascii="Tahoma" w:eastAsia="Calibri" w:hAnsi="Tahoma" w:cs="Tahoma"/>
                <w:b w:val="0"/>
                <w:bCs/>
                <w:sz w:val="20"/>
              </w:rPr>
            </w:pPr>
            <w:r w:rsidRPr="00DF4B9C">
              <w:rPr>
                <w:rFonts w:ascii="Tahoma" w:eastAsia="Calibri" w:hAnsi="Tahoma" w:cs="Tahoma"/>
                <w:b w:val="0"/>
                <w:bCs/>
                <w:sz w:val="20"/>
              </w:rPr>
              <w:t>Zdobycie przez słuchaczy umiejętności samodzielnego przeprowadzenia procesu załatwienia formalności przed Organami Celnymi w zakresie procedur celn</w:t>
            </w:r>
            <w:r w:rsidR="00047E08" w:rsidRPr="00DF4B9C">
              <w:rPr>
                <w:rFonts w:ascii="Tahoma" w:eastAsia="Calibri" w:hAnsi="Tahoma" w:cs="Tahoma"/>
                <w:b w:val="0"/>
                <w:bCs/>
                <w:sz w:val="20"/>
              </w:rPr>
              <w:t>ych oraz związanego z uzyskania</w:t>
            </w:r>
            <w:r w:rsidRPr="00DF4B9C">
              <w:rPr>
                <w:rFonts w:ascii="Tahoma" w:eastAsia="Calibri" w:hAnsi="Tahoma" w:cs="Tahoma"/>
                <w:b w:val="0"/>
                <w:bCs/>
                <w:sz w:val="20"/>
              </w:rPr>
              <w:t xml:space="preserve"> potwierdzen</w:t>
            </w:r>
            <w:r w:rsidR="004338A0" w:rsidRPr="00DF4B9C">
              <w:rPr>
                <w:rFonts w:ascii="Tahoma" w:eastAsia="Calibri" w:hAnsi="Tahoma" w:cs="Tahoma"/>
                <w:b w:val="0"/>
                <w:bCs/>
                <w:sz w:val="20"/>
              </w:rPr>
              <w:t xml:space="preserve">ia złożenia zabezpieczenia pod </w:t>
            </w:r>
            <w:r w:rsidRPr="00DF4B9C">
              <w:rPr>
                <w:rFonts w:ascii="Tahoma" w:eastAsia="Calibri" w:hAnsi="Tahoma" w:cs="Tahoma"/>
                <w:b w:val="0"/>
                <w:bCs/>
                <w:sz w:val="20"/>
              </w:rPr>
              <w:t>odpowiednie procedury celne w przypadkach przewidzianych przepisami prawa celnego</w:t>
            </w:r>
            <w:r w:rsidR="00CC7887" w:rsidRPr="00DF4B9C">
              <w:rPr>
                <w:rFonts w:ascii="Tahoma" w:eastAsia="Calibri" w:hAnsi="Tahoma" w:cs="Tahoma"/>
                <w:b w:val="0"/>
                <w:bCs/>
                <w:sz w:val="20"/>
              </w:rPr>
              <w:t>.</w:t>
            </w:r>
          </w:p>
        </w:tc>
      </w:tr>
    </w:tbl>
    <w:p w14:paraId="5501FE0D" w14:textId="77777777" w:rsidR="008046AE" w:rsidRPr="00DF4B9C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487C17BB" w14:textId="77777777" w:rsidR="008938C7" w:rsidRPr="00DF4B9C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F4B9C">
        <w:rPr>
          <w:rFonts w:ascii="Tahoma" w:hAnsi="Tahoma" w:cs="Tahoma"/>
        </w:rPr>
        <w:t>Przedmiotowe e</w:t>
      </w:r>
      <w:r w:rsidR="008938C7" w:rsidRPr="00DF4B9C">
        <w:rPr>
          <w:rFonts w:ascii="Tahoma" w:hAnsi="Tahoma" w:cs="Tahoma"/>
        </w:rPr>
        <w:t xml:space="preserve">fekty </w:t>
      </w:r>
      <w:r w:rsidR="008452C4" w:rsidRPr="00DF4B9C">
        <w:rPr>
          <w:rFonts w:ascii="Tahoma" w:hAnsi="Tahoma" w:cs="Tahoma"/>
        </w:rPr>
        <w:t>uczenia się</w:t>
      </w:r>
      <w:r w:rsidR="008938C7" w:rsidRPr="00DF4B9C">
        <w:rPr>
          <w:rFonts w:ascii="Tahoma" w:hAnsi="Tahoma" w:cs="Tahoma"/>
        </w:rPr>
        <w:t xml:space="preserve">, </w:t>
      </w:r>
      <w:r w:rsidR="00F31E7C" w:rsidRPr="00DF4B9C">
        <w:rPr>
          <w:rFonts w:ascii="Tahoma" w:hAnsi="Tahoma" w:cs="Tahoma"/>
        </w:rPr>
        <w:t xml:space="preserve">z podziałem na wiedzę, umiejętności i kompetencje, wraz z odniesieniem do efektów </w:t>
      </w:r>
      <w:r w:rsidR="008452C4" w:rsidRPr="00DF4B9C">
        <w:rPr>
          <w:rFonts w:ascii="Tahoma" w:hAnsi="Tahoma" w:cs="Tahoma"/>
        </w:rPr>
        <w:t xml:space="preserve">uczenia się </w:t>
      </w:r>
      <w:r w:rsidR="00F31E7C" w:rsidRPr="00DF4B9C">
        <w:rPr>
          <w:rFonts w:ascii="Tahoma" w:hAnsi="Tahoma" w:cs="Tahoma"/>
        </w:rPr>
        <w:t>dla kierunku i obszaru (obszarów)</w:t>
      </w:r>
    </w:p>
    <w:tbl>
      <w:tblPr>
        <w:tblW w:w="9571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97"/>
        <w:gridCol w:w="1628"/>
      </w:tblGrid>
      <w:tr w:rsidR="00DF4B9C" w:rsidRPr="00DF4B9C" w14:paraId="474AECDD" w14:textId="77777777" w:rsidTr="00401F13">
        <w:trPr>
          <w:cantSplit/>
          <w:trHeight w:val="976"/>
          <w:jc w:val="right"/>
        </w:trPr>
        <w:tc>
          <w:tcPr>
            <w:tcW w:w="846" w:type="dxa"/>
            <w:vAlign w:val="center"/>
          </w:tcPr>
          <w:p w14:paraId="5BA7470F" w14:textId="77777777" w:rsidR="008452C4" w:rsidRPr="00DF4B9C" w:rsidRDefault="008452C4" w:rsidP="0001795B">
            <w:pPr>
              <w:pStyle w:val="Nagwkitablic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Lp.</w:t>
            </w:r>
          </w:p>
        </w:tc>
        <w:tc>
          <w:tcPr>
            <w:tcW w:w="7097" w:type="dxa"/>
            <w:vAlign w:val="center"/>
          </w:tcPr>
          <w:p w14:paraId="3B5DFA65" w14:textId="77777777" w:rsidR="008452C4" w:rsidRPr="00DF4B9C" w:rsidRDefault="008452C4" w:rsidP="0001795B">
            <w:pPr>
              <w:pStyle w:val="Nagwkitablic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Opis przedmiotowych efektów uczenia się</w:t>
            </w:r>
          </w:p>
        </w:tc>
        <w:tc>
          <w:tcPr>
            <w:tcW w:w="1628" w:type="dxa"/>
            <w:vAlign w:val="center"/>
          </w:tcPr>
          <w:p w14:paraId="1F5BB668" w14:textId="77777777" w:rsidR="008452C4" w:rsidRPr="00DF4B9C" w:rsidRDefault="008452C4" w:rsidP="00FB6D69">
            <w:pPr>
              <w:pStyle w:val="Nagwkitablic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Odniesienie do efektów uczenia się</w:t>
            </w:r>
          </w:p>
          <w:p w14:paraId="1C7172B9" w14:textId="77777777" w:rsidR="008452C4" w:rsidRPr="00DF4B9C" w:rsidRDefault="008452C4" w:rsidP="00FB6D69">
            <w:pPr>
              <w:pStyle w:val="Nagwkitablic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dla kierunku</w:t>
            </w:r>
          </w:p>
        </w:tc>
      </w:tr>
      <w:tr w:rsidR="00DF4B9C" w:rsidRPr="00DF4B9C" w14:paraId="2911BEEA" w14:textId="77777777" w:rsidTr="00401F13">
        <w:trPr>
          <w:trHeight w:val="227"/>
          <w:jc w:val="right"/>
        </w:trPr>
        <w:tc>
          <w:tcPr>
            <w:tcW w:w="9571" w:type="dxa"/>
            <w:gridSpan w:val="3"/>
            <w:vAlign w:val="center"/>
          </w:tcPr>
          <w:p w14:paraId="206DA2F8" w14:textId="77777777" w:rsidR="008452C4" w:rsidRPr="00DF4B9C" w:rsidRDefault="008452C4" w:rsidP="0063007E">
            <w:pPr>
              <w:pStyle w:val="centralniewrubryce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 xml:space="preserve">Po zaliczeniu przedmiotu student w zakresie </w:t>
            </w:r>
            <w:r w:rsidRPr="00DF4B9C">
              <w:rPr>
                <w:rFonts w:ascii="Tahoma" w:hAnsi="Tahoma" w:cs="Tahoma"/>
                <w:b/>
                <w:smallCaps/>
              </w:rPr>
              <w:t>wiedzy</w:t>
            </w:r>
            <w:r w:rsidRPr="00DF4B9C">
              <w:rPr>
                <w:rFonts w:ascii="Tahoma" w:hAnsi="Tahoma" w:cs="Tahoma"/>
              </w:rPr>
              <w:t xml:space="preserve"> potrafi</w:t>
            </w:r>
          </w:p>
        </w:tc>
      </w:tr>
      <w:tr w:rsidR="00DF4B9C" w:rsidRPr="00DF4B9C" w14:paraId="3D795D0E" w14:textId="77777777" w:rsidTr="00401F13">
        <w:trPr>
          <w:trHeight w:val="227"/>
          <w:jc w:val="right"/>
        </w:trPr>
        <w:tc>
          <w:tcPr>
            <w:tcW w:w="846" w:type="dxa"/>
            <w:vAlign w:val="center"/>
          </w:tcPr>
          <w:p w14:paraId="28D5E10A" w14:textId="77777777" w:rsidR="008452C4" w:rsidRPr="00DF4B9C" w:rsidRDefault="008452C4" w:rsidP="0063007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P_W01</w:t>
            </w:r>
          </w:p>
        </w:tc>
        <w:tc>
          <w:tcPr>
            <w:tcW w:w="7097" w:type="dxa"/>
            <w:vAlign w:val="center"/>
          </w:tcPr>
          <w:p w14:paraId="302701CB" w14:textId="77777777" w:rsidR="008452C4" w:rsidRPr="00DF4B9C" w:rsidRDefault="008452C4" w:rsidP="00CF5502">
            <w:pPr>
              <w:pStyle w:val="wrubryce"/>
              <w:jc w:val="left"/>
              <w:rPr>
                <w:rFonts w:ascii="Tahoma" w:hAnsi="Tahoma" w:cs="Tahoma"/>
              </w:rPr>
            </w:pPr>
            <w:r w:rsidRPr="00DF4B9C">
              <w:rPr>
                <w:rFonts w:ascii="Tahoma" w:eastAsia="Calibri" w:hAnsi="Tahoma" w:cs="Tahoma"/>
              </w:rPr>
              <w:t xml:space="preserve"> Opisać relacje pomiędzy strukturami i instytucjami prawnymi, ekonomicznymi oraz skutki tych relacji dla unijnego przedsiębiorcy na gruncie unijnego i krajowego prawa celnego.</w:t>
            </w:r>
          </w:p>
        </w:tc>
        <w:tc>
          <w:tcPr>
            <w:tcW w:w="1628" w:type="dxa"/>
            <w:vAlign w:val="center"/>
          </w:tcPr>
          <w:p w14:paraId="637C9552" w14:textId="270E4621" w:rsidR="008452C4" w:rsidRPr="00DF4B9C" w:rsidRDefault="008452C4" w:rsidP="00DF24BC">
            <w:pPr>
              <w:pStyle w:val="wrubryce"/>
              <w:jc w:val="left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K_W</w:t>
            </w:r>
            <w:r w:rsidR="00401F13">
              <w:rPr>
                <w:rFonts w:ascii="Tahoma" w:hAnsi="Tahoma" w:cs="Tahoma"/>
              </w:rPr>
              <w:t>04</w:t>
            </w:r>
          </w:p>
        </w:tc>
      </w:tr>
      <w:tr w:rsidR="00DF4B9C" w:rsidRPr="00DF4B9C" w14:paraId="08673F4E" w14:textId="77777777" w:rsidTr="00401F13">
        <w:trPr>
          <w:trHeight w:val="227"/>
          <w:jc w:val="right"/>
        </w:trPr>
        <w:tc>
          <w:tcPr>
            <w:tcW w:w="846" w:type="dxa"/>
            <w:vAlign w:val="center"/>
          </w:tcPr>
          <w:p w14:paraId="73F3BBFF" w14:textId="77777777" w:rsidR="008452C4" w:rsidRPr="00DF4B9C" w:rsidRDefault="008452C4" w:rsidP="0063007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P_W02</w:t>
            </w:r>
          </w:p>
        </w:tc>
        <w:tc>
          <w:tcPr>
            <w:tcW w:w="7097" w:type="dxa"/>
            <w:vAlign w:val="center"/>
          </w:tcPr>
          <w:p w14:paraId="688024A3" w14:textId="77777777" w:rsidR="008452C4" w:rsidRPr="00DF4B9C" w:rsidRDefault="008452C4" w:rsidP="00CC7887">
            <w:pPr>
              <w:pStyle w:val="wrubryce"/>
              <w:jc w:val="left"/>
              <w:rPr>
                <w:rFonts w:ascii="Tahoma" w:hAnsi="Tahoma" w:cs="Tahoma"/>
              </w:rPr>
            </w:pPr>
            <w:r w:rsidRPr="00DF4B9C">
              <w:rPr>
                <w:rFonts w:ascii="Tahoma" w:eastAsia="Calibri" w:hAnsi="Tahoma" w:cs="Tahoma"/>
              </w:rPr>
              <w:t xml:space="preserve"> Omówić i w praktyce wykorzystać wiedze w zakresie systemu norm prawnych oraz zasad proceduralnych  związanych z funkcjonowaniem ceł oraz podatków występujących w obrocie towarowym z Krajami Trzecimi ze szczególnym uwzględnieniem przepisów prawa celnego dotyczących procedur celnych.</w:t>
            </w:r>
          </w:p>
        </w:tc>
        <w:tc>
          <w:tcPr>
            <w:tcW w:w="1628" w:type="dxa"/>
            <w:vAlign w:val="center"/>
          </w:tcPr>
          <w:p w14:paraId="170A7CED" w14:textId="77777777" w:rsidR="008452C4" w:rsidRPr="00DF4B9C" w:rsidRDefault="008452C4" w:rsidP="00DF24BC">
            <w:pPr>
              <w:pStyle w:val="wrubryce"/>
              <w:jc w:val="left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K_W04</w:t>
            </w:r>
          </w:p>
        </w:tc>
      </w:tr>
      <w:tr w:rsidR="00DF4B9C" w:rsidRPr="00DF4B9C" w14:paraId="67CB8E86" w14:textId="77777777" w:rsidTr="00401F13">
        <w:trPr>
          <w:trHeight w:val="227"/>
          <w:jc w:val="right"/>
        </w:trPr>
        <w:tc>
          <w:tcPr>
            <w:tcW w:w="9571" w:type="dxa"/>
            <w:gridSpan w:val="3"/>
            <w:vAlign w:val="center"/>
          </w:tcPr>
          <w:p w14:paraId="7BF45771" w14:textId="77777777" w:rsidR="008452C4" w:rsidRPr="00DF4B9C" w:rsidRDefault="008452C4" w:rsidP="0063007E">
            <w:pPr>
              <w:pStyle w:val="centralniewrubryce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lastRenderedPageBreak/>
              <w:t xml:space="preserve">Po zaliczeniu przedmiotu student w zakresie </w:t>
            </w:r>
            <w:r w:rsidRPr="00DF4B9C">
              <w:rPr>
                <w:rFonts w:ascii="Tahoma" w:hAnsi="Tahoma" w:cs="Tahoma"/>
                <w:b/>
                <w:smallCaps/>
              </w:rPr>
              <w:t>umiejętności</w:t>
            </w:r>
            <w:r w:rsidRPr="00DF4B9C">
              <w:rPr>
                <w:rFonts w:ascii="Tahoma" w:hAnsi="Tahoma" w:cs="Tahoma"/>
              </w:rPr>
              <w:t xml:space="preserve"> potrafi</w:t>
            </w:r>
          </w:p>
        </w:tc>
      </w:tr>
      <w:tr w:rsidR="00DF4B9C" w:rsidRPr="00DF4B9C" w14:paraId="3C9048CC" w14:textId="77777777" w:rsidTr="00401F13">
        <w:trPr>
          <w:trHeight w:val="227"/>
          <w:jc w:val="right"/>
        </w:trPr>
        <w:tc>
          <w:tcPr>
            <w:tcW w:w="846" w:type="dxa"/>
            <w:vAlign w:val="center"/>
          </w:tcPr>
          <w:p w14:paraId="072789EB" w14:textId="77777777" w:rsidR="008452C4" w:rsidRPr="00DF4B9C" w:rsidRDefault="008452C4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P_U01</w:t>
            </w:r>
          </w:p>
        </w:tc>
        <w:tc>
          <w:tcPr>
            <w:tcW w:w="7097" w:type="dxa"/>
            <w:vAlign w:val="center"/>
          </w:tcPr>
          <w:p w14:paraId="12E2AAAE" w14:textId="77777777" w:rsidR="008452C4" w:rsidRPr="00DF4B9C" w:rsidRDefault="008452C4" w:rsidP="002071CE">
            <w:pPr>
              <w:pStyle w:val="wrubryce"/>
              <w:jc w:val="left"/>
              <w:rPr>
                <w:rFonts w:ascii="Tahoma" w:hAnsi="Tahoma" w:cs="Tahoma"/>
              </w:rPr>
            </w:pPr>
            <w:r w:rsidRPr="00DF4B9C">
              <w:rPr>
                <w:rFonts w:ascii="Tahoma" w:eastAsia="Calibri" w:hAnsi="Tahoma" w:cs="Tahoma"/>
              </w:rPr>
              <w:t>Czynnie uczestniczyć w procesach dotyczących czynności przewidzianych przepisami prawa celnego.</w:t>
            </w:r>
          </w:p>
        </w:tc>
        <w:tc>
          <w:tcPr>
            <w:tcW w:w="1628" w:type="dxa"/>
            <w:vAlign w:val="center"/>
          </w:tcPr>
          <w:p w14:paraId="1CBA926E" w14:textId="77777777" w:rsidR="008452C4" w:rsidRPr="00DF4B9C" w:rsidRDefault="008452C4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K_U21</w:t>
            </w:r>
          </w:p>
        </w:tc>
      </w:tr>
      <w:tr w:rsidR="00DF4B9C" w:rsidRPr="00DF4B9C" w14:paraId="4DFBB9C7" w14:textId="77777777" w:rsidTr="00401F13">
        <w:trPr>
          <w:trHeight w:val="227"/>
          <w:jc w:val="right"/>
        </w:trPr>
        <w:tc>
          <w:tcPr>
            <w:tcW w:w="846" w:type="dxa"/>
            <w:vAlign w:val="center"/>
          </w:tcPr>
          <w:p w14:paraId="064594DA" w14:textId="77777777" w:rsidR="008452C4" w:rsidRPr="00DF4B9C" w:rsidRDefault="008452C4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P_U02</w:t>
            </w:r>
          </w:p>
        </w:tc>
        <w:tc>
          <w:tcPr>
            <w:tcW w:w="7097" w:type="dxa"/>
            <w:vAlign w:val="center"/>
          </w:tcPr>
          <w:p w14:paraId="366C2166" w14:textId="77777777" w:rsidR="008452C4" w:rsidRPr="00DF4B9C" w:rsidRDefault="008452C4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Na podstawie zdobytej wiedzy określić status towaru celnego oraz na podstawie elementów kalkulacyjnych obliczyć należne cła i podatki.</w:t>
            </w:r>
          </w:p>
        </w:tc>
        <w:tc>
          <w:tcPr>
            <w:tcW w:w="1628" w:type="dxa"/>
            <w:vAlign w:val="center"/>
          </w:tcPr>
          <w:p w14:paraId="6D4A145A" w14:textId="77777777" w:rsidR="008452C4" w:rsidRPr="00DF4B9C" w:rsidRDefault="008452C4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K_U21</w:t>
            </w:r>
          </w:p>
        </w:tc>
      </w:tr>
      <w:tr w:rsidR="00DF4B9C" w:rsidRPr="00DF4B9C" w14:paraId="3F89687E" w14:textId="77777777" w:rsidTr="00401F13">
        <w:trPr>
          <w:trHeight w:val="227"/>
          <w:jc w:val="right"/>
        </w:trPr>
        <w:tc>
          <w:tcPr>
            <w:tcW w:w="846" w:type="dxa"/>
            <w:vAlign w:val="center"/>
          </w:tcPr>
          <w:p w14:paraId="4D12F583" w14:textId="77777777" w:rsidR="008452C4" w:rsidRPr="00DF4B9C" w:rsidRDefault="008452C4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P_U03</w:t>
            </w:r>
          </w:p>
        </w:tc>
        <w:tc>
          <w:tcPr>
            <w:tcW w:w="7097" w:type="dxa"/>
            <w:vAlign w:val="center"/>
          </w:tcPr>
          <w:p w14:paraId="6B6183D8" w14:textId="77777777" w:rsidR="008452C4" w:rsidRPr="00DF4B9C" w:rsidRDefault="008452C4" w:rsidP="00CF5502">
            <w:pPr>
              <w:pStyle w:val="wrubryce"/>
              <w:jc w:val="left"/>
              <w:rPr>
                <w:rFonts w:ascii="Tahoma" w:hAnsi="Tahoma" w:cs="Tahoma"/>
              </w:rPr>
            </w:pPr>
            <w:r w:rsidRPr="00DF4B9C">
              <w:rPr>
                <w:rFonts w:ascii="Tahoma" w:eastAsia="Calibri" w:hAnsi="Tahoma" w:cs="Tahoma"/>
              </w:rPr>
              <w:t>Przedstawić towary przed Organem Celnym oraz dokonać formalności związanych z wnioskowaną procedurą celną oraz przeprowadzić procedurę uzyskania potwierdzenia złożenia zabezpieczenia.</w:t>
            </w:r>
          </w:p>
        </w:tc>
        <w:tc>
          <w:tcPr>
            <w:tcW w:w="1628" w:type="dxa"/>
            <w:vAlign w:val="center"/>
          </w:tcPr>
          <w:p w14:paraId="170BECD5" w14:textId="77777777" w:rsidR="008452C4" w:rsidRPr="00DF4B9C" w:rsidRDefault="008452C4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K_U21</w:t>
            </w:r>
          </w:p>
        </w:tc>
      </w:tr>
      <w:tr w:rsidR="00DF4B9C" w:rsidRPr="00DF4B9C" w14:paraId="1734D9ED" w14:textId="77777777" w:rsidTr="00401F13">
        <w:trPr>
          <w:trHeight w:val="227"/>
          <w:jc w:val="right"/>
        </w:trPr>
        <w:tc>
          <w:tcPr>
            <w:tcW w:w="9571" w:type="dxa"/>
            <w:gridSpan w:val="3"/>
            <w:vAlign w:val="center"/>
          </w:tcPr>
          <w:p w14:paraId="157A7DB2" w14:textId="77777777" w:rsidR="008452C4" w:rsidRPr="00DF4B9C" w:rsidRDefault="008452C4" w:rsidP="0063007E">
            <w:pPr>
              <w:pStyle w:val="centralniewrubryce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 xml:space="preserve">Po zaliczeniu przedmiotu student w zakresie </w:t>
            </w:r>
            <w:r w:rsidRPr="00DF4B9C">
              <w:rPr>
                <w:rFonts w:ascii="Tahoma" w:hAnsi="Tahoma" w:cs="Tahoma"/>
                <w:b/>
                <w:smallCaps/>
              </w:rPr>
              <w:t>kompetencji społecznych</w:t>
            </w:r>
            <w:r w:rsidRPr="00DF4B9C">
              <w:rPr>
                <w:rFonts w:ascii="Tahoma" w:hAnsi="Tahoma" w:cs="Tahoma"/>
              </w:rPr>
              <w:t xml:space="preserve"> potrafi</w:t>
            </w:r>
          </w:p>
        </w:tc>
      </w:tr>
      <w:tr w:rsidR="008452C4" w:rsidRPr="00DF4B9C" w14:paraId="329673BF" w14:textId="77777777" w:rsidTr="00401F13">
        <w:trPr>
          <w:trHeight w:val="227"/>
          <w:jc w:val="right"/>
        </w:trPr>
        <w:tc>
          <w:tcPr>
            <w:tcW w:w="846" w:type="dxa"/>
            <w:vAlign w:val="center"/>
          </w:tcPr>
          <w:p w14:paraId="61991EC7" w14:textId="77777777" w:rsidR="008452C4" w:rsidRPr="00DF4B9C" w:rsidRDefault="008452C4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P_K01</w:t>
            </w:r>
          </w:p>
        </w:tc>
        <w:tc>
          <w:tcPr>
            <w:tcW w:w="7097" w:type="dxa"/>
            <w:vAlign w:val="center"/>
          </w:tcPr>
          <w:p w14:paraId="4A3EB5A6" w14:textId="77777777" w:rsidR="008452C4" w:rsidRPr="00DF4B9C" w:rsidRDefault="008452C4" w:rsidP="00420CF3">
            <w:pPr>
              <w:pStyle w:val="wrubryce"/>
              <w:jc w:val="left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Samodzielnie i krytycznie analizować informacje dotyczące procesów związanych z obrotem towarowym z Krajami Trzecimi.</w:t>
            </w:r>
          </w:p>
        </w:tc>
        <w:tc>
          <w:tcPr>
            <w:tcW w:w="1628" w:type="dxa"/>
            <w:vAlign w:val="center"/>
          </w:tcPr>
          <w:p w14:paraId="62CB76B9" w14:textId="0538E53C" w:rsidR="008452C4" w:rsidRPr="00DF4B9C" w:rsidRDefault="008452C4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K_</w:t>
            </w:r>
            <w:r w:rsidR="00401F13">
              <w:rPr>
                <w:rFonts w:ascii="Tahoma" w:hAnsi="Tahoma" w:cs="Tahoma"/>
              </w:rPr>
              <w:t>U21</w:t>
            </w:r>
          </w:p>
        </w:tc>
      </w:tr>
    </w:tbl>
    <w:p w14:paraId="3FC9086F" w14:textId="77777777" w:rsidR="003837B7" w:rsidRPr="00DF4B9C" w:rsidRDefault="003837B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35440F5C" w14:textId="77777777" w:rsidR="0035344F" w:rsidRPr="00DF4B9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F4B9C">
        <w:rPr>
          <w:rFonts w:ascii="Tahoma" w:hAnsi="Tahoma" w:cs="Tahoma"/>
        </w:rPr>
        <w:t xml:space="preserve">Formy zajęć dydaktycznych </w:t>
      </w:r>
      <w:r w:rsidR="004D72D9" w:rsidRPr="00DF4B9C">
        <w:rPr>
          <w:rFonts w:ascii="Tahoma" w:hAnsi="Tahoma" w:cs="Tahoma"/>
        </w:rPr>
        <w:t>oraz</w:t>
      </w:r>
      <w:r w:rsidRPr="00DF4B9C">
        <w:rPr>
          <w:rFonts w:ascii="Tahoma" w:hAnsi="Tahoma" w:cs="Tahoma"/>
        </w:rPr>
        <w:t xml:space="preserve"> wymiar </w:t>
      </w:r>
      <w:r w:rsidR="004D72D9" w:rsidRPr="00DF4B9C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0"/>
        <w:gridCol w:w="1205"/>
        <w:gridCol w:w="1202"/>
        <w:gridCol w:w="1203"/>
        <w:gridCol w:w="1202"/>
        <w:gridCol w:w="1204"/>
        <w:gridCol w:w="1210"/>
      </w:tblGrid>
      <w:tr w:rsidR="00DF4B9C" w:rsidRPr="00DF4B9C" w14:paraId="2AC0B6C8" w14:textId="77777777" w:rsidTr="004846A3">
        <w:tc>
          <w:tcPr>
            <w:tcW w:w="9778" w:type="dxa"/>
            <w:gridSpan w:val="8"/>
            <w:vAlign w:val="center"/>
          </w:tcPr>
          <w:p w14:paraId="0F0E1823" w14:textId="77777777" w:rsidR="0035344F" w:rsidRPr="00DF4B9C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Studia stacjonarne (ST)</w:t>
            </w:r>
          </w:p>
        </w:tc>
      </w:tr>
      <w:tr w:rsidR="00DF4B9C" w:rsidRPr="00DF4B9C" w14:paraId="5FF88DD7" w14:textId="77777777" w:rsidTr="004846A3">
        <w:tc>
          <w:tcPr>
            <w:tcW w:w="1222" w:type="dxa"/>
            <w:vAlign w:val="center"/>
          </w:tcPr>
          <w:p w14:paraId="3E30D5BF" w14:textId="77777777" w:rsidR="0035344F" w:rsidRPr="00DF4B9C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7284D7FA" w14:textId="77777777" w:rsidR="0035344F" w:rsidRPr="00DF4B9C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6D5E789F" w14:textId="77777777" w:rsidR="0035344F" w:rsidRPr="00DF4B9C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Ćw</w:t>
            </w:r>
          </w:p>
        </w:tc>
        <w:tc>
          <w:tcPr>
            <w:tcW w:w="1222" w:type="dxa"/>
            <w:vAlign w:val="center"/>
          </w:tcPr>
          <w:p w14:paraId="5C464DB1" w14:textId="77777777" w:rsidR="0035344F" w:rsidRPr="00DF4B9C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101F68BA" w14:textId="77777777" w:rsidR="0035344F" w:rsidRPr="00DF4B9C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200170DA" w14:textId="77777777" w:rsidR="0035344F" w:rsidRPr="00DF4B9C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72532765" w14:textId="77777777" w:rsidR="0035344F" w:rsidRPr="00DF4B9C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eL</w:t>
            </w:r>
          </w:p>
        </w:tc>
        <w:tc>
          <w:tcPr>
            <w:tcW w:w="1223" w:type="dxa"/>
            <w:vAlign w:val="center"/>
          </w:tcPr>
          <w:p w14:paraId="7B1B437A" w14:textId="77777777" w:rsidR="0035344F" w:rsidRPr="00DF4B9C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ECTS</w:t>
            </w:r>
          </w:p>
        </w:tc>
      </w:tr>
      <w:tr w:rsidR="00DF4B9C" w:rsidRPr="00DF4B9C" w14:paraId="083A2EB6" w14:textId="77777777" w:rsidTr="004846A3">
        <w:tc>
          <w:tcPr>
            <w:tcW w:w="1222" w:type="dxa"/>
            <w:vAlign w:val="center"/>
          </w:tcPr>
          <w:p w14:paraId="5D6647F2" w14:textId="77777777" w:rsidR="0035344F" w:rsidRPr="00DF4B9C" w:rsidRDefault="00DF24BC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37E2FCC2" w14:textId="77777777" w:rsidR="0035344F" w:rsidRPr="00DF4B9C" w:rsidRDefault="008E0AA2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1A078342" w14:textId="77777777" w:rsidR="0035344F" w:rsidRPr="00DF4B9C" w:rsidRDefault="00DF24BC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2D433A38" w14:textId="726D88F7" w:rsidR="0035344F" w:rsidRPr="00DF4B9C" w:rsidRDefault="003837B7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</w:t>
            </w:r>
          </w:p>
        </w:tc>
        <w:tc>
          <w:tcPr>
            <w:tcW w:w="1222" w:type="dxa"/>
            <w:vAlign w:val="center"/>
          </w:tcPr>
          <w:p w14:paraId="071D3583" w14:textId="77777777" w:rsidR="0035344F" w:rsidRPr="00DF4B9C" w:rsidRDefault="00DF24BC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069A9ACA" w14:textId="77777777" w:rsidR="0035344F" w:rsidRPr="00DF4B9C" w:rsidRDefault="00AB0516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20</w:t>
            </w:r>
          </w:p>
        </w:tc>
        <w:tc>
          <w:tcPr>
            <w:tcW w:w="1223" w:type="dxa"/>
            <w:vAlign w:val="center"/>
          </w:tcPr>
          <w:p w14:paraId="7430F3B2" w14:textId="77777777" w:rsidR="0035344F" w:rsidRPr="00DF4B9C" w:rsidRDefault="00DF24BC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1501FC56" w14:textId="594E3A34" w:rsidR="0035344F" w:rsidRPr="00DF4B9C" w:rsidRDefault="00410904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4</w:t>
            </w:r>
          </w:p>
        </w:tc>
      </w:tr>
    </w:tbl>
    <w:p w14:paraId="3B1EA9D3" w14:textId="77777777" w:rsidR="0035344F" w:rsidRPr="00DF4B9C" w:rsidRDefault="0035344F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0"/>
        <w:gridCol w:w="1205"/>
        <w:gridCol w:w="1202"/>
        <w:gridCol w:w="1203"/>
        <w:gridCol w:w="1202"/>
        <w:gridCol w:w="1204"/>
        <w:gridCol w:w="1210"/>
      </w:tblGrid>
      <w:tr w:rsidR="00DF4B9C" w:rsidRPr="00DF4B9C" w14:paraId="37C9C9A3" w14:textId="77777777" w:rsidTr="004846A3">
        <w:tc>
          <w:tcPr>
            <w:tcW w:w="9778" w:type="dxa"/>
            <w:gridSpan w:val="8"/>
            <w:vAlign w:val="center"/>
          </w:tcPr>
          <w:p w14:paraId="2265D5DA" w14:textId="77777777" w:rsidR="0035344F" w:rsidRPr="00DF4B9C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Studia niestacjonarne (NST)</w:t>
            </w:r>
          </w:p>
        </w:tc>
      </w:tr>
      <w:tr w:rsidR="00DF4B9C" w:rsidRPr="00DF4B9C" w14:paraId="200446E4" w14:textId="77777777" w:rsidTr="004846A3">
        <w:tc>
          <w:tcPr>
            <w:tcW w:w="1222" w:type="dxa"/>
            <w:vAlign w:val="center"/>
          </w:tcPr>
          <w:p w14:paraId="534949F4" w14:textId="77777777" w:rsidR="0035344F" w:rsidRPr="00DF4B9C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3DA70A61" w14:textId="77777777" w:rsidR="0035344F" w:rsidRPr="00DF4B9C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4C4604ED" w14:textId="77777777" w:rsidR="0035344F" w:rsidRPr="00DF4B9C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Ćw</w:t>
            </w:r>
          </w:p>
        </w:tc>
        <w:tc>
          <w:tcPr>
            <w:tcW w:w="1222" w:type="dxa"/>
            <w:vAlign w:val="center"/>
          </w:tcPr>
          <w:p w14:paraId="3537E232" w14:textId="77777777" w:rsidR="0035344F" w:rsidRPr="00DF4B9C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3BED79CC" w14:textId="77777777" w:rsidR="0035344F" w:rsidRPr="00DF4B9C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20665496" w14:textId="77777777" w:rsidR="0035344F" w:rsidRPr="00DF4B9C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10C7D14B" w14:textId="77777777" w:rsidR="0035344F" w:rsidRPr="00DF4B9C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eL</w:t>
            </w:r>
          </w:p>
        </w:tc>
        <w:tc>
          <w:tcPr>
            <w:tcW w:w="1223" w:type="dxa"/>
            <w:vAlign w:val="center"/>
          </w:tcPr>
          <w:p w14:paraId="5CB4D2B5" w14:textId="77777777" w:rsidR="0035344F" w:rsidRPr="00DF4B9C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ECTS</w:t>
            </w:r>
          </w:p>
        </w:tc>
      </w:tr>
      <w:tr w:rsidR="00DF4B9C" w:rsidRPr="00DF4B9C" w14:paraId="73A4BACF" w14:textId="77777777" w:rsidTr="004846A3">
        <w:tc>
          <w:tcPr>
            <w:tcW w:w="1222" w:type="dxa"/>
            <w:vAlign w:val="center"/>
          </w:tcPr>
          <w:p w14:paraId="5F206A33" w14:textId="77777777" w:rsidR="0035344F" w:rsidRPr="00DF4B9C" w:rsidRDefault="00DF24BC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79970A67" w14:textId="77777777" w:rsidR="0035344F" w:rsidRPr="00DF4B9C" w:rsidRDefault="008E0AA2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3277167E" w14:textId="77777777" w:rsidR="0035344F" w:rsidRPr="00DF4B9C" w:rsidRDefault="00DF24BC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1DA6AA08" w14:textId="64F96E5B" w:rsidR="0035344F" w:rsidRPr="00DF4B9C" w:rsidRDefault="003837B7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1222" w:type="dxa"/>
            <w:vAlign w:val="center"/>
          </w:tcPr>
          <w:p w14:paraId="1DD5A89C" w14:textId="77777777" w:rsidR="0035344F" w:rsidRPr="00DF4B9C" w:rsidRDefault="00DF24BC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28B228E3" w14:textId="77777777" w:rsidR="0035344F" w:rsidRPr="00DF4B9C" w:rsidRDefault="00AB0516" w:rsidP="00E338B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1</w:t>
            </w:r>
            <w:r w:rsidR="00E338B6" w:rsidRPr="00DF4B9C">
              <w:rPr>
                <w:rFonts w:ascii="Tahoma" w:hAnsi="Tahoma" w:cs="Tahoma"/>
              </w:rPr>
              <w:t>5</w:t>
            </w:r>
          </w:p>
        </w:tc>
        <w:tc>
          <w:tcPr>
            <w:tcW w:w="1223" w:type="dxa"/>
            <w:vAlign w:val="center"/>
          </w:tcPr>
          <w:p w14:paraId="55D7597D" w14:textId="77777777" w:rsidR="0035344F" w:rsidRPr="00DF4B9C" w:rsidRDefault="00DF24BC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4191061F" w14:textId="28E1A2BA" w:rsidR="0035344F" w:rsidRPr="00DF4B9C" w:rsidRDefault="00410904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4</w:t>
            </w:r>
          </w:p>
        </w:tc>
      </w:tr>
    </w:tbl>
    <w:p w14:paraId="119F9874" w14:textId="77777777" w:rsidR="008938C7" w:rsidRPr="00DF4B9C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32A85A5B" w14:textId="77777777" w:rsidR="008938C7" w:rsidRPr="00DF4B9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F4B9C">
        <w:rPr>
          <w:rFonts w:ascii="Tahoma" w:hAnsi="Tahoma" w:cs="Tahoma"/>
        </w:rPr>
        <w:t>Metody realizacji zajęć</w:t>
      </w:r>
      <w:r w:rsidR="006A46E0" w:rsidRPr="00DF4B9C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DF4B9C" w:rsidRPr="00DF4B9C" w14:paraId="6201723B" w14:textId="77777777" w:rsidTr="00814C3C">
        <w:tc>
          <w:tcPr>
            <w:tcW w:w="2127" w:type="dxa"/>
            <w:vAlign w:val="center"/>
          </w:tcPr>
          <w:p w14:paraId="7F9F2215" w14:textId="77777777" w:rsidR="006A46E0" w:rsidRPr="00DF4B9C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16EB7558" w14:textId="77777777" w:rsidR="006A46E0" w:rsidRPr="00DF4B9C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Metoda realizacji</w:t>
            </w:r>
          </w:p>
        </w:tc>
      </w:tr>
      <w:tr w:rsidR="00DF4B9C" w:rsidRPr="00DF4B9C" w14:paraId="6DBED988" w14:textId="77777777" w:rsidTr="00814C3C">
        <w:tc>
          <w:tcPr>
            <w:tcW w:w="2127" w:type="dxa"/>
            <w:vAlign w:val="center"/>
          </w:tcPr>
          <w:p w14:paraId="6C88234A" w14:textId="77777777" w:rsidR="006A46E0" w:rsidRPr="00DF4B9C" w:rsidRDefault="006A46E0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F4B9C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14:paraId="3DBEB044" w14:textId="77777777" w:rsidR="00AB0516" w:rsidRPr="00DF4B9C" w:rsidRDefault="00AB0516" w:rsidP="00AB051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F4B9C">
              <w:rPr>
                <w:rFonts w:ascii="Tahoma" w:hAnsi="Tahoma" w:cs="Tahoma"/>
                <w:b w:val="0"/>
              </w:rPr>
              <w:t>Praca indywidualna – każdy student samodzielnie w określonym czasie poszukuje rozwiązań przedstawionych mu problemów czy zagadnień</w:t>
            </w:r>
            <w:r w:rsidR="00F3032C" w:rsidRPr="00DF4B9C">
              <w:rPr>
                <w:rFonts w:ascii="Tahoma" w:hAnsi="Tahoma" w:cs="Tahoma"/>
                <w:b w:val="0"/>
              </w:rPr>
              <w:t xml:space="preserve"> (analiza i interpretacja obowiązujących przepisów celnych i podatkowych)</w:t>
            </w:r>
            <w:r w:rsidRPr="00DF4B9C">
              <w:rPr>
                <w:rFonts w:ascii="Tahoma" w:hAnsi="Tahoma" w:cs="Tahoma"/>
                <w:b w:val="0"/>
              </w:rPr>
              <w:t xml:space="preserve">. Po upływie określonego czasu prowadzący sprawdza poprawność rozwiązania, wskazuje inne możliwości, jeśli istnieją. </w:t>
            </w:r>
          </w:p>
          <w:p w14:paraId="577CE736" w14:textId="77777777" w:rsidR="006A46E0" w:rsidRPr="00DF4B9C" w:rsidRDefault="00AB0516" w:rsidP="00F3032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F4B9C">
              <w:rPr>
                <w:rFonts w:ascii="Tahoma" w:hAnsi="Tahoma" w:cs="Tahoma"/>
                <w:b w:val="0"/>
              </w:rPr>
              <w:t>Praca w grupach – studenci dzielą się na grupy, każdej grupie przydzielone jest inne zadanie/problem do rozwiązania</w:t>
            </w:r>
            <w:r w:rsidR="00F3032C" w:rsidRPr="00DF4B9C">
              <w:rPr>
                <w:rFonts w:ascii="Tahoma" w:hAnsi="Tahoma" w:cs="Tahoma"/>
                <w:b w:val="0"/>
              </w:rPr>
              <w:t xml:space="preserve"> (analiza i interpretacja obowiązujących przepisów celnych i podatkowych).</w:t>
            </w:r>
            <w:r w:rsidRPr="00DF4B9C">
              <w:rPr>
                <w:rFonts w:ascii="Tahoma" w:hAnsi="Tahoma" w:cs="Tahoma"/>
                <w:b w:val="0"/>
              </w:rPr>
              <w:t xml:space="preserve"> Następnie reprezentant każdej grupy przedstawia koncepcję zespołu, która jest dyskutowana na forum grupy.</w:t>
            </w:r>
          </w:p>
        </w:tc>
      </w:tr>
      <w:tr w:rsidR="00DF4B9C" w:rsidRPr="00DF4B9C" w14:paraId="46F499D9" w14:textId="77777777" w:rsidTr="00814C3C">
        <w:tc>
          <w:tcPr>
            <w:tcW w:w="2127" w:type="dxa"/>
            <w:vAlign w:val="center"/>
          </w:tcPr>
          <w:p w14:paraId="4DAC2B38" w14:textId="77777777" w:rsidR="006A46E0" w:rsidRPr="00DF4B9C" w:rsidRDefault="006A46E0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F4B9C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14:paraId="6102E413" w14:textId="77777777" w:rsidR="006A46E0" w:rsidRPr="00DF4B9C" w:rsidRDefault="00AB0516" w:rsidP="00AB051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F4B9C">
              <w:rPr>
                <w:rFonts w:ascii="Tahoma" w:hAnsi="Tahoma" w:cs="Tahoma"/>
                <w:b w:val="0"/>
              </w:rPr>
              <w:t>Metoda projektu – samodzielna realizacja przez grupę studentów postawionego problemu proceduralno - organizacyjnego.</w:t>
            </w:r>
          </w:p>
        </w:tc>
      </w:tr>
    </w:tbl>
    <w:p w14:paraId="30BEF7B8" w14:textId="19540CB9" w:rsidR="00C14018" w:rsidRDefault="00C1401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2932182D" w14:textId="7E3FBBAA" w:rsidR="008938C7" w:rsidRPr="00DF4B9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F4B9C">
        <w:rPr>
          <w:rFonts w:ascii="Tahoma" w:hAnsi="Tahoma" w:cs="Tahoma"/>
        </w:rPr>
        <w:t xml:space="preserve">Treści kształcenia </w:t>
      </w:r>
      <w:r w:rsidRPr="00DF4B9C">
        <w:rPr>
          <w:rFonts w:ascii="Tahoma" w:hAnsi="Tahoma" w:cs="Tahoma"/>
          <w:b w:val="0"/>
          <w:sz w:val="20"/>
        </w:rPr>
        <w:t>(oddzielnie dla każdej formy zajęć)</w:t>
      </w:r>
    </w:p>
    <w:p w14:paraId="68040316" w14:textId="77777777" w:rsidR="00401F13" w:rsidRDefault="00401F13" w:rsidP="00D465B9">
      <w:pPr>
        <w:pStyle w:val="Podpunkty"/>
        <w:ind w:left="0"/>
        <w:rPr>
          <w:rFonts w:ascii="Tahoma" w:hAnsi="Tahoma" w:cs="Tahoma"/>
          <w:smallCaps/>
        </w:rPr>
      </w:pPr>
    </w:p>
    <w:p w14:paraId="01D63105" w14:textId="7E74F5BB" w:rsidR="008938C7" w:rsidRPr="00DF4B9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DF4B9C">
        <w:rPr>
          <w:rFonts w:ascii="Tahoma" w:hAnsi="Tahoma" w:cs="Tahoma"/>
          <w:smallCaps/>
        </w:rPr>
        <w:t>L</w:t>
      </w:r>
      <w:r w:rsidR="002325AB" w:rsidRPr="00DF4B9C">
        <w:rPr>
          <w:rFonts w:ascii="Tahoma" w:hAnsi="Tahoma" w:cs="Tahoma"/>
          <w:smallCaps/>
        </w:rPr>
        <w:t>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DF4B9C" w:rsidRPr="00DF4B9C" w14:paraId="49900F31" w14:textId="77777777" w:rsidTr="00A65076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14:paraId="112348E9" w14:textId="77777777" w:rsidR="00A65076" w:rsidRPr="00DF4B9C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DF4B9C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11B0E00D" w14:textId="77777777" w:rsidR="00A65076" w:rsidRPr="00DF4B9C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DF4B9C">
              <w:rPr>
                <w:rFonts w:ascii="Tahoma" w:hAnsi="Tahoma" w:cs="Tahoma"/>
                <w:smallCaps w:val="0"/>
                <w:szCs w:val="20"/>
              </w:rPr>
              <w:t>Treści kształcenia realizowane w ramach laboratorium</w:t>
            </w:r>
          </w:p>
        </w:tc>
      </w:tr>
      <w:tr w:rsidR="00DF4B9C" w:rsidRPr="00DF4B9C" w14:paraId="56A3CAED" w14:textId="77777777" w:rsidTr="00A65076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36A394AE" w14:textId="77777777" w:rsidR="00A65076" w:rsidRPr="00DF4B9C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3C8BB4CC" w14:textId="77777777" w:rsidR="00A65076" w:rsidRPr="00DF4B9C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DF4B9C" w:rsidRPr="00DF4B9C" w14:paraId="6E2625C2" w14:textId="77777777" w:rsidTr="00A65076">
        <w:tc>
          <w:tcPr>
            <w:tcW w:w="568" w:type="dxa"/>
            <w:vAlign w:val="center"/>
          </w:tcPr>
          <w:p w14:paraId="64ACD79D" w14:textId="77777777" w:rsidR="00A65076" w:rsidRPr="00DF4B9C" w:rsidRDefault="00A65076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DF4B9C">
              <w:rPr>
                <w:rFonts w:ascii="Tahoma" w:hAnsi="Tahoma" w:cs="Tahoma"/>
                <w:b w:val="0"/>
                <w:smallCaps w:val="0"/>
                <w:szCs w:val="20"/>
              </w:rPr>
              <w:t>L1</w:t>
            </w:r>
          </w:p>
        </w:tc>
        <w:tc>
          <w:tcPr>
            <w:tcW w:w="9213" w:type="dxa"/>
            <w:vAlign w:val="center"/>
          </w:tcPr>
          <w:p w14:paraId="55D882FE" w14:textId="77777777" w:rsidR="00A65076" w:rsidRPr="00DF4B9C" w:rsidRDefault="00F3032C" w:rsidP="00F3032C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DF4B9C">
              <w:rPr>
                <w:rFonts w:ascii="Tahoma" w:hAnsi="Tahoma" w:cs="Tahoma"/>
              </w:rPr>
              <w:t xml:space="preserve">Istota obrotu towarowego w Unii Europejskiej, Unia Celna. </w:t>
            </w:r>
            <w:r w:rsidR="00C14018" w:rsidRPr="00DF4B9C">
              <w:rPr>
                <w:rFonts w:ascii="Tahoma" w:hAnsi="Tahoma" w:cs="Tahoma"/>
                <w:spacing w:val="-6"/>
              </w:rPr>
              <w:t xml:space="preserve">Czynności związane z przygotowaniem przedsiębiorcy do realizacji procedur przewidzianych przepisami prawa celnego. </w:t>
            </w:r>
          </w:p>
        </w:tc>
      </w:tr>
      <w:tr w:rsidR="00DF4B9C" w:rsidRPr="00DF4B9C" w14:paraId="31987CA1" w14:textId="77777777" w:rsidTr="00A65076">
        <w:tc>
          <w:tcPr>
            <w:tcW w:w="568" w:type="dxa"/>
            <w:vAlign w:val="center"/>
          </w:tcPr>
          <w:p w14:paraId="48837B5D" w14:textId="77777777" w:rsidR="00A65076" w:rsidRPr="00DF4B9C" w:rsidRDefault="00A65076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DF4B9C">
              <w:rPr>
                <w:rFonts w:ascii="Tahoma" w:hAnsi="Tahoma" w:cs="Tahoma"/>
                <w:b w:val="0"/>
                <w:smallCaps w:val="0"/>
                <w:szCs w:val="20"/>
              </w:rPr>
              <w:t>L2</w:t>
            </w:r>
          </w:p>
        </w:tc>
        <w:tc>
          <w:tcPr>
            <w:tcW w:w="9213" w:type="dxa"/>
            <w:vAlign w:val="center"/>
          </w:tcPr>
          <w:p w14:paraId="77206A3C" w14:textId="77777777" w:rsidR="00A65076" w:rsidRPr="00DF4B9C" w:rsidRDefault="00F3032C" w:rsidP="00CF5502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Zasady obrotu celnego z Państwami Trzecimi. Ułatwienia stosowane dla przedsiębiorców, instytucja Upoważnionego Przedsiębiorcy AEO - Authorised Economic Operators</w:t>
            </w:r>
            <w:r w:rsidR="0068047B" w:rsidRPr="00DF4B9C">
              <w:rPr>
                <w:rFonts w:ascii="Tahoma" w:hAnsi="Tahoma" w:cs="Tahoma"/>
              </w:rPr>
              <w:t>, procedury uproszczone</w:t>
            </w:r>
            <w:r w:rsidRPr="00DF4B9C">
              <w:rPr>
                <w:rFonts w:ascii="Tahoma" w:hAnsi="Tahoma" w:cs="Tahoma"/>
              </w:rPr>
              <w:t xml:space="preserve">. </w:t>
            </w:r>
            <w:r w:rsidR="00C14018" w:rsidRPr="00DF4B9C">
              <w:rPr>
                <w:rFonts w:ascii="Tahoma" w:hAnsi="Tahoma" w:cs="Tahoma"/>
              </w:rPr>
              <w:t xml:space="preserve">Zagadnienia związane z procedurą wywozu towarów </w:t>
            </w:r>
            <w:r w:rsidR="00CF5502" w:rsidRPr="00DF4B9C">
              <w:rPr>
                <w:rFonts w:ascii="Tahoma" w:hAnsi="Tahoma" w:cs="Tahoma"/>
              </w:rPr>
              <w:t>unijnych</w:t>
            </w:r>
            <w:r w:rsidR="00C14018" w:rsidRPr="00DF4B9C">
              <w:rPr>
                <w:rFonts w:ascii="Tahoma" w:hAnsi="Tahoma" w:cs="Tahoma"/>
              </w:rPr>
              <w:t xml:space="preserve"> poza obszar celny. </w:t>
            </w:r>
          </w:p>
        </w:tc>
      </w:tr>
      <w:tr w:rsidR="00DF4B9C" w:rsidRPr="00DF4B9C" w14:paraId="3A4A7642" w14:textId="77777777" w:rsidTr="00A65076">
        <w:tc>
          <w:tcPr>
            <w:tcW w:w="568" w:type="dxa"/>
            <w:vAlign w:val="center"/>
          </w:tcPr>
          <w:p w14:paraId="41F1F7A4" w14:textId="77777777" w:rsidR="00A65076" w:rsidRPr="00DF4B9C" w:rsidRDefault="00A65076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DF4B9C">
              <w:rPr>
                <w:rFonts w:ascii="Tahoma" w:hAnsi="Tahoma" w:cs="Tahoma"/>
                <w:b w:val="0"/>
                <w:smallCaps w:val="0"/>
                <w:szCs w:val="20"/>
              </w:rPr>
              <w:t>L3</w:t>
            </w:r>
          </w:p>
        </w:tc>
        <w:tc>
          <w:tcPr>
            <w:tcW w:w="9213" w:type="dxa"/>
            <w:vAlign w:val="center"/>
          </w:tcPr>
          <w:p w14:paraId="7AB62F88" w14:textId="77777777" w:rsidR="00A65076" w:rsidRPr="00DF4B9C" w:rsidRDefault="00CF5502" w:rsidP="00CF5502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 xml:space="preserve">Krajowa Administracja Skarbowa </w:t>
            </w:r>
            <w:r w:rsidR="00F3032C" w:rsidRPr="00DF4B9C">
              <w:rPr>
                <w:rFonts w:ascii="Tahoma" w:hAnsi="Tahoma" w:cs="Tahoma"/>
              </w:rPr>
              <w:t xml:space="preserve">jako część </w:t>
            </w:r>
            <w:r w:rsidRPr="00DF4B9C">
              <w:rPr>
                <w:rFonts w:ascii="Tahoma" w:hAnsi="Tahoma" w:cs="Tahoma"/>
              </w:rPr>
              <w:t>unijnego</w:t>
            </w:r>
            <w:r w:rsidR="00F3032C" w:rsidRPr="00DF4B9C">
              <w:rPr>
                <w:rFonts w:ascii="Tahoma" w:hAnsi="Tahoma" w:cs="Tahoma"/>
              </w:rPr>
              <w:t xml:space="preserve"> porządku prawnego w sprawach celnych i podatkowych. </w:t>
            </w:r>
            <w:r w:rsidR="00C14018" w:rsidRPr="00DF4B9C">
              <w:rPr>
                <w:rFonts w:ascii="Tahoma" w:hAnsi="Tahoma" w:cs="Tahoma"/>
              </w:rPr>
              <w:t>Zagadnienia związane z</w:t>
            </w:r>
            <w:r w:rsidRPr="00DF4B9C">
              <w:rPr>
                <w:rFonts w:ascii="Tahoma" w:hAnsi="Tahoma" w:cs="Tahoma"/>
              </w:rPr>
              <w:t>e</w:t>
            </w:r>
            <w:r w:rsidR="00C14018" w:rsidRPr="00DF4B9C">
              <w:rPr>
                <w:rFonts w:ascii="Tahoma" w:hAnsi="Tahoma" w:cs="Tahoma"/>
              </w:rPr>
              <w:t xml:space="preserve"> </w:t>
            </w:r>
            <w:r w:rsidRPr="00DF4B9C">
              <w:rPr>
                <w:rFonts w:ascii="Tahoma" w:hAnsi="Tahoma" w:cs="Tahoma"/>
              </w:rPr>
              <w:t>specjalnymi</w:t>
            </w:r>
            <w:r w:rsidR="00C14018" w:rsidRPr="00DF4B9C">
              <w:rPr>
                <w:rFonts w:ascii="Tahoma" w:hAnsi="Tahoma" w:cs="Tahoma"/>
              </w:rPr>
              <w:t xml:space="preserve"> procedurami celnymi.</w:t>
            </w:r>
          </w:p>
        </w:tc>
      </w:tr>
      <w:tr w:rsidR="00DF4B9C" w:rsidRPr="00DF4B9C" w14:paraId="4824B100" w14:textId="77777777" w:rsidTr="00A65076">
        <w:tc>
          <w:tcPr>
            <w:tcW w:w="568" w:type="dxa"/>
            <w:vAlign w:val="center"/>
          </w:tcPr>
          <w:p w14:paraId="55A79393" w14:textId="77777777" w:rsidR="00A65076" w:rsidRPr="00DF4B9C" w:rsidRDefault="00C14018" w:rsidP="00C1401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DF4B9C">
              <w:rPr>
                <w:rFonts w:ascii="Tahoma" w:hAnsi="Tahoma" w:cs="Tahoma"/>
                <w:b w:val="0"/>
                <w:smallCaps w:val="0"/>
                <w:szCs w:val="20"/>
              </w:rPr>
              <w:t>L4</w:t>
            </w:r>
          </w:p>
        </w:tc>
        <w:tc>
          <w:tcPr>
            <w:tcW w:w="9213" w:type="dxa"/>
            <w:vAlign w:val="center"/>
          </w:tcPr>
          <w:p w14:paraId="18D540D4" w14:textId="77777777" w:rsidR="00A65076" w:rsidRPr="00DF4B9C" w:rsidRDefault="00F3032C" w:rsidP="00CF5502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 xml:space="preserve">System kontroli prowadzony przez </w:t>
            </w:r>
            <w:r w:rsidR="00CF5502" w:rsidRPr="00DF4B9C">
              <w:rPr>
                <w:rFonts w:ascii="Tahoma" w:hAnsi="Tahoma" w:cs="Tahoma"/>
              </w:rPr>
              <w:t xml:space="preserve">Krajową Administrację Skarbową </w:t>
            </w:r>
            <w:r w:rsidRPr="00DF4B9C">
              <w:rPr>
                <w:rFonts w:ascii="Tahoma" w:hAnsi="Tahoma" w:cs="Tahoma"/>
              </w:rPr>
              <w:t>w zakresie obrotu towarowego z Krajami Trzecimi.</w:t>
            </w:r>
            <w:r w:rsidR="00CF5502" w:rsidRPr="00DF4B9C">
              <w:rPr>
                <w:rFonts w:ascii="Tahoma" w:hAnsi="Tahoma" w:cs="Tahoma"/>
              </w:rPr>
              <w:t xml:space="preserve"> R</w:t>
            </w:r>
            <w:r w:rsidR="00C14018" w:rsidRPr="00DF4B9C">
              <w:rPr>
                <w:rFonts w:ascii="Tahoma" w:hAnsi="Tahoma" w:cs="Tahoma"/>
              </w:rPr>
              <w:t>egulacje prawne związane z dopuszczeniem do obrotu towarów nie</w:t>
            </w:r>
            <w:r w:rsidR="00CF5502" w:rsidRPr="00DF4B9C">
              <w:rPr>
                <w:rFonts w:ascii="Tahoma" w:hAnsi="Tahoma" w:cs="Tahoma"/>
              </w:rPr>
              <w:t>unijnych</w:t>
            </w:r>
            <w:r w:rsidR="00DF6C61" w:rsidRPr="00DF4B9C">
              <w:rPr>
                <w:rFonts w:ascii="Tahoma" w:hAnsi="Tahoma" w:cs="Tahoma"/>
              </w:rPr>
              <w:t>.</w:t>
            </w:r>
          </w:p>
        </w:tc>
      </w:tr>
      <w:tr w:rsidR="00DF4B9C" w:rsidRPr="00DF4B9C" w14:paraId="1D11F1C9" w14:textId="77777777" w:rsidTr="00A65076">
        <w:tc>
          <w:tcPr>
            <w:tcW w:w="568" w:type="dxa"/>
            <w:vAlign w:val="center"/>
          </w:tcPr>
          <w:p w14:paraId="42A71861" w14:textId="77777777" w:rsidR="00C14018" w:rsidRPr="00DF4B9C" w:rsidRDefault="00C14018" w:rsidP="00C1401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DF4B9C">
              <w:rPr>
                <w:rFonts w:ascii="Tahoma" w:hAnsi="Tahoma" w:cs="Tahoma"/>
                <w:b w:val="0"/>
                <w:smallCaps w:val="0"/>
                <w:szCs w:val="20"/>
              </w:rPr>
              <w:t>L5</w:t>
            </w:r>
          </w:p>
        </w:tc>
        <w:tc>
          <w:tcPr>
            <w:tcW w:w="9213" w:type="dxa"/>
            <w:vAlign w:val="center"/>
          </w:tcPr>
          <w:p w14:paraId="1F5F10BD" w14:textId="77777777" w:rsidR="00C14018" w:rsidRPr="00DF4B9C" w:rsidRDefault="00F3032C" w:rsidP="00CF5502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 xml:space="preserve">Przepisy </w:t>
            </w:r>
            <w:r w:rsidR="00CF5502" w:rsidRPr="00DF4B9C">
              <w:rPr>
                <w:rFonts w:ascii="Tahoma" w:hAnsi="Tahoma" w:cs="Tahoma"/>
              </w:rPr>
              <w:t>unijnego</w:t>
            </w:r>
            <w:r w:rsidRPr="00DF4B9C">
              <w:rPr>
                <w:rFonts w:ascii="Tahoma" w:hAnsi="Tahoma" w:cs="Tahoma"/>
              </w:rPr>
              <w:t xml:space="preserve"> oraz krajowego prawa celnego w zakresie procedur celnych związanych z zabezpieczeniem kwoty długu celnego.  </w:t>
            </w:r>
            <w:r w:rsidR="00C14018" w:rsidRPr="00DF4B9C">
              <w:rPr>
                <w:rFonts w:ascii="Tahoma" w:hAnsi="Tahoma" w:cs="Tahoma"/>
              </w:rPr>
              <w:t xml:space="preserve">Obligatoryjne i fakultatywne przypadki złożenia zabezpieczenia majątkowego w celu zabezpieczenia pokrycia </w:t>
            </w:r>
            <w:r w:rsidR="00AC735E" w:rsidRPr="00DF4B9C">
              <w:rPr>
                <w:rFonts w:ascii="Tahoma" w:hAnsi="Tahoma" w:cs="Tahoma"/>
              </w:rPr>
              <w:t xml:space="preserve">kwoty </w:t>
            </w:r>
            <w:r w:rsidR="00C14018" w:rsidRPr="00DF4B9C">
              <w:rPr>
                <w:rFonts w:ascii="Tahoma" w:hAnsi="Tahoma" w:cs="Tahoma"/>
              </w:rPr>
              <w:t>długu celnego.</w:t>
            </w:r>
            <w:r w:rsidR="0068047B" w:rsidRPr="00DF4B9C">
              <w:rPr>
                <w:rFonts w:ascii="Tahoma" w:hAnsi="Tahoma" w:cs="Tahoma"/>
              </w:rPr>
              <w:t xml:space="preserve"> Systemy obsługi zgłoszeń celnych funkcjonujące w relacjach urząd- przedsiębiorca. </w:t>
            </w:r>
          </w:p>
        </w:tc>
      </w:tr>
    </w:tbl>
    <w:p w14:paraId="54757EAA" w14:textId="77777777" w:rsidR="00F23ABE" w:rsidRPr="00DF4B9C" w:rsidRDefault="00F23ABE">
      <w:pPr>
        <w:spacing w:after="0" w:line="240" w:lineRule="auto"/>
        <w:rPr>
          <w:rFonts w:ascii="Tahoma" w:eastAsia="Times New Roman" w:hAnsi="Tahoma" w:cs="Tahoma"/>
          <w:b/>
          <w:smallCaps/>
          <w:sz w:val="22"/>
          <w:szCs w:val="20"/>
          <w:lang w:eastAsia="pl-PL"/>
        </w:rPr>
      </w:pPr>
    </w:p>
    <w:p w14:paraId="3AAA5D1B" w14:textId="77777777" w:rsidR="00E743A2" w:rsidRPr="00DF4B9C" w:rsidRDefault="00E743A2">
      <w:pPr>
        <w:spacing w:after="0" w:line="240" w:lineRule="auto"/>
        <w:rPr>
          <w:rFonts w:ascii="Tahoma" w:eastAsia="Times New Roman" w:hAnsi="Tahoma" w:cs="Tahoma"/>
          <w:b/>
          <w:smallCaps/>
          <w:sz w:val="22"/>
          <w:szCs w:val="20"/>
          <w:lang w:eastAsia="pl-PL"/>
        </w:rPr>
      </w:pPr>
    </w:p>
    <w:p w14:paraId="34C2A56F" w14:textId="77777777" w:rsidR="002325AB" w:rsidRPr="00DF4B9C" w:rsidRDefault="002325AB" w:rsidP="00D465B9">
      <w:pPr>
        <w:pStyle w:val="Podpunkty"/>
        <w:ind w:left="0"/>
        <w:rPr>
          <w:rFonts w:ascii="Tahoma" w:hAnsi="Tahoma" w:cs="Tahoma"/>
          <w:smallCaps/>
        </w:rPr>
      </w:pPr>
      <w:r w:rsidRPr="00DF4B9C">
        <w:rPr>
          <w:rFonts w:ascii="Tahoma" w:hAnsi="Tahoma" w:cs="Tahoma"/>
          <w:smallCaps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DF4B9C" w:rsidRPr="00DF4B9C" w14:paraId="1B93CBE8" w14:textId="77777777" w:rsidTr="00A65076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14:paraId="2A5157E3" w14:textId="77777777" w:rsidR="00A65076" w:rsidRPr="00DF4B9C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DF4B9C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0DA55AA9" w14:textId="77777777" w:rsidR="00A65076" w:rsidRPr="00DF4B9C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DF4B9C">
              <w:rPr>
                <w:rFonts w:ascii="Tahoma" w:hAnsi="Tahoma" w:cs="Tahoma"/>
                <w:smallCaps w:val="0"/>
                <w:szCs w:val="20"/>
              </w:rPr>
              <w:t>Treści kształcenia realizowane w ramach projektu</w:t>
            </w:r>
          </w:p>
        </w:tc>
      </w:tr>
      <w:tr w:rsidR="00DF4B9C" w:rsidRPr="00DF4B9C" w14:paraId="6202A375" w14:textId="77777777" w:rsidTr="00A65076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100233D7" w14:textId="77777777" w:rsidR="00A65076" w:rsidRPr="00DF4B9C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3F8B6731" w14:textId="77777777" w:rsidR="00A65076" w:rsidRPr="00DF4B9C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DF4B9C" w:rsidRPr="00DF4B9C" w14:paraId="41E6ED41" w14:textId="77777777" w:rsidTr="00A65076">
        <w:tc>
          <w:tcPr>
            <w:tcW w:w="568" w:type="dxa"/>
            <w:vAlign w:val="center"/>
          </w:tcPr>
          <w:p w14:paraId="1A45A57C" w14:textId="77777777" w:rsidR="00A65076" w:rsidRPr="00DF4B9C" w:rsidRDefault="00A65076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DF4B9C">
              <w:rPr>
                <w:rFonts w:ascii="Tahoma" w:hAnsi="Tahoma" w:cs="Tahoma"/>
                <w:b w:val="0"/>
                <w:smallCaps w:val="0"/>
                <w:szCs w:val="20"/>
              </w:rPr>
              <w:t>P1</w:t>
            </w:r>
          </w:p>
        </w:tc>
        <w:tc>
          <w:tcPr>
            <w:tcW w:w="9213" w:type="dxa"/>
            <w:vAlign w:val="center"/>
          </w:tcPr>
          <w:p w14:paraId="7CEA41B0" w14:textId="77777777" w:rsidR="00A65076" w:rsidRPr="00DF4B9C" w:rsidRDefault="00040363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DF4B9C">
              <w:rPr>
                <w:rFonts w:ascii="Tahoma" w:hAnsi="Tahoma" w:cs="Tahoma"/>
                <w:spacing w:val="-6"/>
              </w:rPr>
              <w:t>Umiejętność korzystania przez słuchaczy z wiedzy dotyczącej obowiązujących procedur stosowanych przed organami celnymi.</w:t>
            </w:r>
          </w:p>
        </w:tc>
      </w:tr>
      <w:tr w:rsidR="00DF4B9C" w:rsidRPr="00DF4B9C" w14:paraId="1D344C36" w14:textId="77777777" w:rsidTr="00A65076">
        <w:tc>
          <w:tcPr>
            <w:tcW w:w="568" w:type="dxa"/>
            <w:vAlign w:val="center"/>
          </w:tcPr>
          <w:p w14:paraId="5328BB3E" w14:textId="77777777" w:rsidR="00A65076" w:rsidRPr="00DF4B9C" w:rsidRDefault="00A65076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DF4B9C">
              <w:rPr>
                <w:rFonts w:ascii="Tahoma" w:hAnsi="Tahoma" w:cs="Tahoma"/>
                <w:b w:val="0"/>
                <w:smallCaps w:val="0"/>
                <w:szCs w:val="20"/>
              </w:rPr>
              <w:t>P2</w:t>
            </w:r>
          </w:p>
        </w:tc>
        <w:tc>
          <w:tcPr>
            <w:tcW w:w="9213" w:type="dxa"/>
            <w:vAlign w:val="center"/>
          </w:tcPr>
          <w:p w14:paraId="5CA41130" w14:textId="77777777" w:rsidR="00A65076" w:rsidRPr="00DF4B9C" w:rsidRDefault="00040363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Umiejętność przeprowadzenia kalkulacji związanej z obliczeniem elementów kalkulacyjnych stosowanych w procedurach celnych.</w:t>
            </w:r>
          </w:p>
        </w:tc>
      </w:tr>
    </w:tbl>
    <w:p w14:paraId="7A5C6B10" w14:textId="77777777" w:rsidR="002325AB" w:rsidRPr="00DF4B9C" w:rsidRDefault="002325AB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46842E89" w14:textId="77777777" w:rsidR="00C14018" w:rsidRPr="00DF4B9C" w:rsidRDefault="00C14018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57FA22FF" w14:textId="77777777" w:rsidR="00426BA1" w:rsidRPr="00DF4B9C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DF4B9C">
        <w:rPr>
          <w:rFonts w:ascii="Tahoma" w:hAnsi="Tahoma" w:cs="Tahoma"/>
          <w:spacing w:val="-8"/>
        </w:rPr>
        <w:t xml:space="preserve">Korelacja pomiędzy efektami </w:t>
      </w:r>
      <w:r w:rsidR="008452C4" w:rsidRPr="00DF4B9C">
        <w:rPr>
          <w:rFonts w:ascii="Tahoma" w:hAnsi="Tahoma" w:cs="Tahoma"/>
        </w:rPr>
        <w:t>uczenia się</w:t>
      </w:r>
      <w:r w:rsidR="0005749C" w:rsidRPr="00DF4B9C">
        <w:rPr>
          <w:rFonts w:ascii="Tahoma" w:hAnsi="Tahoma" w:cs="Tahoma"/>
          <w:spacing w:val="-8"/>
        </w:rPr>
        <w:t xml:space="preserve">, </w:t>
      </w:r>
      <w:r w:rsidRPr="00DF4B9C">
        <w:rPr>
          <w:rFonts w:ascii="Tahoma" w:hAnsi="Tahoma" w:cs="Tahoma"/>
          <w:spacing w:val="-8"/>
        </w:rPr>
        <w:t>celami przedmiot</w:t>
      </w:r>
      <w:r w:rsidR="0005749C" w:rsidRPr="00DF4B9C">
        <w:rPr>
          <w:rFonts w:ascii="Tahoma" w:hAnsi="Tahoma" w:cs="Tahoma"/>
          <w:spacing w:val="-8"/>
        </w:rPr>
        <w:t>u</w:t>
      </w:r>
      <w:r w:rsidRPr="00DF4B9C">
        <w:rPr>
          <w:rFonts w:ascii="Tahoma" w:hAnsi="Tahoma" w:cs="Tahoma"/>
          <w:spacing w:val="-8"/>
        </w:rPr>
        <w:t>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17"/>
        <w:gridCol w:w="3223"/>
        <w:gridCol w:w="3222"/>
      </w:tblGrid>
      <w:tr w:rsidR="00DF4B9C" w:rsidRPr="00DF4B9C" w14:paraId="64013925" w14:textId="77777777" w:rsidTr="00F03B30">
        <w:tc>
          <w:tcPr>
            <w:tcW w:w="3261" w:type="dxa"/>
          </w:tcPr>
          <w:p w14:paraId="321D79B0" w14:textId="77777777" w:rsidR="00F4304E" w:rsidRPr="00DF4B9C" w:rsidRDefault="00F4304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DF4B9C">
              <w:rPr>
                <w:rFonts w:ascii="Tahoma" w:hAnsi="Tahoma" w:cs="Tahoma"/>
                <w:smallCaps w:val="0"/>
              </w:rPr>
              <w:t xml:space="preserve">Efekt </w:t>
            </w:r>
            <w:r w:rsidR="008452C4" w:rsidRPr="00DF4B9C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14:paraId="2FD221BE" w14:textId="77777777" w:rsidR="00F4304E" w:rsidRPr="00DF4B9C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DF4B9C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60" w:type="dxa"/>
          </w:tcPr>
          <w:p w14:paraId="2B653078" w14:textId="77777777" w:rsidR="00F4304E" w:rsidRPr="00DF4B9C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DF4B9C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DF4B9C" w:rsidRPr="00DF4B9C" w14:paraId="56A3AECD" w14:textId="77777777" w:rsidTr="00F3032C">
        <w:tc>
          <w:tcPr>
            <w:tcW w:w="3261" w:type="dxa"/>
          </w:tcPr>
          <w:p w14:paraId="1DFA1A35" w14:textId="77777777" w:rsidR="00040363" w:rsidRPr="00DF4B9C" w:rsidRDefault="00040363" w:rsidP="00263658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P_W01</w:t>
            </w:r>
          </w:p>
        </w:tc>
        <w:tc>
          <w:tcPr>
            <w:tcW w:w="3260" w:type="dxa"/>
          </w:tcPr>
          <w:p w14:paraId="1ECC2DF6" w14:textId="77777777" w:rsidR="00040363" w:rsidRPr="00DF4B9C" w:rsidRDefault="0011014A" w:rsidP="0026365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DF4B9C">
              <w:rPr>
                <w:rFonts w:ascii="Tahoma" w:hAnsi="Tahoma" w:cs="Tahoma"/>
                <w:color w:val="auto"/>
              </w:rPr>
              <w:t>C1,C2</w:t>
            </w:r>
          </w:p>
        </w:tc>
        <w:tc>
          <w:tcPr>
            <w:tcW w:w="3260" w:type="dxa"/>
          </w:tcPr>
          <w:p w14:paraId="1A0BED84" w14:textId="77777777" w:rsidR="00040363" w:rsidRPr="00DF4B9C" w:rsidRDefault="00F3032C" w:rsidP="0026365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DF4B9C">
              <w:rPr>
                <w:rFonts w:ascii="Tahoma" w:hAnsi="Tahoma" w:cs="Tahoma"/>
                <w:color w:val="auto"/>
              </w:rPr>
              <w:t>L1, L2, L3</w:t>
            </w:r>
          </w:p>
        </w:tc>
      </w:tr>
      <w:tr w:rsidR="00DF4B9C" w:rsidRPr="00DF4B9C" w14:paraId="5E80E063" w14:textId="77777777" w:rsidTr="00F3032C">
        <w:tc>
          <w:tcPr>
            <w:tcW w:w="3261" w:type="dxa"/>
          </w:tcPr>
          <w:p w14:paraId="6075E41C" w14:textId="77777777" w:rsidR="00040363" w:rsidRPr="00DF4B9C" w:rsidRDefault="00040363" w:rsidP="00263658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P_W02</w:t>
            </w:r>
          </w:p>
        </w:tc>
        <w:tc>
          <w:tcPr>
            <w:tcW w:w="3260" w:type="dxa"/>
          </w:tcPr>
          <w:p w14:paraId="25BCE6C2" w14:textId="77777777" w:rsidR="00040363" w:rsidRPr="00DF4B9C" w:rsidRDefault="0011014A" w:rsidP="0026365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DF4B9C">
              <w:rPr>
                <w:rFonts w:ascii="Tahoma" w:hAnsi="Tahoma" w:cs="Tahoma"/>
                <w:color w:val="auto"/>
              </w:rPr>
              <w:t>C1,C2,C4,C5</w:t>
            </w:r>
          </w:p>
        </w:tc>
        <w:tc>
          <w:tcPr>
            <w:tcW w:w="3260" w:type="dxa"/>
          </w:tcPr>
          <w:p w14:paraId="5AED591F" w14:textId="77777777" w:rsidR="00040363" w:rsidRPr="00DF4B9C" w:rsidRDefault="00F3032C" w:rsidP="0026365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DF4B9C">
              <w:rPr>
                <w:rFonts w:ascii="Tahoma" w:hAnsi="Tahoma" w:cs="Tahoma"/>
                <w:color w:val="auto"/>
              </w:rPr>
              <w:t>L4, L5</w:t>
            </w:r>
          </w:p>
        </w:tc>
      </w:tr>
      <w:tr w:rsidR="00DF4B9C" w:rsidRPr="00DF4B9C" w14:paraId="5C21E670" w14:textId="77777777" w:rsidTr="00F3032C">
        <w:tc>
          <w:tcPr>
            <w:tcW w:w="3261" w:type="dxa"/>
          </w:tcPr>
          <w:p w14:paraId="112D25E9" w14:textId="77777777" w:rsidR="00040363" w:rsidRPr="00DF4B9C" w:rsidRDefault="00040363" w:rsidP="0026365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P_U01</w:t>
            </w:r>
          </w:p>
        </w:tc>
        <w:tc>
          <w:tcPr>
            <w:tcW w:w="3260" w:type="dxa"/>
          </w:tcPr>
          <w:p w14:paraId="0C141D5C" w14:textId="77777777" w:rsidR="00040363" w:rsidRPr="00DF4B9C" w:rsidRDefault="0011014A" w:rsidP="0026365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DF4B9C">
              <w:rPr>
                <w:rFonts w:ascii="Tahoma" w:hAnsi="Tahoma" w:cs="Tahoma"/>
                <w:color w:val="auto"/>
              </w:rPr>
              <w:t>C1,C2,C4</w:t>
            </w:r>
          </w:p>
        </w:tc>
        <w:tc>
          <w:tcPr>
            <w:tcW w:w="3260" w:type="dxa"/>
          </w:tcPr>
          <w:p w14:paraId="7AB7115C" w14:textId="77777777" w:rsidR="00040363" w:rsidRPr="00DF4B9C" w:rsidRDefault="008707DD" w:rsidP="0026365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DF4B9C">
              <w:rPr>
                <w:rFonts w:ascii="Tahoma" w:hAnsi="Tahoma" w:cs="Tahoma"/>
                <w:color w:val="auto"/>
              </w:rPr>
              <w:t>L1,L2,L3,L4</w:t>
            </w:r>
          </w:p>
        </w:tc>
      </w:tr>
      <w:tr w:rsidR="00DF4B9C" w:rsidRPr="00DF4B9C" w14:paraId="11DF9FD3" w14:textId="77777777" w:rsidTr="00F3032C">
        <w:tc>
          <w:tcPr>
            <w:tcW w:w="3261" w:type="dxa"/>
          </w:tcPr>
          <w:p w14:paraId="1B9245CF" w14:textId="77777777" w:rsidR="00040363" w:rsidRPr="00DF4B9C" w:rsidRDefault="00040363" w:rsidP="0026365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P_U02</w:t>
            </w:r>
          </w:p>
        </w:tc>
        <w:tc>
          <w:tcPr>
            <w:tcW w:w="3260" w:type="dxa"/>
          </w:tcPr>
          <w:p w14:paraId="558CD7FC" w14:textId="77777777" w:rsidR="00040363" w:rsidRPr="00DF4B9C" w:rsidRDefault="0011014A" w:rsidP="0026365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DF4B9C">
              <w:rPr>
                <w:rFonts w:ascii="Tahoma" w:hAnsi="Tahoma" w:cs="Tahoma"/>
                <w:color w:val="auto"/>
              </w:rPr>
              <w:t>C5,C4</w:t>
            </w:r>
          </w:p>
        </w:tc>
        <w:tc>
          <w:tcPr>
            <w:tcW w:w="3260" w:type="dxa"/>
          </w:tcPr>
          <w:p w14:paraId="1746CAD2" w14:textId="77777777" w:rsidR="00040363" w:rsidRPr="00DF4B9C" w:rsidRDefault="008707DD" w:rsidP="0026365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DF4B9C">
              <w:rPr>
                <w:rFonts w:ascii="Tahoma" w:hAnsi="Tahoma" w:cs="Tahoma"/>
                <w:color w:val="auto"/>
              </w:rPr>
              <w:t>L3,L4,L5,P2</w:t>
            </w:r>
          </w:p>
        </w:tc>
      </w:tr>
      <w:tr w:rsidR="00DF4B9C" w:rsidRPr="00DF4B9C" w14:paraId="61CBA7A4" w14:textId="77777777" w:rsidTr="00F3032C">
        <w:tc>
          <w:tcPr>
            <w:tcW w:w="3261" w:type="dxa"/>
          </w:tcPr>
          <w:p w14:paraId="4B032AB5" w14:textId="77777777" w:rsidR="00040363" w:rsidRPr="00DF4B9C" w:rsidRDefault="00040363" w:rsidP="0026365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P_U03</w:t>
            </w:r>
          </w:p>
        </w:tc>
        <w:tc>
          <w:tcPr>
            <w:tcW w:w="3260" w:type="dxa"/>
          </w:tcPr>
          <w:p w14:paraId="538A3F6A" w14:textId="77777777" w:rsidR="00040363" w:rsidRPr="00DF4B9C" w:rsidRDefault="0011014A" w:rsidP="0026365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DF4B9C">
              <w:rPr>
                <w:rFonts w:ascii="Tahoma" w:hAnsi="Tahoma" w:cs="Tahoma"/>
                <w:color w:val="auto"/>
              </w:rPr>
              <w:t>C4,C5</w:t>
            </w:r>
          </w:p>
        </w:tc>
        <w:tc>
          <w:tcPr>
            <w:tcW w:w="3260" w:type="dxa"/>
          </w:tcPr>
          <w:p w14:paraId="79AFA14B" w14:textId="77777777" w:rsidR="00040363" w:rsidRPr="00DF4B9C" w:rsidRDefault="008707DD" w:rsidP="0026365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DF4B9C">
              <w:rPr>
                <w:rFonts w:ascii="Tahoma" w:hAnsi="Tahoma" w:cs="Tahoma"/>
                <w:color w:val="auto"/>
              </w:rPr>
              <w:t>L1,L5,P1,P2</w:t>
            </w:r>
          </w:p>
        </w:tc>
      </w:tr>
      <w:tr w:rsidR="00DF4B9C" w:rsidRPr="00DF4B9C" w14:paraId="3FD8A1F8" w14:textId="77777777" w:rsidTr="00F3032C">
        <w:tc>
          <w:tcPr>
            <w:tcW w:w="3261" w:type="dxa"/>
          </w:tcPr>
          <w:p w14:paraId="5CEB1FE9" w14:textId="77777777" w:rsidR="00040363" w:rsidRPr="00DF4B9C" w:rsidRDefault="00040363" w:rsidP="0026365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DF4B9C">
              <w:rPr>
                <w:rFonts w:ascii="Tahoma" w:hAnsi="Tahoma" w:cs="Tahoma"/>
                <w:color w:val="auto"/>
              </w:rPr>
              <w:t>P_K01</w:t>
            </w:r>
          </w:p>
        </w:tc>
        <w:tc>
          <w:tcPr>
            <w:tcW w:w="3260" w:type="dxa"/>
          </w:tcPr>
          <w:p w14:paraId="4334059C" w14:textId="77777777" w:rsidR="00040363" w:rsidRPr="00DF4B9C" w:rsidRDefault="007A109A" w:rsidP="0026365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DF4B9C">
              <w:rPr>
                <w:rFonts w:ascii="Tahoma" w:hAnsi="Tahoma" w:cs="Tahoma"/>
                <w:color w:val="auto"/>
              </w:rPr>
              <w:t>C2,</w:t>
            </w:r>
            <w:r w:rsidR="0011014A" w:rsidRPr="00DF4B9C">
              <w:rPr>
                <w:rFonts w:ascii="Tahoma" w:hAnsi="Tahoma" w:cs="Tahoma"/>
                <w:color w:val="auto"/>
              </w:rPr>
              <w:t>C3</w:t>
            </w:r>
            <w:r w:rsidRPr="00DF4B9C">
              <w:rPr>
                <w:rFonts w:ascii="Tahoma" w:hAnsi="Tahoma" w:cs="Tahoma"/>
                <w:color w:val="auto"/>
              </w:rPr>
              <w:t>,C4</w:t>
            </w:r>
          </w:p>
        </w:tc>
        <w:tc>
          <w:tcPr>
            <w:tcW w:w="3260" w:type="dxa"/>
          </w:tcPr>
          <w:p w14:paraId="3DC814F4" w14:textId="77777777" w:rsidR="00040363" w:rsidRPr="00DF4B9C" w:rsidRDefault="008707DD" w:rsidP="0026365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DF4B9C">
              <w:rPr>
                <w:rFonts w:ascii="Tahoma" w:hAnsi="Tahoma" w:cs="Tahoma"/>
                <w:color w:val="auto"/>
              </w:rPr>
              <w:t>P1,P2</w:t>
            </w:r>
          </w:p>
        </w:tc>
      </w:tr>
    </w:tbl>
    <w:p w14:paraId="74CA6BF3" w14:textId="77777777" w:rsidR="00041E4B" w:rsidRPr="00DF4B9C" w:rsidRDefault="00041E4B" w:rsidP="00307065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149C46B6" w14:textId="77777777" w:rsidR="008938C7" w:rsidRPr="00DF4B9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F4B9C">
        <w:rPr>
          <w:rFonts w:ascii="Tahoma" w:hAnsi="Tahoma" w:cs="Tahoma"/>
        </w:rPr>
        <w:t xml:space="preserve">Metody </w:t>
      </w:r>
      <w:r w:rsidR="00603431" w:rsidRPr="00DF4B9C">
        <w:rPr>
          <w:rFonts w:ascii="Tahoma" w:hAnsi="Tahoma" w:cs="Tahoma"/>
        </w:rPr>
        <w:t xml:space="preserve">weryfikacji efektów </w:t>
      </w:r>
      <w:r w:rsidR="008452C4" w:rsidRPr="00DF4B9C">
        <w:rPr>
          <w:rFonts w:ascii="Tahoma" w:hAnsi="Tahoma" w:cs="Tahoma"/>
        </w:rPr>
        <w:t>uczenia się</w:t>
      </w:r>
      <w:r w:rsidR="008452C4" w:rsidRPr="00DF4B9C">
        <w:rPr>
          <w:rFonts w:ascii="Tahoma" w:hAnsi="Tahoma" w:cs="Tahoma"/>
          <w:b w:val="0"/>
          <w:sz w:val="20"/>
        </w:rPr>
        <w:t xml:space="preserve"> </w:t>
      </w:r>
      <w:r w:rsidRPr="00DF4B9C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DF4B9C" w:rsidRPr="00DF4B9C" w14:paraId="5BB648DE" w14:textId="77777777" w:rsidTr="000A1541">
        <w:tc>
          <w:tcPr>
            <w:tcW w:w="1418" w:type="dxa"/>
            <w:vAlign w:val="center"/>
          </w:tcPr>
          <w:p w14:paraId="4A516A4A" w14:textId="77777777" w:rsidR="004A1B60" w:rsidRPr="00DF4B9C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DF4B9C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8452C4" w:rsidRPr="00DF4B9C">
              <w:rPr>
                <w:rFonts w:ascii="Tahoma" w:hAnsi="Tahoma" w:cs="Tahoma"/>
              </w:rPr>
              <w:t>uczenia się</w:t>
            </w:r>
          </w:p>
        </w:tc>
        <w:tc>
          <w:tcPr>
            <w:tcW w:w="5103" w:type="dxa"/>
            <w:vAlign w:val="center"/>
          </w:tcPr>
          <w:p w14:paraId="30677F3C" w14:textId="77777777" w:rsidR="004A1B60" w:rsidRPr="00DF4B9C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DF4B9C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0D88FF49" w14:textId="77777777" w:rsidR="004A1B60" w:rsidRPr="00DF4B9C" w:rsidRDefault="009146B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DF4B9C"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DF4B9C" w:rsidRPr="00DF4B9C" w14:paraId="43CFA5D9" w14:textId="77777777" w:rsidTr="000A1541">
        <w:tc>
          <w:tcPr>
            <w:tcW w:w="1418" w:type="dxa"/>
            <w:vAlign w:val="center"/>
          </w:tcPr>
          <w:p w14:paraId="7B165312" w14:textId="77777777" w:rsidR="009A7390" w:rsidRPr="00DF4B9C" w:rsidRDefault="009A7390" w:rsidP="00CF5502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Merge w:val="restart"/>
            <w:vAlign w:val="center"/>
          </w:tcPr>
          <w:p w14:paraId="227DE55B" w14:textId="77777777" w:rsidR="009A7390" w:rsidRPr="00DF4B9C" w:rsidRDefault="009A7390" w:rsidP="00CF550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F4B9C">
              <w:rPr>
                <w:rFonts w:ascii="Tahoma" w:hAnsi="Tahoma" w:cs="Tahoma"/>
                <w:b w:val="0"/>
                <w:sz w:val="20"/>
              </w:rPr>
              <w:t>Pytania otwarte</w:t>
            </w:r>
          </w:p>
        </w:tc>
        <w:tc>
          <w:tcPr>
            <w:tcW w:w="3260" w:type="dxa"/>
            <w:vMerge w:val="restart"/>
            <w:vAlign w:val="center"/>
          </w:tcPr>
          <w:p w14:paraId="52D4ABCC" w14:textId="77777777" w:rsidR="009A7390" w:rsidRPr="00DF4B9C" w:rsidRDefault="00F3032C" w:rsidP="00CF5502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F4B9C"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DF4B9C" w:rsidRPr="00DF4B9C" w14:paraId="691A898D" w14:textId="77777777" w:rsidTr="000A1541">
        <w:tc>
          <w:tcPr>
            <w:tcW w:w="1418" w:type="dxa"/>
            <w:vAlign w:val="center"/>
          </w:tcPr>
          <w:p w14:paraId="101A4F86" w14:textId="77777777" w:rsidR="009A7390" w:rsidRPr="00DF4B9C" w:rsidRDefault="009A7390" w:rsidP="00CF5502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P_W02</w:t>
            </w:r>
          </w:p>
        </w:tc>
        <w:tc>
          <w:tcPr>
            <w:tcW w:w="5103" w:type="dxa"/>
            <w:vMerge/>
            <w:vAlign w:val="center"/>
          </w:tcPr>
          <w:p w14:paraId="5C698B6A" w14:textId="77777777" w:rsidR="009A7390" w:rsidRPr="00DF4B9C" w:rsidRDefault="009A7390" w:rsidP="00CF550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260" w:type="dxa"/>
            <w:vMerge/>
            <w:vAlign w:val="center"/>
          </w:tcPr>
          <w:p w14:paraId="58164323" w14:textId="77777777" w:rsidR="009A7390" w:rsidRPr="00DF4B9C" w:rsidRDefault="009A7390" w:rsidP="00CF5502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DF4B9C" w:rsidRPr="00DF4B9C" w14:paraId="168F70AC" w14:textId="77777777" w:rsidTr="000A1541">
        <w:tc>
          <w:tcPr>
            <w:tcW w:w="1418" w:type="dxa"/>
            <w:vAlign w:val="center"/>
          </w:tcPr>
          <w:p w14:paraId="3A1BDF62" w14:textId="77777777" w:rsidR="009A7390" w:rsidRPr="00DF4B9C" w:rsidRDefault="009A7390" w:rsidP="00CF5502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P_U01</w:t>
            </w:r>
          </w:p>
        </w:tc>
        <w:tc>
          <w:tcPr>
            <w:tcW w:w="5103" w:type="dxa"/>
            <w:vMerge w:val="restart"/>
            <w:vAlign w:val="center"/>
          </w:tcPr>
          <w:p w14:paraId="5A55816D" w14:textId="77777777" w:rsidR="009A7390" w:rsidRPr="00DF4B9C" w:rsidRDefault="00CF5502" w:rsidP="00CF550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F4B9C">
              <w:rPr>
                <w:rFonts w:ascii="Tahoma" w:hAnsi="Tahoma" w:cs="Tahoma"/>
                <w:b w:val="0"/>
                <w:sz w:val="20"/>
              </w:rPr>
              <w:t>Z</w:t>
            </w:r>
            <w:r w:rsidR="009A7390" w:rsidRPr="00DF4B9C">
              <w:rPr>
                <w:rFonts w:ascii="Tahoma" w:hAnsi="Tahoma" w:cs="Tahoma"/>
                <w:b w:val="0"/>
                <w:sz w:val="20"/>
              </w:rPr>
              <w:t xml:space="preserve">adania </w:t>
            </w:r>
            <w:r w:rsidR="00F54A66" w:rsidRPr="00DF4B9C">
              <w:rPr>
                <w:rFonts w:ascii="Tahoma" w:hAnsi="Tahoma" w:cs="Tahoma"/>
                <w:b w:val="0"/>
                <w:sz w:val="20"/>
              </w:rPr>
              <w:t>praktyczne</w:t>
            </w:r>
          </w:p>
        </w:tc>
        <w:tc>
          <w:tcPr>
            <w:tcW w:w="3260" w:type="dxa"/>
            <w:vMerge w:val="restart"/>
            <w:vAlign w:val="center"/>
          </w:tcPr>
          <w:p w14:paraId="1D530FBC" w14:textId="77777777" w:rsidR="009A7390" w:rsidRPr="00DF4B9C" w:rsidRDefault="00491E8F" w:rsidP="00CF5502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F4B9C">
              <w:rPr>
                <w:rFonts w:ascii="Tahoma" w:hAnsi="Tahoma" w:cs="Tahoma"/>
                <w:b w:val="0"/>
                <w:sz w:val="20"/>
              </w:rPr>
              <w:t>Laboratorium</w:t>
            </w:r>
            <w:r w:rsidR="009A7390" w:rsidRPr="00DF4B9C">
              <w:rPr>
                <w:rFonts w:ascii="Tahoma" w:hAnsi="Tahoma" w:cs="Tahoma"/>
                <w:b w:val="0"/>
                <w:sz w:val="20"/>
              </w:rPr>
              <w:t xml:space="preserve"> </w:t>
            </w:r>
          </w:p>
        </w:tc>
      </w:tr>
      <w:tr w:rsidR="00DF4B9C" w:rsidRPr="00DF4B9C" w14:paraId="56143893" w14:textId="77777777" w:rsidTr="000A1541">
        <w:tc>
          <w:tcPr>
            <w:tcW w:w="1418" w:type="dxa"/>
            <w:vAlign w:val="center"/>
          </w:tcPr>
          <w:p w14:paraId="17E23401" w14:textId="77777777" w:rsidR="009A7390" w:rsidRPr="00DF4B9C" w:rsidRDefault="009A7390" w:rsidP="00CF5502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P_U02</w:t>
            </w:r>
          </w:p>
        </w:tc>
        <w:tc>
          <w:tcPr>
            <w:tcW w:w="5103" w:type="dxa"/>
            <w:vMerge/>
            <w:vAlign w:val="center"/>
          </w:tcPr>
          <w:p w14:paraId="5BF1C2B5" w14:textId="77777777" w:rsidR="009A7390" w:rsidRPr="00DF4B9C" w:rsidRDefault="009A7390" w:rsidP="00CF550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260" w:type="dxa"/>
            <w:vMerge/>
            <w:vAlign w:val="center"/>
          </w:tcPr>
          <w:p w14:paraId="64C78A5F" w14:textId="77777777" w:rsidR="009A7390" w:rsidRPr="00DF4B9C" w:rsidRDefault="009A7390" w:rsidP="00CF5502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DF4B9C" w:rsidRPr="00DF4B9C" w14:paraId="45A50C5B" w14:textId="77777777" w:rsidTr="000A1541">
        <w:tc>
          <w:tcPr>
            <w:tcW w:w="1418" w:type="dxa"/>
            <w:vAlign w:val="center"/>
          </w:tcPr>
          <w:p w14:paraId="60CB45FA" w14:textId="77777777" w:rsidR="009A7390" w:rsidRPr="00DF4B9C" w:rsidRDefault="009A7390" w:rsidP="00CF5502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P_U03</w:t>
            </w:r>
          </w:p>
        </w:tc>
        <w:tc>
          <w:tcPr>
            <w:tcW w:w="5103" w:type="dxa"/>
            <w:vMerge/>
            <w:vAlign w:val="center"/>
          </w:tcPr>
          <w:p w14:paraId="71487B35" w14:textId="77777777" w:rsidR="009A7390" w:rsidRPr="00DF4B9C" w:rsidRDefault="009A7390" w:rsidP="00CF550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260" w:type="dxa"/>
            <w:vMerge/>
            <w:vAlign w:val="center"/>
          </w:tcPr>
          <w:p w14:paraId="04AB95F8" w14:textId="77777777" w:rsidR="009A7390" w:rsidRPr="00DF4B9C" w:rsidRDefault="009A7390" w:rsidP="00CF5502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DF4B9C" w:rsidRPr="00DF4B9C" w14:paraId="6D4FADC9" w14:textId="77777777" w:rsidTr="000A1541">
        <w:tc>
          <w:tcPr>
            <w:tcW w:w="1418" w:type="dxa"/>
            <w:vAlign w:val="center"/>
          </w:tcPr>
          <w:p w14:paraId="67D7E0EA" w14:textId="77777777" w:rsidR="0011014A" w:rsidRPr="00DF4B9C" w:rsidRDefault="0011014A" w:rsidP="00CF5502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DF4B9C">
              <w:rPr>
                <w:rFonts w:ascii="Tahoma" w:hAnsi="Tahoma" w:cs="Tahoma"/>
                <w:color w:val="auto"/>
              </w:rPr>
              <w:t>P_K01</w:t>
            </w:r>
          </w:p>
        </w:tc>
        <w:tc>
          <w:tcPr>
            <w:tcW w:w="5103" w:type="dxa"/>
            <w:vAlign w:val="center"/>
          </w:tcPr>
          <w:p w14:paraId="5FDC5363" w14:textId="77777777" w:rsidR="0011014A" w:rsidRPr="00DF4B9C" w:rsidRDefault="00867A87" w:rsidP="00CF550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F4B9C">
              <w:rPr>
                <w:rFonts w:ascii="Tahoma" w:hAnsi="Tahoma" w:cs="Tahoma"/>
                <w:b w:val="0"/>
                <w:sz w:val="20"/>
              </w:rPr>
              <w:t>P</w:t>
            </w:r>
            <w:r w:rsidR="009A7390" w:rsidRPr="00DF4B9C">
              <w:rPr>
                <w:rFonts w:ascii="Tahoma" w:hAnsi="Tahoma" w:cs="Tahoma"/>
                <w:b w:val="0"/>
                <w:sz w:val="20"/>
              </w:rPr>
              <w:t>rojekt</w:t>
            </w:r>
          </w:p>
        </w:tc>
        <w:tc>
          <w:tcPr>
            <w:tcW w:w="3260" w:type="dxa"/>
            <w:vAlign w:val="center"/>
          </w:tcPr>
          <w:p w14:paraId="2277E9C3" w14:textId="77777777" w:rsidR="0011014A" w:rsidRPr="00DF4B9C" w:rsidRDefault="009A7390" w:rsidP="00CF5502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F4B9C"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</w:tr>
    </w:tbl>
    <w:p w14:paraId="24CAF0F5" w14:textId="77777777" w:rsidR="008452C4" w:rsidRPr="00DF4B9C" w:rsidRDefault="008452C4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188AA113" w14:textId="77777777" w:rsidR="008938C7" w:rsidRPr="00DF4B9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F4B9C">
        <w:rPr>
          <w:rFonts w:ascii="Tahoma" w:hAnsi="Tahoma" w:cs="Tahoma"/>
        </w:rPr>
        <w:t xml:space="preserve">Kryteria oceny </w:t>
      </w:r>
      <w:r w:rsidR="008452C4" w:rsidRPr="00DF4B9C">
        <w:rPr>
          <w:rFonts w:ascii="Tahoma" w:hAnsi="Tahoma" w:cs="Tahoma"/>
        </w:rPr>
        <w:t xml:space="preserve">stopnia </w:t>
      </w:r>
      <w:r w:rsidRPr="00DF4B9C">
        <w:rPr>
          <w:rFonts w:ascii="Tahoma" w:hAnsi="Tahoma" w:cs="Tahoma"/>
        </w:rPr>
        <w:t xml:space="preserve">osiągniętych efektów </w:t>
      </w:r>
      <w:r w:rsidR="008452C4" w:rsidRPr="00DF4B9C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DF4B9C" w:rsidRPr="00DF4B9C" w14:paraId="09A3636C" w14:textId="77777777" w:rsidTr="00004948">
        <w:trPr>
          <w:trHeight w:val="397"/>
        </w:trPr>
        <w:tc>
          <w:tcPr>
            <w:tcW w:w="1135" w:type="dxa"/>
            <w:vAlign w:val="center"/>
          </w:tcPr>
          <w:p w14:paraId="195226FA" w14:textId="77777777" w:rsidR="008938C7" w:rsidRPr="00DF4B9C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Efekt</w:t>
            </w:r>
          </w:p>
          <w:p w14:paraId="7FAE0CD3" w14:textId="77777777" w:rsidR="008938C7" w:rsidRPr="00DF4B9C" w:rsidRDefault="008452C4" w:rsidP="0001795B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 w:rsidRPr="00DF4B9C">
              <w:rPr>
                <w:rFonts w:ascii="Tahoma" w:hAnsi="Tahoma" w:cs="Tahoma"/>
              </w:rPr>
              <w:t>uczenia się</w:t>
            </w:r>
          </w:p>
        </w:tc>
        <w:tc>
          <w:tcPr>
            <w:tcW w:w="2126" w:type="dxa"/>
            <w:vAlign w:val="center"/>
          </w:tcPr>
          <w:p w14:paraId="532EE9D8" w14:textId="77777777" w:rsidR="008938C7" w:rsidRPr="00DF4B9C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Na ocenę 2</w:t>
            </w:r>
          </w:p>
          <w:p w14:paraId="49CDF296" w14:textId="77777777" w:rsidR="008938C7" w:rsidRPr="00DF4B9C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14:paraId="7CE04CA4" w14:textId="77777777" w:rsidR="008938C7" w:rsidRPr="00DF4B9C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Na ocenę 3</w:t>
            </w:r>
          </w:p>
          <w:p w14:paraId="43E91BD9" w14:textId="77777777" w:rsidR="008938C7" w:rsidRPr="00DF4B9C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60DE3FCD" w14:textId="77777777" w:rsidR="008938C7" w:rsidRPr="00DF4B9C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Na ocenę 4</w:t>
            </w:r>
          </w:p>
          <w:p w14:paraId="494291DC" w14:textId="77777777" w:rsidR="008938C7" w:rsidRPr="00DF4B9C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14:paraId="19E27E77" w14:textId="77777777" w:rsidR="008938C7" w:rsidRPr="00DF4B9C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Na ocenę 5</w:t>
            </w:r>
          </w:p>
          <w:p w14:paraId="211A5108" w14:textId="77777777" w:rsidR="008938C7" w:rsidRPr="00DF4B9C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student potrafi</w:t>
            </w:r>
          </w:p>
        </w:tc>
      </w:tr>
      <w:tr w:rsidR="00DF4B9C" w:rsidRPr="00DF4B9C" w14:paraId="1DC86DDF" w14:textId="77777777" w:rsidTr="00004948">
        <w:tc>
          <w:tcPr>
            <w:tcW w:w="1135" w:type="dxa"/>
            <w:vAlign w:val="center"/>
          </w:tcPr>
          <w:p w14:paraId="5C29CC99" w14:textId="77777777" w:rsidR="00C740BB" w:rsidRPr="00DF4B9C" w:rsidRDefault="00C740BB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P_W</w:t>
            </w:r>
            <w:r w:rsidR="00082499" w:rsidRPr="00DF4B9C">
              <w:rPr>
                <w:rFonts w:ascii="Tahoma" w:hAnsi="Tahoma" w:cs="Tahoma"/>
              </w:rPr>
              <w:t>0</w:t>
            </w:r>
            <w:r w:rsidRPr="00DF4B9C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14:paraId="4A9AE36C" w14:textId="77777777" w:rsidR="00C740BB" w:rsidRPr="00DF4B9C" w:rsidRDefault="00C13E5B" w:rsidP="00CF5502">
            <w:pPr>
              <w:pStyle w:val="wrubrycemn"/>
              <w:rPr>
                <w:rFonts w:ascii="Tahoma" w:hAnsi="Tahoma" w:cs="Tahoma"/>
                <w:sz w:val="20"/>
              </w:rPr>
            </w:pPr>
            <w:r w:rsidRPr="00DF4B9C">
              <w:rPr>
                <w:rFonts w:ascii="Tahoma" w:eastAsia="Calibri" w:hAnsi="Tahoma" w:cs="Tahoma"/>
                <w:sz w:val="20"/>
              </w:rPr>
              <w:t xml:space="preserve">Opisać relacji pomiędzy strukturami i instytucjami prawnymi, ekonomicznymi oraz </w:t>
            </w:r>
            <w:r w:rsidR="0006144E" w:rsidRPr="00DF4B9C">
              <w:rPr>
                <w:rFonts w:ascii="Tahoma" w:eastAsia="Calibri" w:hAnsi="Tahoma" w:cs="Tahoma"/>
                <w:sz w:val="20"/>
              </w:rPr>
              <w:t xml:space="preserve">podstawowych </w:t>
            </w:r>
            <w:r w:rsidRPr="00DF4B9C">
              <w:rPr>
                <w:rFonts w:ascii="Tahoma" w:eastAsia="Calibri" w:hAnsi="Tahoma" w:cs="Tahoma"/>
                <w:sz w:val="20"/>
              </w:rPr>
              <w:t>skutk</w:t>
            </w:r>
            <w:r w:rsidR="0006144E" w:rsidRPr="00DF4B9C">
              <w:rPr>
                <w:rFonts w:ascii="Tahoma" w:eastAsia="Calibri" w:hAnsi="Tahoma" w:cs="Tahoma"/>
                <w:sz w:val="20"/>
              </w:rPr>
              <w:t>ów</w:t>
            </w:r>
            <w:r w:rsidRPr="00DF4B9C">
              <w:rPr>
                <w:rFonts w:ascii="Tahoma" w:eastAsia="Calibri" w:hAnsi="Tahoma" w:cs="Tahoma"/>
                <w:sz w:val="20"/>
              </w:rPr>
              <w:t xml:space="preserve"> tych relacji dla unijnego przedsiębiorcy na gruncie </w:t>
            </w:r>
            <w:r w:rsidR="00CF5502" w:rsidRPr="00DF4B9C">
              <w:rPr>
                <w:rFonts w:ascii="Tahoma" w:eastAsia="Calibri" w:hAnsi="Tahoma" w:cs="Tahoma"/>
                <w:sz w:val="20"/>
              </w:rPr>
              <w:t>unijnego</w:t>
            </w:r>
            <w:r w:rsidRPr="00DF4B9C">
              <w:rPr>
                <w:rFonts w:ascii="Tahoma" w:eastAsia="Calibri" w:hAnsi="Tahoma" w:cs="Tahoma"/>
                <w:sz w:val="20"/>
              </w:rPr>
              <w:t xml:space="preserve">                            i krajowego prawa celnego </w:t>
            </w:r>
          </w:p>
        </w:tc>
        <w:tc>
          <w:tcPr>
            <w:tcW w:w="2126" w:type="dxa"/>
            <w:vAlign w:val="center"/>
          </w:tcPr>
          <w:p w14:paraId="331377E8" w14:textId="77777777" w:rsidR="00C740BB" w:rsidRPr="00DF4B9C" w:rsidRDefault="00C13E5B" w:rsidP="00CF5502">
            <w:pPr>
              <w:pStyle w:val="wrubrycemn"/>
              <w:rPr>
                <w:rFonts w:ascii="Tahoma" w:hAnsi="Tahoma" w:cs="Tahoma"/>
                <w:sz w:val="20"/>
              </w:rPr>
            </w:pPr>
            <w:r w:rsidRPr="00DF4B9C">
              <w:rPr>
                <w:rFonts w:ascii="Tahoma" w:eastAsia="Calibri" w:hAnsi="Tahoma" w:cs="Tahoma"/>
                <w:sz w:val="20"/>
              </w:rPr>
              <w:t xml:space="preserve">Opisać relacje pomiędzy strukturami i instytucjami prawnymi, ekonomicznymi oraz </w:t>
            </w:r>
            <w:r w:rsidR="0006144E" w:rsidRPr="00DF4B9C">
              <w:rPr>
                <w:rFonts w:ascii="Tahoma" w:eastAsia="Calibri" w:hAnsi="Tahoma" w:cs="Tahoma"/>
                <w:sz w:val="20"/>
              </w:rPr>
              <w:t xml:space="preserve">podstawowe </w:t>
            </w:r>
            <w:r w:rsidRPr="00DF4B9C">
              <w:rPr>
                <w:rFonts w:ascii="Tahoma" w:eastAsia="Calibri" w:hAnsi="Tahoma" w:cs="Tahoma"/>
                <w:sz w:val="20"/>
              </w:rPr>
              <w:t xml:space="preserve">skutki tych relacji dla unijnego przedsiębiorcy na gruncie </w:t>
            </w:r>
            <w:r w:rsidR="00CF5502" w:rsidRPr="00DF4B9C">
              <w:rPr>
                <w:rFonts w:ascii="Tahoma" w:eastAsia="Calibri" w:hAnsi="Tahoma" w:cs="Tahoma"/>
                <w:sz w:val="20"/>
              </w:rPr>
              <w:t>unijnego</w:t>
            </w:r>
            <w:r w:rsidRPr="00DF4B9C">
              <w:rPr>
                <w:rFonts w:ascii="Tahoma" w:eastAsia="Calibri" w:hAnsi="Tahoma" w:cs="Tahoma"/>
                <w:sz w:val="20"/>
              </w:rPr>
              <w:t xml:space="preserve">                            i krajowego prawa celnego </w:t>
            </w:r>
          </w:p>
        </w:tc>
        <w:tc>
          <w:tcPr>
            <w:tcW w:w="2126" w:type="dxa"/>
            <w:vAlign w:val="center"/>
          </w:tcPr>
          <w:p w14:paraId="0CEBD8AD" w14:textId="77777777" w:rsidR="00C740BB" w:rsidRPr="00DF4B9C" w:rsidRDefault="00C13E5B" w:rsidP="00CF5502">
            <w:pPr>
              <w:pStyle w:val="wrubrycemn"/>
              <w:rPr>
                <w:rFonts w:ascii="Tahoma" w:hAnsi="Tahoma" w:cs="Tahoma"/>
                <w:spacing w:val="-6"/>
                <w:sz w:val="20"/>
              </w:rPr>
            </w:pPr>
            <w:r w:rsidRPr="00DF4B9C">
              <w:rPr>
                <w:rFonts w:ascii="Tahoma" w:eastAsia="Calibri" w:hAnsi="Tahoma" w:cs="Tahoma"/>
                <w:sz w:val="20"/>
              </w:rPr>
              <w:t xml:space="preserve">Opisać relacje pomiędzy strukturami i instytucjami prawnymi, ekonomicznymi oraz </w:t>
            </w:r>
            <w:r w:rsidR="003F2803" w:rsidRPr="00DF4B9C">
              <w:rPr>
                <w:rFonts w:ascii="Tahoma" w:eastAsia="Calibri" w:hAnsi="Tahoma" w:cs="Tahoma"/>
                <w:sz w:val="20"/>
              </w:rPr>
              <w:t xml:space="preserve">główne </w:t>
            </w:r>
            <w:r w:rsidRPr="00DF4B9C">
              <w:rPr>
                <w:rFonts w:ascii="Tahoma" w:eastAsia="Calibri" w:hAnsi="Tahoma" w:cs="Tahoma"/>
                <w:sz w:val="20"/>
              </w:rPr>
              <w:t xml:space="preserve">skutki tych relacji dla unijnego przedsiębiorcy na gruncie </w:t>
            </w:r>
            <w:r w:rsidR="00CF5502" w:rsidRPr="00DF4B9C">
              <w:rPr>
                <w:rFonts w:ascii="Tahoma" w:eastAsia="Calibri" w:hAnsi="Tahoma" w:cs="Tahoma"/>
                <w:sz w:val="20"/>
              </w:rPr>
              <w:t xml:space="preserve">unijnego </w:t>
            </w:r>
            <w:r w:rsidRPr="00DF4B9C">
              <w:rPr>
                <w:rFonts w:ascii="Tahoma" w:eastAsia="Calibri" w:hAnsi="Tahoma" w:cs="Tahoma"/>
                <w:sz w:val="20"/>
              </w:rPr>
              <w:t xml:space="preserve">                          i krajowego prawa celnego.  </w:t>
            </w:r>
          </w:p>
        </w:tc>
        <w:tc>
          <w:tcPr>
            <w:tcW w:w="2268" w:type="dxa"/>
            <w:vAlign w:val="center"/>
          </w:tcPr>
          <w:p w14:paraId="4EE40CB5" w14:textId="77777777" w:rsidR="00C740BB" w:rsidRPr="00DF4B9C" w:rsidRDefault="00C13E5B" w:rsidP="00263658">
            <w:pPr>
              <w:pStyle w:val="wrubrycemn"/>
              <w:rPr>
                <w:rFonts w:ascii="Tahoma" w:hAnsi="Tahoma" w:cs="Tahoma"/>
                <w:spacing w:val="-6"/>
                <w:sz w:val="20"/>
              </w:rPr>
            </w:pPr>
            <w:r w:rsidRPr="00DF4B9C">
              <w:rPr>
                <w:rFonts w:ascii="Tahoma" w:eastAsia="Calibri" w:hAnsi="Tahoma" w:cs="Tahoma"/>
                <w:sz w:val="20"/>
              </w:rPr>
              <w:t xml:space="preserve">Opisać relacje pomiędzy strukturami i instytucjami prawnymi, ekonomicznymi oraz </w:t>
            </w:r>
            <w:r w:rsidR="003F2803" w:rsidRPr="00DF4B9C">
              <w:rPr>
                <w:rFonts w:ascii="Tahoma" w:eastAsia="Calibri" w:hAnsi="Tahoma" w:cs="Tahoma"/>
                <w:sz w:val="20"/>
              </w:rPr>
              <w:t xml:space="preserve">główne i </w:t>
            </w:r>
            <w:r w:rsidRPr="00DF4B9C">
              <w:rPr>
                <w:rFonts w:ascii="Tahoma" w:eastAsia="Calibri" w:hAnsi="Tahoma" w:cs="Tahoma"/>
                <w:sz w:val="20"/>
              </w:rPr>
              <w:t xml:space="preserve">szczegółowe skutki tych relacji dla unijnego przedsiębiorcy na gruncie </w:t>
            </w:r>
            <w:r w:rsidR="00CF5502" w:rsidRPr="00DF4B9C">
              <w:rPr>
                <w:rFonts w:ascii="Tahoma" w:eastAsia="Calibri" w:hAnsi="Tahoma" w:cs="Tahoma"/>
                <w:sz w:val="20"/>
              </w:rPr>
              <w:t>unijnego</w:t>
            </w:r>
            <w:r w:rsidRPr="00DF4B9C">
              <w:rPr>
                <w:rFonts w:ascii="Tahoma" w:eastAsia="Calibri" w:hAnsi="Tahoma" w:cs="Tahoma"/>
                <w:sz w:val="20"/>
              </w:rPr>
              <w:t xml:space="preserve">                        i krajowego prawa celnego </w:t>
            </w:r>
          </w:p>
        </w:tc>
      </w:tr>
      <w:tr w:rsidR="00DF4B9C" w:rsidRPr="00DF4B9C" w14:paraId="382A1622" w14:textId="77777777" w:rsidTr="00E743A2">
        <w:trPr>
          <w:trHeight w:val="289"/>
        </w:trPr>
        <w:tc>
          <w:tcPr>
            <w:tcW w:w="1135" w:type="dxa"/>
            <w:vAlign w:val="center"/>
          </w:tcPr>
          <w:p w14:paraId="2D2BCFFE" w14:textId="77777777" w:rsidR="00C740BB" w:rsidRPr="00DF4B9C" w:rsidRDefault="00C740BB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P_W</w:t>
            </w:r>
            <w:r w:rsidR="00082499" w:rsidRPr="00DF4B9C">
              <w:rPr>
                <w:rFonts w:ascii="Tahoma" w:hAnsi="Tahoma" w:cs="Tahoma"/>
              </w:rPr>
              <w:t>0</w:t>
            </w:r>
            <w:r w:rsidRPr="00DF4B9C">
              <w:rPr>
                <w:rFonts w:ascii="Tahoma" w:hAnsi="Tahoma" w:cs="Tahoma"/>
              </w:rPr>
              <w:t>2</w:t>
            </w:r>
          </w:p>
        </w:tc>
        <w:tc>
          <w:tcPr>
            <w:tcW w:w="2126" w:type="dxa"/>
            <w:vAlign w:val="center"/>
          </w:tcPr>
          <w:p w14:paraId="04D6FDCC" w14:textId="77777777" w:rsidR="00C740BB" w:rsidRPr="00DF4B9C" w:rsidRDefault="00C13E5B" w:rsidP="00C13E5B">
            <w:pPr>
              <w:pStyle w:val="wrubrycemn"/>
              <w:rPr>
                <w:rFonts w:ascii="Tahoma" w:hAnsi="Tahoma" w:cs="Tahoma"/>
                <w:sz w:val="20"/>
              </w:rPr>
            </w:pPr>
            <w:r w:rsidRPr="00DF4B9C">
              <w:rPr>
                <w:rFonts w:ascii="Tahoma" w:eastAsia="Calibri" w:hAnsi="Tahoma" w:cs="Tahoma"/>
                <w:sz w:val="20"/>
              </w:rPr>
              <w:t>Omówić system norm prawnych oraz zasad</w:t>
            </w:r>
            <w:r w:rsidR="00CA7AA0" w:rsidRPr="00DF4B9C">
              <w:rPr>
                <w:rFonts w:ascii="Tahoma" w:eastAsia="Calibri" w:hAnsi="Tahoma" w:cs="Tahoma"/>
                <w:sz w:val="20"/>
              </w:rPr>
              <w:t>y proceduralne</w:t>
            </w:r>
            <w:r w:rsidRPr="00DF4B9C">
              <w:rPr>
                <w:rFonts w:ascii="Tahoma" w:eastAsia="Calibri" w:hAnsi="Tahoma" w:cs="Tahoma"/>
                <w:sz w:val="20"/>
              </w:rPr>
              <w:t xml:space="preserve">  związanych z funkcjonowaniem ceł oraz podatków występujących w obrocie towarowym z Krajami Trzecimi ze szczególnym uwzględnieniem przepisów prawa celnego dotyczących procedur celnych </w:t>
            </w:r>
            <w:r w:rsidR="00C740BB" w:rsidRPr="00DF4B9C">
              <w:rPr>
                <w:rFonts w:ascii="Tahoma" w:eastAsia="Calibri" w:hAnsi="Tahoma" w:cs="Tahoma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14:paraId="46D32944" w14:textId="77777777" w:rsidR="00C740BB" w:rsidRPr="00DF4B9C" w:rsidRDefault="00CA7AA0" w:rsidP="00C740BB">
            <w:pPr>
              <w:pStyle w:val="wrubrycemn"/>
              <w:rPr>
                <w:rFonts w:ascii="Tahoma" w:hAnsi="Tahoma" w:cs="Tahoma"/>
                <w:sz w:val="20"/>
              </w:rPr>
            </w:pPr>
            <w:r w:rsidRPr="00DF4B9C">
              <w:rPr>
                <w:rFonts w:ascii="Tahoma" w:eastAsia="Calibri" w:hAnsi="Tahoma" w:cs="Tahoma"/>
                <w:sz w:val="20"/>
              </w:rPr>
              <w:t xml:space="preserve">Omówić system norm prawnych oraz zasady proceduralne związa-nych z funkcjonowa-niem ceł oraz podatków występujących w obrocie towarowym z Krajami Trzecimi ze szczególnym uwzględ-nieniem przepisów prawa celnego doty-czących procedur cel-nych     </w:t>
            </w:r>
          </w:p>
        </w:tc>
        <w:tc>
          <w:tcPr>
            <w:tcW w:w="2126" w:type="dxa"/>
            <w:vAlign w:val="center"/>
          </w:tcPr>
          <w:p w14:paraId="2DE2EB59" w14:textId="77777777" w:rsidR="00C740BB" w:rsidRPr="00DF4B9C" w:rsidRDefault="00CA7AA0" w:rsidP="00197E61">
            <w:pPr>
              <w:pStyle w:val="wrubrycemn"/>
              <w:rPr>
                <w:rFonts w:ascii="Tahoma" w:hAnsi="Tahoma" w:cs="Tahoma"/>
                <w:sz w:val="20"/>
              </w:rPr>
            </w:pPr>
            <w:r w:rsidRPr="00DF4B9C">
              <w:rPr>
                <w:rFonts w:ascii="Tahoma" w:eastAsia="Calibri" w:hAnsi="Tahoma" w:cs="Tahoma"/>
                <w:sz w:val="20"/>
              </w:rPr>
              <w:t xml:space="preserve"> Omówić i w praktyce wykorzystać wiedzę w zakresie systemu norm prawnych oraz zasad proceduralnych  związanych z funkcjonowaniem ceł oraz podatków występujących w obrocie towarowym z Krajami Trzecimi ze szczególnym uwzględnieniem przepisów prawa celnego dotyczących procedur celnych</w:t>
            </w:r>
            <w:r w:rsidR="00197E61" w:rsidRPr="00DF4B9C">
              <w:rPr>
                <w:rFonts w:ascii="Tahoma" w:eastAsia="Calibri" w:hAnsi="Tahoma" w:cs="Tahoma"/>
                <w:sz w:val="20"/>
              </w:rPr>
              <w:t>.</w:t>
            </w:r>
            <w:r w:rsidR="00197E61" w:rsidRPr="00DF4B9C">
              <w:rPr>
                <w:rFonts w:ascii="Tahoma" w:eastAsia="Calibri" w:hAnsi="Tahoma" w:cs="Tahoma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14:paraId="756B8068" w14:textId="77777777" w:rsidR="00C740BB" w:rsidRPr="00DF4B9C" w:rsidRDefault="00197E61" w:rsidP="004338A0">
            <w:pPr>
              <w:pStyle w:val="wrubrycemn"/>
              <w:rPr>
                <w:rFonts w:ascii="Tahoma" w:hAnsi="Tahoma" w:cs="Tahoma"/>
                <w:sz w:val="20"/>
              </w:rPr>
            </w:pPr>
            <w:r w:rsidRPr="00DF4B9C">
              <w:rPr>
                <w:rFonts w:ascii="Tahoma" w:eastAsia="Calibri" w:hAnsi="Tahoma" w:cs="Tahoma"/>
                <w:sz w:val="20"/>
              </w:rPr>
              <w:t xml:space="preserve">Omówić </w:t>
            </w:r>
            <w:r w:rsidR="00CA7AA0" w:rsidRPr="00DF4B9C">
              <w:rPr>
                <w:rFonts w:ascii="Tahoma" w:eastAsia="Calibri" w:hAnsi="Tahoma" w:cs="Tahoma"/>
                <w:sz w:val="20"/>
              </w:rPr>
              <w:t xml:space="preserve">i w praktyce wykorzystać wiedzę w zakresie </w:t>
            </w:r>
            <w:r w:rsidRPr="00DF4B9C">
              <w:rPr>
                <w:rFonts w:ascii="Tahoma" w:eastAsia="Calibri" w:hAnsi="Tahoma" w:cs="Tahoma"/>
                <w:sz w:val="20"/>
              </w:rPr>
              <w:t>system</w:t>
            </w:r>
            <w:r w:rsidR="00CA7AA0" w:rsidRPr="00DF4B9C">
              <w:rPr>
                <w:rFonts w:ascii="Tahoma" w:eastAsia="Calibri" w:hAnsi="Tahoma" w:cs="Tahoma"/>
                <w:sz w:val="20"/>
              </w:rPr>
              <w:t>u</w:t>
            </w:r>
            <w:r w:rsidRPr="00DF4B9C">
              <w:rPr>
                <w:rFonts w:ascii="Tahoma" w:eastAsia="Calibri" w:hAnsi="Tahoma" w:cs="Tahoma"/>
                <w:sz w:val="20"/>
              </w:rPr>
              <w:t xml:space="preserve"> norm prawnych</w:t>
            </w:r>
            <w:r w:rsidR="00CA7AA0" w:rsidRPr="00DF4B9C">
              <w:rPr>
                <w:rFonts w:ascii="Tahoma" w:eastAsia="Calibri" w:hAnsi="Tahoma" w:cs="Tahoma"/>
                <w:sz w:val="20"/>
              </w:rPr>
              <w:t xml:space="preserve"> oraz zasad proceduralnych</w:t>
            </w:r>
            <w:r w:rsidRPr="00DF4B9C">
              <w:rPr>
                <w:rFonts w:ascii="Tahoma" w:eastAsia="Calibri" w:hAnsi="Tahoma" w:cs="Tahoma"/>
                <w:sz w:val="20"/>
              </w:rPr>
              <w:t xml:space="preserve"> związanych z funkcjonowaniem ceł oraz podatków występujących w obrocie towarowym z Krajami Trzecimi</w:t>
            </w:r>
            <w:r w:rsidRPr="00DF4B9C">
              <w:rPr>
                <w:rFonts w:ascii="Tahoma" w:eastAsia="Calibri" w:hAnsi="Tahoma" w:cs="Tahoma"/>
              </w:rPr>
              <w:t xml:space="preserve"> </w:t>
            </w:r>
            <w:r w:rsidRPr="00DF4B9C">
              <w:rPr>
                <w:rFonts w:ascii="Tahoma" w:eastAsia="Calibri" w:hAnsi="Tahoma" w:cs="Tahoma"/>
                <w:sz w:val="20"/>
              </w:rPr>
              <w:t>z</w:t>
            </w:r>
            <w:r w:rsidR="00CA7AA0" w:rsidRPr="00DF4B9C">
              <w:rPr>
                <w:rFonts w:ascii="Tahoma" w:eastAsia="Calibri" w:hAnsi="Tahoma" w:cs="Tahoma"/>
                <w:sz w:val="20"/>
              </w:rPr>
              <w:t>e szczególnym</w:t>
            </w:r>
            <w:r w:rsidRPr="00DF4B9C">
              <w:rPr>
                <w:rFonts w:ascii="Tahoma" w:eastAsia="Calibri" w:hAnsi="Tahoma" w:cs="Tahoma"/>
                <w:sz w:val="20"/>
              </w:rPr>
              <w:t xml:space="preserve"> uwzględnieniem podstawowych i szczegółowych </w:t>
            </w:r>
            <w:r w:rsidR="00CA7AA0" w:rsidRPr="00DF4B9C">
              <w:rPr>
                <w:rFonts w:ascii="Tahoma" w:eastAsia="Calibri" w:hAnsi="Tahoma" w:cs="Tahoma"/>
                <w:sz w:val="20"/>
              </w:rPr>
              <w:t>przepisów prawa celnego dotyczących</w:t>
            </w:r>
            <w:r w:rsidR="004338A0" w:rsidRPr="00DF4B9C">
              <w:rPr>
                <w:rFonts w:ascii="Tahoma" w:eastAsia="Calibri" w:hAnsi="Tahoma" w:cs="Tahoma"/>
                <w:sz w:val="20"/>
              </w:rPr>
              <w:t xml:space="preserve"> procedur </w:t>
            </w:r>
            <w:r w:rsidR="004338A0" w:rsidRPr="00DF4B9C">
              <w:rPr>
                <w:rFonts w:ascii="Tahoma" w:eastAsia="Calibri" w:hAnsi="Tahoma" w:cs="Tahoma"/>
                <w:sz w:val="20"/>
              </w:rPr>
              <w:lastRenderedPageBreak/>
              <w:t>celnych oraz form zabezpieczania kwot wynikających z długu celnego.</w:t>
            </w:r>
          </w:p>
        </w:tc>
      </w:tr>
      <w:tr w:rsidR="00DF4B9C" w:rsidRPr="00DF4B9C" w14:paraId="5447B112" w14:textId="77777777" w:rsidTr="00004948">
        <w:tc>
          <w:tcPr>
            <w:tcW w:w="1135" w:type="dxa"/>
            <w:vAlign w:val="center"/>
          </w:tcPr>
          <w:p w14:paraId="419FF609" w14:textId="77777777" w:rsidR="00C740BB" w:rsidRPr="00DF4B9C" w:rsidRDefault="00C740BB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lastRenderedPageBreak/>
              <w:t>P_U</w:t>
            </w:r>
            <w:r w:rsidR="00082499" w:rsidRPr="00DF4B9C">
              <w:rPr>
                <w:rFonts w:ascii="Tahoma" w:hAnsi="Tahoma" w:cs="Tahoma"/>
              </w:rPr>
              <w:t>0</w:t>
            </w:r>
            <w:r w:rsidRPr="00DF4B9C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14:paraId="30AE8F63" w14:textId="77777777" w:rsidR="00C740BB" w:rsidRPr="00DF4B9C" w:rsidRDefault="00BA5013" w:rsidP="0001795B">
            <w:pPr>
              <w:pStyle w:val="wrubrycemn"/>
              <w:rPr>
                <w:rFonts w:ascii="Tahoma" w:hAnsi="Tahoma" w:cs="Tahoma"/>
                <w:sz w:val="20"/>
              </w:rPr>
            </w:pPr>
            <w:r w:rsidRPr="00DF4B9C">
              <w:rPr>
                <w:rFonts w:ascii="Tahoma" w:eastAsia="Calibri" w:hAnsi="Tahoma" w:cs="Tahoma"/>
                <w:sz w:val="20"/>
              </w:rPr>
              <w:t xml:space="preserve">Czynnie uczestniczyć w procesach dotyczących </w:t>
            </w:r>
            <w:r w:rsidR="0006144E" w:rsidRPr="00DF4B9C">
              <w:rPr>
                <w:rFonts w:ascii="Tahoma" w:eastAsia="Calibri" w:hAnsi="Tahoma" w:cs="Tahoma"/>
                <w:sz w:val="20"/>
              </w:rPr>
              <w:t xml:space="preserve">podstawowych </w:t>
            </w:r>
            <w:r w:rsidRPr="00DF4B9C">
              <w:rPr>
                <w:rFonts w:ascii="Tahoma" w:eastAsia="Calibri" w:hAnsi="Tahoma" w:cs="Tahoma"/>
                <w:sz w:val="20"/>
              </w:rPr>
              <w:t>czynności przewidzianych przepisami prawa celnego.</w:t>
            </w:r>
          </w:p>
        </w:tc>
        <w:tc>
          <w:tcPr>
            <w:tcW w:w="2126" w:type="dxa"/>
            <w:vAlign w:val="center"/>
          </w:tcPr>
          <w:p w14:paraId="33BF93D2" w14:textId="77777777" w:rsidR="00C740BB" w:rsidRPr="00DF4B9C" w:rsidRDefault="00BA5013" w:rsidP="0001795B">
            <w:pPr>
              <w:pStyle w:val="wrubrycemn"/>
              <w:rPr>
                <w:rFonts w:ascii="Tahoma" w:hAnsi="Tahoma" w:cs="Tahoma"/>
                <w:sz w:val="20"/>
              </w:rPr>
            </w:pPr>
            <w:r w:rsidRPr="00DF4B9C">
              <w:rPr>
                <w:rFonts w:ascii="Tahoma" w:eastAsia="Calibri" w:hAnsi="Tahoma" w:cs="Tahoma"/>
                <w:sz w:val="20"/>
              </w:rPr>
              <w:t>Czynnie uczestniczyć w procesach dotyczących podstawowych czynności przewidzianych przepisami prawa celnego.</w:t>
            </w:r>
          </w:p>
        </w:tc>
        <w:tc>
          <w:tcPr>
            <w:tcW w:w="2126" w:type="dxa"/>
            <w:vAlign w:val="center"/>
          </w:tcPr>
          <w:p w14:paraId="5796A45F" w14:textId="77777777" w:rsidR="00C740BB" w:rsidRPr="00DF4B9C" w:rsidRDefault="00BA5013" w:rsidP="003F2803">
            <w:pPr>
              <w:pStyle w:val="wrubrycemn"/>
              <w:rPr>
                <w:rFonts w:ascii="Tahoma" w:hAnsi="Tahoma" w:cs="Tahoma"/>
                <w:sz w:val="20"/>
              </w:rPr>
            </w:pPr>
            <w:r w:rsidRPr="00DF4B9C">
              <w:rPr>
                <w:rFonts w:ascii="Tahoma" w:eastAsia="Calibri" w:hAnsi="Tahoma" w:cs="Tahoma"/>
                <w:sz w:val="20"/>
              </w:rPr>
              <w:t xml:space="preserve">Czynnie uczestniczyć w procesach dotyczących </w:t>
            </w:r>
            <w:r w:rsidR="003F2803" w:rsidRPr="00DF4B9C">
              <w:rPr>
                <w:rFonts w:ascii="Tahoma" w:eastAsia="Calibri" w:hAnsi="Tahoma" w:cs="Tahoma"/>
                <w:sz w:val="20"/>
              </w:rPr>
              <w:t>głównych</w:t>
            </w:r>
            <w:r w:rsidRPr="00DF4B9C">
              <w:rPr>
                <w:rFonts w:ascii="Tahoma" w:eastAsia="Calibri" w:hAnsi="Tahoma" w:cs="Tahoma"/>
                <w:sz w:val="20"/>
              </w:rPr>
              <w:t xml:space="preserve"> czynności przewidzianych przepisami prawa celnego.</w:t>
            </w:r>
          </w:p>
        </w:tc>
        <w:tc>
          <w:tcPr>
            <w:tcW w:w="2268" w:type="dxa"/>
            <w:vAlign w:val="center"/>
          </w:tcPr>
          <w:p w14:paraId="492CBC7C" w14:textId="77777777" w:rsidR="00C740BB" w:rsidRPr="00DF4B9C" w:rsidRDefault="00BA5013" w:rsidP="003F2803">
            <w:pPr>
              <w:pStyle w:val="wrubrycemn"/>
              <w:rPr>
                <w:rFonts w:ascii="Tahoma" w:hAnsi="Tahoma" w:cs="Tahoma"/>
                <w:sz w:val="20"/>
              </w:rPr>
            </w:pPr>
            <w:r w:rsidRPr="00DF4B9C">
              <w:rPr>
                <w:rFonts w:ascii="Tahoma" w:eastAsia="Calibri" w:hAnsi="Tahoma" w:cs="Tahoma"/>
                <w:sz w:val="20"/>
              </w:rPr>
              <w:t xml:space="preserve">Czynnie uczestniczyć w procesach dotyczących </w:t>
            </w:r>
            <w:r w:rsidR="003F2803" w:rsidRPr="00DF4B9C">
              <w:rPr>
                <w:rFonts w:ascii="Tahoma" w:eastAsia="Calibri" w:hAnsi="Tahoma" w:cs="Tahoma"/>
                <w:sz w:val="20"/>
              </w:rPr>
              <w:t>głównych</w:t>
            </w:r>
            <w:r w:rsidRPr="00DF4B9C">
              <w:rPr>
                <w:rFonts w:ascii="Tahoma" w:eastAsia="Calibri" w:hAnsi="Tahoma" w:cs="Tahoma"/>
                <w:sz w:val="20"/>
              </w:rPr>
              <w:t xml:space="preserve"> i szczegółowych czynności przewidzianych przepisami prawa celnego oraz reprezentować podmioty trzecie w tym zakresie.</w:t>
            </w:r>
          </w:p>
        </w:tc>
      </w:tr>
      <w:tr w:rsidR="00DF4B9C" w:rsidRPr="00DF4B9C" w14:paraId="2EFD7B2F" w14:textId="77777777" w:rsidTr="00004948">
        <w:tc>
          <w:tcPr>
            <w:tcW w:w="1135" w:type="dxa"/>
            <w:vAlign w:val="center"/>
          </w:tcPr>
          <w:p w14:paraId="5D60D914" w14:textId="77777777" w:rsidR="00C740BB" w:rsidRPr="00DF4B9C" w:rsidRDefault="00C740BB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P_U</w:t>
            </w:r>
            <w:r w:rsidR="00082499" w:rsidRPr="00DF4B9C">
              <w:rPr>
                <w:rFonts w:ascii="Tahoma" w:hAnsi="Tahoma" w:cs="Tahoma"/>
              </w:rPr>
              <w:t>0</w:t>
            </w:r>
            <w:r w:rsidRPr="00DF4B9C">
              <w:rPr>
                <w:rFonts w:ascii="Tahoma" w:hAnsi="Tahoma" w:cs="Tahoma"/>
              </w:rPr>
              <w:t>2</w:t>
            </w:r>
          </w:p>
        </w:tc>
        <w:tc>
          <w:tcPr>
            <w:tcW w:w="2126" w:type="dxa"/>
            <w:vAlign w:val="center"/>
          </w:tcPr>
          <w:p w14:paraId="6774B06D" w14:textId="77777777" w:rsidR="00C740BB" w:rsidRPr="00DF4B9C" w:rsidRDefault="00BA5013" w:rsidP="00BA5013">
            <w:pPr>
              <w:pStyle w:val="wrubrycemn"/>
              <w:rPr>
                <w:rFonts w:ascii="Tahoma" w:eastAsia="Calibri" w:hAnsi="Tahoma" w:cs="Tahoma"/>
                <w:sz w:val="20"/>
              </w:rPr>
            </w:pPr>
            <w:r w:rsidRPr="00DF4B9C">
              <w:rPr>
                <w:rFonts w:ascii="Tahoma" w:eastAsia="Calibri" w:hAnsi="Tahoma" w:cs="Tahoma"/>
                <w:sz w:val="20"/>
              </w:rPr>
              <w:t>Na podstawie zdobytej wiedzy określić statusu towaru celnego oraz na podstawie elementów kalkulacyjnych obliczyć należnego cła i podatków.</w:t>
            </w:r>
          </w:p>
        </w:tc>
        <w:tc>
          <w:tcPr>
            <w:tcW w:w="2126" w:type="dxa"/>
            <w:vAlign w:val="center"/>
          </w:tcPr>
          <w:p w14:paraId="02A12F7A" w14:textId="77777777" w:rsidR="00C740BB" w:rsidRPr="00DF4B9C" w:rsidRDefault="00BA5013" w:rsidP="0001795B">
            <w:pPr>
              <w:pStyle w:val="wrubrycemn"/>
              <w:rPr>
                <w:rFonts w:ascii="Tahoma" w:hAnsi="Tahoma" w:cs="Tahoma"/>
                <w:sz w:val="20"/>
              </w:rPr>
            </w:pPr>
            <w:r w:rsidRPr="00DF4B9C">
              <w:rPr>
                <w:rFonts w:ascii="Tahoma" w:eastAsia="Calibri" w:hAnsi="Tahoma" w:cs="Tahoma"/>
                <w:sz w:val="20"/>
              </w:rPr>
              <w:t>Na podstawie zdobytej wiedzy określić statusu towaru celnego oraz na podstawie elementów kalkulacyjnych obliczyć należne cło i podatki w typowych procedurach celnych mając na uwadze niepreferencyjne pochodzenie towarów.</w:t>
            </w:r>
          </w:p>
        </w:tc>
        <w:tc>
          <w:tcPr>
            <w:tcW w:w="2126" w:type="dxa"/>
            <w:vAlign w:val="center"/>
          </w:tcPr>
          <w:p w14:paraId="7CA701AE" w14:textId="77777777" w:rsidR="00C740BB" w:rsidRPr="00DF4B9C" w:rsidRDefault="00BA5013" w:rsidP="005A3984">
            <w:pPr>
              <w:pStyle w:val="wrubrycemn"/>
              <w:rPr>
                <w:rFonts w:ascii="Tahoma" w:hAnsi="Tahoma" w:cs="Tahoma"/>
                <w:sz w:val="20"/>
              </w:rPr>
            </w:pPr>
            <w:r w:rsidRPr="00DF4B9C">
              <w:rPr>
                <w:rFonts w:ascii="Tahoma" w:eastAsia="Calibri" w:hAnsi="Tahoma" w:cs="Tahoma"/>
                <w:sz w:val="20"/>
              </w:rPr>
              <w:t xml:space="preserve">Na podstawie zdobytej wiedzy określić statusu towaru celnego oraz na podstawie elementów kalkulacyjnych obliczyć należne cło i podatki w </w:t>
            </w:r>
            <w:r w:rsidR="005A3984" w:rsidRPr="00DF4B9C">
              <w:rPr>
                <w:rFonts w:ascii="Tahoma" w:eastAsia="Calibri" w:hAnsi="Tahoma" w:cs="Tahoma"/>
                <w:sz w:val="20"/>
              </w:rPr>
              <w:t>procedurze dopuszczenia do obrotu</w:t>
            </w:r>
            <w:r w:rsidRPr="00DF4B9C">
              <w:rPr>
                <w:rFonts w:ascii="Tahoma" w:eastAsia="Calibri" w:hAnsi="Tahoma" w:cs="Tahoma"/>
                <w:sz w:val="20"/>
              </w:rPr>
              <w:t xml:space="preserve"> mając na uwadze niepreferencyjne i preferencyjne pochodzenie towarów.</w:t>
            </w:r>
          </w:p>
        </w:tc>
        <w:tc>
          <w:tcPr>
            <w:tcW w:w="2268" w:type="dxa"/>
            <w:vAlign w:val="center"/>
          </w:tcPr>
          <w:p w14:paraId="2DF8706B" w14:textId="77777777" w:rsidR="00C740BB" w:rsidRPr="00DF4B9C" w:rsidRDefault="00BA5013" w:rsidP="005A3984">
            <w:pPr>
              <w:pStyle w:val="wrubrycemn"/>
              <w:rPr>
                <w:rFonts w:ascii="Tahoma" w:hAnsi="Tahoma" w:cs="Tahoma"/>
                <w:sz w:val="20"/>
              </w:rPr>
            </w:pPr>
            <w:r w:rsidRPr="00DF4B9C">
              <w:rPr>
                <w:rFonts w:ascii="Tahoma" w:eastAsia="Calibri" w:hAnsi="Tahoma" w:cs="Tahoma"/>
                <w:sz w:val="20"/>
              </w:rPr>
              <w:t>Na podstawie zdobytej wiedzy określić statusu towaru celnego oraz na podstawie elementów kalkulacyjnych obliczyć należne cło i podatki</w:t>
            </w:r>
            <w:r w:rsidR="005A3984" w:rsidRPr="00DF4B9C">
              <w:rPr>
                <w:rFonts w:ascii="Tahoma" w:eastAsia="Calibri" w:hAnsi="Tahoma" w:cs="Tahoma"/>
                <w:sz w:val="20"/>
              </w:rPr>
              <w:t xml:space="preserve">            w  celu   wyliczenia kwot zabezpieczenia należności celnych mogących powstać w stosunku to towarów obejmowanych gospodarczymi procedurami celnymi oraz procedurą</w:t>
            </w:r>
            <w:r w:rsidRPr="00DF4B9C">
              <w:rPr>
                <w:rFonts w:ascii="Tahoma" w:eastAsia="Calibri" w:hAnsi="Tahoma" w:cs="Tahoma"/>
                <w:sz w:val="20"/>
              </w:rPr>
              <w:t xml:space="preserve"> dopuszczenia do obrotu mając na uwadze niepreferencyjne i preferencyjne pochodzenie towarów.</w:t>
            </w:r>
          </w:p>
        </w:tc>
      </w:tr>
      <w:tr w:rsidR="00DF4B9C" w:rsidRPr="00DF4B9C" w14:paraId="12E48B86" w14:textId="77777777" w:rsidTr="00004948">
        <w:tc>
          <w:tcPr>
            <w:tcW w:w="1135" w:type="dxa"/>
            <w:vAlign w:val="center"/>
          </w:tcPr>
          <w:p w14:paraId="4D6B8A66" w14:textId="77777777" w:rsidR="00C740BB" w:rsidRPr="00DF4B9C" w:rsidRDefault="00C740BB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P_U</w:t>
            </w:r>
            <w:r w:rsidR="00082499" w:rsidRPr="00DF4B9C">
              <w:rPr>
                <w:rFonts w:ascii="Tahoma" w:hAnsi="Tahoma" w:cs="Tahoma"/>
              </w:rPr>
              <w:t>0</w:t>
            </w:r>
            <w:r w:rsidRPr="00DF4B9C">
              <w:rPr>
                <w:rFonts w:ascii="Tahoma" w:hAnsi="Tahoma" w:cs="Tahoma"/>
              </w:rPr>
              <w:t>3</w:t>
            </w:r>
          </w:p>
        </w:tc>
        <w:tc>
          <w:tcPr>
            <w:tcW w:w="2126" w:type="dxa"/>
            <w:vAlign w:val="center"/>
          </w:tcPr>
          <w:p w14:paraId="31A93A1B" w14:textId="77777777" w:rsidR="00C740BB" w:rsidRPr="00DF4B9C" w:rsidRDefault="00E368DA" w:rsidP="0068047B">
            <w:pPr>
              <w:pStyle w:val="wrubrycemn"/>
              <w:rPr>
                <w:rFonts w:ascii="Tahoma" w:eastAsia="Calibri" w:hAnsi="Tahoma" w:cs="Tahoma"/>
                <w:sz w:val="20"/>
              </w:rPr>
            </w:pPr>
            <w:r w:rsidRPr="00DF4B9C">
              <w:rPr>
                <w:rFonts w:ascii="Tahoma" w:eastAsia="Calibri" w:hAnsi="Tahoma" w:cs="Tahoma"/>
                <w:sz w:val="20"/>
              </w:rPr>
              <w:t>Przedstawić towar</w:t>
            </w:r>
            <w:r w:rsidR="0068047B" w:rsidRPr="00DF4B9C">
              <w:rPr>
                <w:rFonts w:ascii="Tahoma" w:eastAsia="Calibri" w:hAnsi="Tahoma" w:cs="Tahoma"/>
                <w:sz w:val="20"/>
              </w:rPr>
              <w:t>y</w:t>
            </w:r>
            <w:r w:rsidRPr="00DF4B9C">
              <w:rPr>
                <w:rFonts w:ascii="Tahoma" w:eastAsia="Calibri" w:hAnsi="Tahoma" w:cs="Tahoma"/>
                <w:sz w:val="20"/>
              </w:rPr>
              <w:t xml:space="preserve"> przed Organem Celnym oraz dokonać formalności związanych z </w:t>
            </w:r>
            <w:r w:rsidR="00263658" w:rsidRPr="00DF4B9C">
              <w:rPr>
                <w:rFonts w:ascii="Tahoma" w:eastAsia="Calibri" w:hAnsi="Tahoma" w:cs="Tahoma"/>
                <w:sz w:val="20"/>
              </w:rPr>
              <w:t xml:space="preserve">objęciem </w:t>
            </w:r>
            <w:r w:rsidRPr="00DF4B9C">
              <w:rPr>
                <w:rFonts w:ascii="Tahoma" w:eastAsia="Calibri" w:hAnsi="Tahoma" w:cs="Tahoma"/>
                <w:sz w:val="20"/>
              </w:rPr>
              <w:t>go wnioskowaną procedurą celną.</w:t>
            </w:r>
          </w:p>
        </w:tc>
        <w:tc>
          <w:tcPr>
            <w:tcW w:w="2126" w:type="dxa"/>
            <w:vAlign w:val="center"/>
          </w:tcPr>
          <w:p w14:paraId="4426E97C" w14:textId="77777777" w:rsidR="00C740BB" w:rsidRPr="00DF4B9C" w:rsidRDefault="00FB6D69" w:rsidP="00263658">
            <w:pPr>
              <w:pStyle w:val="wrubrycemn"/>
              <w:rPr>
                <w:rFonts w:ascii="Tahoma" w:hAnsi="Tahoma" w:cs="Tahoma"/>
                <w:sz w:val="20"/>
              </w:rPr>
            </w:pPr>
            <w:r w:rsidRPr="00DF4B9C">
              <w:rPr>
                <w:rFonts w:ascii="Tahoma" w:eastAsia="Calibri" w:hAnsi="Tahoma" w:cs="Tahoma"/>
                <w:sz w:val="20"/>
              </w:rPr>
              <w:t xml:space="preserve">Przedstawić towary przed Organem Celnym oraz dokonać formalności związanych z </w:t>
            </w:r>
            <w:r w:rsidR="00263658" w:rsidRPr="00DF4B9C">
              <w:rPr>
                <w:rFonts w:ascii="Tahoma" w:eastAsia="Calibri" w:hAnsi="Tahoma" w:cs="Tahoma"/>
                <w:sz w:val="20"/>
              </w:rPr>
              <w:t xml:space="preserve">objęciem </w:t>
            </w:r>
            <w:r w:rsidRPr="00DF4B9C">
              <w:rPr>
                <w:rFonts w:ascii="Tahoma" w:eastAsia="Calibri" w:hAnsi="Tahoma" w:cs="Tahoma"/>
                <w:sz w:val="20"/>
              </w:rPr>
              <w:t>go wnioskowaną procedurą celną.</w:t>
            </w:r>
          </w:p>
        </w:tc>
        <w:tc>
          <w:tcPr>
            <w:tcW w:w="2126" w:type="dxa"/>
            <w:vAlign w:val="center"/>
          </w:tcPr>
          <w:p w14:paraId="23D8256C" w14:textId="77777777" w:rsidR="00C740BB" w:rsidRPr="00DF4B9C" w:rsidRDefault="00FB6D69" w:rsidP="00263658">
            <w:pPr>
              <w:pStyle w:val="wrubrycemn"/>
              <w:rPr>
                <w:rFonts w:ascii="Tahoma" w:hAnsi="Tahoma" w:cs="Tahoma"/>
                <w:sz w:val="20"/>
              </w:rPr>
            </w:pPr>
            <w:r w:rsidRPr="00DF4B9C">
              <w:rPr>
                <w:rFonts w:ascii="Tahoma" w:eastAsia="Calibri" w:hAnsi="Tahoma" w:cs="Tahoma"/>
                <w:sz w:val="20"/>
              </w:rPr>
              <w:t xml:space="preserve">Przedstawić towary przed Organem Celnym oraz dokonać formalności związanych z </w:t>
            </w:r>
            <w:r w:rsidR="00263658" w:rsidRPr="00DF4B9C">
              <w:rPr>
                <w:rFonts w:ascii="Tahoma" w:eastAsia="Calibri" w:hAnsi="Tahoma" w:cs="Tahoma"/>
                <w:sz w:val="20"/>
              </w:rPr>
              <w:t xml:space="preserve">objęciem </w:t>
            </w:r>
            <w:r w:rsidRPr="00DF4B9C">
              <w:rPr>
                <w:rFonts w:ascii="Tahoma" w:eastAsia="Calibri" w:hAnsi="Tahoma" w:cs="Tahoma"/>
                <w:sz w:val="20"/>
              </w:rPr>
              <w:t>go wnioskowaną procedurą celną oraz przeprowadzić procedurę uzyskania potwierdzenia złożenia zabezpieczenia.</w:t>
            </w:r>
          </w:p>
        </w:tc>
        <w:tc>
          <w:tcPr>
            <w:tcW w:w="2268" w:type="dxa"/>
            <w:vAlign w:val="center"/>
          </w:tcPr>
          <w:p w14:paraId="36205EE0" w14:textId="77777777" w:rsidR="00C740BB" w:rsidRPr="00DF4B9C" w:rsidRDefault="00FB6D69" w:rsidP="00263658">
            <w:pPr>
              <w:pStyle w:val="wrubrycemn"/>
              <w:rPr>
                <w:rFonts w:ascii="Tahoma" w:hAnsi="Tahoma" w:cs="Tahoma"/>
                <w:sz w:val="20"/>
              </w:rPr>
            </w:pPr>
            <w:r w:rsidRPr="00DF4B9C">
              <w:rPr>
                <w:rFonts w:ascii="Tahoma" w:eastAsia="Calibri" w:hAnsi="Tahoma" w:cs="Tahoma"/>
                <w:sz w:val="20"/>
              </w:rPr>
              <w:t xml:space="preserve">Przedstawić towary przed Organem Celnym oraz dokonać formalności związanych z </w:t>
            </w:r>
            <w:r w:rsidR="00263658" w:rsidRPr="00DF4B9C">
              <w:rPr>
                <w:rFonts w:ascii="Tahoma" w:eastAsia="Calibri" w:hAnsi="Tahoma" w:cs="Tahoma"/>
                <w:sz w:val="20"/>
              </w:rPr>
              <w:t xml:space="preserve">objęciem </w:t>
            </w:r>
            <w:r w:rsidRPr="00DF4B9C">
              <w:rPr>
                <w:rFonts w:ascii="Tahoma" w:eastAsia="Calibri" w:hAnsi="Tahoma" w:cs="Tahoma"/>
                <w:sz w:val="20"/>
              </w:rPr>
              <w:t>go wnioskowaną procedurą celną oraz przeprowadzić procedurę uzyskania potwierdzenia złożenia zabezpieczenia oraz zawnioskować do organu celnego o wydanie pozwolenia na jednorazowe miejsce uznane.</w:t>
            </w:r>
          </w:p>
        </w:tc>
      </w:tr>
      <w:tr w:rsidR="00DF4B9C" w:rsidRPr="00DF4B9C" w14:paraId="75FC0D8E" w14:textId="77777777" w:rsidTr="00FB6D69">
        <w:tc>
          <w:tcPr>
            <w:tcW w:w="1135" w:type="dxa"/>
            <w:vAlign w:val="center"/>
          </w:tcPr>
          <w:p w14:paraId="64C9467B" w14:textId="77777777" w:rsidR="00C740BB" w:rsidRPr="00DF4B9C" w:rsidRDefault="00C740BB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P_K</w:t>
            </w:r>
            <w:r w:rsidR="00082499" w:rsidRPr="00DF4B9C">
              <w:rPr>
                <w:rFonts w:ascii="Tahoma" w:hAnsi="Tahoma" w:cs="Tahoma"/>
              </w:rPr>
              <w:t>0</w:t>
            </w:r>
            <w:r w:rsidRPr="00DF4B9C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14:paraId="18A1BC5F" w14:textId="77777777" w:rsidR="00C740BB" w:rsidRPr="00DF4B9C" w:rsidRDefault="00FB6D69" w:rsidP="0001795B">
            <w:pPr>
              <w:pStyle w:val="wrubrycemn"/>
              <w:rPr>
                <w:rFonts w:ascii="Tahoma" w:hAnsi="Tahoma" w:cs="Tahoma"/>
                <w:spacing w:val="-6"/>
                <w:sz w:val="20"/>
              </w:rPr>
            </w:pPr>
            <w:r w:rsidRPr="00DF4B9C">
              <w:rPr>
                <w:rFonts w:ascii="Tahoma" w:eastAsia="Calibri" w:hAnsi="Tahoma" w:cs="Tahoma"/>
                <w:sz w:val="20"/>
              </w:rPr>
              <w:t>Samodzielnie i krytycznie analizować informacje dotyczących procesów związanych z obrotem towarowym z Krajami Trzecimi.</w:t>
            </w:r>
          </w:p>
        </w:tc>
        <w:tc>
          <w:tcPr>
            <w:tcW w:w="6520" w:type="dxa"/>
            <w:gridSpan w:val="3"/>
            <w:vAlign w:val="center"/>
          </w:tcPr>
          <w:p w14:paraId="0FC43A44" w14:textId="77777777" w:rsidR="00C740BB" w:rsidRPr="00DF4B9C" w:rsidRDefault="00AA3B40" w:rsidP="0001795B">
            <w:pPr>
              <w:pStyle w:val="wrubrycemn"/>
              <w:rPr>
                <w:rFonts w:ascii="Tahoma" w:hAnsi="Tahoma" w:cs="Tahoma"/>
                <w:sz w:val="20"/>
              </w:rPr>
            </w:pPr>
            <w:r w:rsidRPr="00DF4B9C">
              <w:rPr>
                <w:rFonts w:ascii="Tahoma" w:eastAsia="Calibri" w:hAnsi="Tahoma" w:cs="Tahoma"/>
                <w:sz w:val="20"/>
              </w:rPr>
              <w:t>Samodzielnie i krytycznie analizować informacje dotyczące procesów związanych z obrotem towarowym z Krajami Trzecimi.</w:t>
            </w:r>
          </w:p>
        </w:tc>
      </w:tr>
    </w:tbl>
    <w:p w14:paraId="61A0EC08" w14:textId="77777777" w:rsidR="008938C7" w:rsidRPr="00DF4B9C" w:rsidRDefault="008938C7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758BDB06" w14:textId="77777777" w:rsidR="008938C7" w:rsidRPr="00DF4B9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F4B9C">
        <w:rPr>
          <w:rFonts w:ascii="Tahoma" w:hAnsi="Tahoma" w:cs="Tahoma"/>
        </w:rPr>
        <w:t>Literatura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DF4B9C" w:rsidRPr="00DF4B9C" w14:paraId="70681B4F" w14:textId="77777777" w:rsidTr="0064157E">
        <w:tc>
          <w:tcPr>
            <w:tcW w:w="9628" w:type="dxa"/>
          </w:tcPr>
          <w:p w14:paraId="115E7982" w14:textId="77777777" w:rsidR="00AB655E" w:rsidRPr="00DF4B9C" w:rsidRDefault="00AB655E" w:rsidP="002A0F17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DF4B9C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64157E" w:rsidRPr="00DF4B9C" w14:paraId="37158FB6" w14:textId="77777777" w:rsidTr="0064157E">
        <w:tc>
          <w:tcPr>
            <w:tcW w:w="9628" w:type="dxa"/>
            <w:vAlign w:val="center"/>
          </w:tcPr>
          <w:p w14:paraId="4F6D81B3" w14:textId="0A750242" w:rsidR="0064157E" w:rsidRPr="00DF4B9C" w:rsidRDefault="007A6388" w:rsidP="00263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M. Laszuk, E. Komorowski, R. Michalski </w:t>
            </w:r>
            <w:r w:rsidR="00AB36E5">
              <w:rPr>
                <w:rFonts w:ascii="Arial" w:hAnsi="Arial" w:cs="Arial"/>
                <w:sz w:val="20"/>
                <w:szCs w:val="20"/>
              </w:rPr>
              <w:t>–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B36E5">
              <w:rPr>
                <w:rFonts w:ascii="Arial" w:hAnsi="Arial" w:cs="Arial"/>
                <w:sz w:val="20"/>
                <w:szCs w:val="20"/>
              </w:rPr>
              <w:t xml:space="preserve">recenzent- Prof. Dr hab. Wiesław Czyżowicz- </w:t>
            </w:r>
            <w:r w:rsidR="0064157E">
              <w:rPr>
                <w:rFonts w:ascii="Arial" w:hAnsi="Arial" w:cs="Arial"/>
                <w:sz w:val="20"/>
                <w:szCs w:val="20"/>
              </w:rPr>
              <w:t xml:space="preserve">Prawo Celne- </w:t>
            </w:r>
            <w:r w:rsidR="00AB36E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4157E">
              <w:rPr>
                <w:rFonts w:ascii="Arial" w:hAnsi="Arial" w:cs="Arial"/>
                <w:sz w:val="20"/>
                <w:szCs w:val="20"/>
              </w:rPr>
              <w:t xml:space="preserve">komentarz </w:t>
            </w:r>
            <w:r w:rsidR="00AB36E5">
              <w:rPr>
                <w:rFonts w:ascii="Arial" w:hAnsi="Arial" w:cs="Arial"/>
                <w:sz w:val="20"/>
                <w:szCs w:val="20"/>
              </w:rPr>
              <w:t>–</w:t>
            </w:r>
            <w:r w:rsidR="0064157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B36E5">
              <w:rPr>
                <w:rFonts w:ascii="Arial" w:hAnsi="Arial" w:cs="Arial"/>
                <w:sz w:val="20"/>
                <w:szCs w:val="20"/>
              </w:rPr>
              <w:t>Wolters Kluwer- Warszawa 2022</w:t>
            </w:r>
          </w:p>
        </w:tc>
      </w:tr>
      <w:tr w:rsidR="00DF4B9C" w:rsidRPr="00DF4B9C" w14:paraId="00B77D83" w14:textId="77777777" w:rsidTr="0064157E">
        <w:tc>
          <w:tcPr>
            <w:tcW w:w="9628" w:type="dxa"/>
            <w:vAlign w:val="center"/>
          </w:tcPr>
          <w:p w14:paraId="758815C1" w14:textId="5E1C0D84" w:rsidR="0098402C" w:rsidRPr="00DF4B9C" w:rsidRDefault="00204E84" w:rsidP="00263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F4B9C">
              <w:rPr>
                <w:rFonts w:ascii="Arial" w:hAnsi="Arial" w:cs="Arial"/>
                <w:sz w:val="20"/>
                <w:szCs w:val="20"/>
              </w:rPr>
              <w:t>Robert Oktaba „Prawo Celne”, Wydawnictwo C.H. Beck Warszawa 2019.</w:t>
            </w:r>
          </w:p>
        </w:tc>
      </w:tr>
      <w:tr w:rsidR="00DF4B9C" w:rsidRPr="00DF4B9C" w14:paraId="73B26242" w14:textId="77777777" w:rsidTr="0064157E">
        <w:tc>
          <w:tcPr>
            <w:tcW w:w="9628" w:type="dxa"/>
            <w:vAlign w:val="center"/>
          </w:tcPr>
          <w:p w14:paraId="3A308D88" w14:textId="667A4584" w:rsidR="00263658" w:rsidRPr="00DF4B9C" w:rsidRDefault="00263658" w:rsidP="0064157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F4B9C">
              <w:rPr>
                <w:rFonts w:ascii="Arial" w:hAnsi="Arial" w:cs="Arial"/>
                <w:sz w:val="20"/>
                <w:szCs w:val="20"/>
              </w:rPr>
              <w:t>Ustawa z dnia 19 marca 2004 Prawo Celne ( tekst jednolity Dz.U. z 2</w:t>
            </w:r>
            <w:r w:rsidR="0064157E">
              <w:rPr>
                <w:rFonts w:ascii="Arial" w:hAnsi="Arial" w:cs="Arial"/>
                <w:sz w:val="20"/>
                <w:szCs w:val="20"/>
              </w:rPr>
              <w:t>022</w:t>
            </w:r>
            <w:r w:rsidRPr="00DF4B9C">
              <w:rPr>
                <w:rFonts w:ascii="Arial" w:hAnsi="Arial" w:cs="Arial"/>
                <w:sz w:val="20"/>
                <w:szCs w:val="20"/>
              </w:rPr>
              <w:t xml:space="preserve"> poz.</w:t>
            </w:r>
            <w:r w:rsidR="0064157E">
              <w:rPr>
                <w:rFonts w:ascii="Arial" w:hAnsi="Arial" w:cs="Arial"/>
                <w:sz w:val="20"/>
                <w:szCs w:val="20"/>
              </w:rPr>
              <w:t>2073 ze zmianami</w:t>
            </w:r>
            <w:r w:rsidRPr="00DF4B9C">
              <w:rPr>
                <w:rFonts w:ascii="Arial" w:hAnsi="Arial" w:cs="Arial"/>
                <w:sz w:val="20"/>
                <w:szCs w:val="20"/>
              </w:rPr>
              <w:t>) wraz z aktualnymi przepisami wykonawczymi</w:t>
            </w:r>
            <w:r w:rsidR="0064157E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64157E" w:rsidRPr="0064157E">
              <w:rPr>
                <w:rFonts w:ascii="Arial" w:hAnsi="Arial" w:cs="Arial"/>
                <w:b/>
                <w:sz w:val="20"/>
                <w:szCs w:val="20"/>
              </w:rPr>
              <w:t xml:space="preserve">stan </w:t>
            </w:r>
            <w:r w:rsidR="00AB36E5">
              <w:rPr>
                <w:rFonts w:ascii="Arial" w:hAnsi="Arial" w:cs="Arial"/>
                <w:b/>
                <w:sz w:val="20"/>
                <w:szCs w:val="20"/>
              </w:rPr>
              <w:t xml:space="preserve">prawny </w:t>
            </w:r>
            <w:r w:rsidR="0064157E" w:rsidRPr="0064157E">
              <w:rPr>
                <w:rFonts w:ascii="Arial" w:hAnsi="Arial" w:cs="Arial"/>
                <w:b/>
                <w:sz w:val="20"/>
                <w:szCs w:val="20"/>
              </w:rPr>
              <w:t>na 2024</w:t>
            </w:r>
          </w:p>
        </w:tc>
      </w:tr>
      <w:tr w:rsidR="00DF4B9C" w:rsidRPr="00DF4B9C" w14:paraId="2FE247E9" w14:textId="77777777" w:rsidTr="0064157E">
        <w:tc>
          <w:tcPr>
            <w:tcW w:w="9628" w:type="dxa"/>
            <w:vAlign w:val="center"/>
          </w:tcPr>
          <w:p w14:paraId="1D708599" w14:textId="77777777" w:rsidR="00BA2A1D" w:rsidRPr="00DF4B9C" w:rsidRDefault="00AF628D" w:rsidP="00A63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F4B9C">
              <w:rPr>
                <w:rFonts w:ascii="Arial" w:hAnsi="Arial" w:cs="Arial"/>
                <w:sz w:val="20"/>
                <w:szCs w:val="20"/>
              </w:rPr>
              <w:t>Rozporządze</w:t>
            </w:r>
            <w:r w:rsidR="00263658" w:rsidRPr="00DF4B9C">
              <w:rPr>
                <w:rFonts w:ascii="Arial" w:hAnsi="Arial" w:cs="Arial"/>
                <w:sz w:val="20"/>
                <w:szCs w:val="20"/>
              </w:rPr>
              <w:t>nie P.E. i</w:t>
            </w:r>
            <w:r w:rsidRPr="00DF4B9C">
              <w:rPr>
                <w:rFonts w:ascii="Arial" w:hAnsi="Arial" w:cs="Arial"/>
                <w:sz w:val="20"/>
                <w:szCs w:val="20"/>
              </w:rPr>
              <w:t xml:space="preserve"> Rady (</w:t>
            </w:r>
            <w:r w:rsidR="00263658" w:rsidRPr="00DF4B9C">
              <w:rPr>
                <w:rFonts w:ascii="Arial" w:hAnsi="Arial" w:cs="Arial"/>
                <w:sz w:val="20"/>
                <w:szCs w:val="20"/>
              </w:rPr>
              <w:t>U</w:t>
            </w:r>
            <w:r w:rsidRPr="00DF4B9C">
              <w:rPr>
                <w:rFonts w:ascii="Arial" w:hAnsi="Arial" w:cs="Arial"/>
                <w:sz w:val="20"/>
                <w:szCs w:val="20"/>
              </w:rPr>
              <w:t xml:space="preserve">E) </w:t>
            </w:r>
            <w:r w:rsidR="00263658" w:rsidRPr="00DF4B9C">
              <w:rPr>
                <w:rFonts w:ascii="Arial" w:hAnsi="Arial" w:cs="Arial"/>
                <w:sz w:val="20"/>
                <w:szCs w:val="20"/>
              </w:rPr>
              <w:t xml:space="preserve">nr  952/2013 z 9 października 2013 ustanawiające Unijny Kodeks Celny </w:t>
            </w:r>
          </w:p>
          <w:p w14:paraId="00C20FBC" w14:textId="50ADAABB" w:rsidR="003F2803" w:rsidRPr="00DF4B9C" w:rsidRDefault="003F2803" w:rsidP="008769E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F4B9C">
              <w:rPr>
                <w:rFonts w:ascii="Arial" w:hAnsi="Arial" w:cs="Arial"/>
                <w:sz w:val="20"/>
                <w:szCs w:val="20"/>
              </w:rPr>
              <w:t>(Dz.U.</w:t>
            </w:r>
            <w:r w:rsidR="00263658" w:rsidRPr="00DF4B9C">
              <w:rPr>
                <w:rFonts w:ascii="Arial" w:hAnsi="Arial" w:cs="Arial"/>
                <w:sz w:val="20"/>
                <w:szCs w:val="20"/>
              </w:rPr>
              <w:t xml:space="preserve">UE.L.2013.249.1) </w:t>
            </w:r>
            <w:r w:rsidR="0064157E">
              <w:rPr>
                <w:rFonts w:ascii="Arial" w:hAnsi="Arial" w:cs="Arial"/>
                <w:sz w:val="20"/>
                <w:szCs w:val="20"/>
              </w:rPr>
              <w:t>ze zmianami</w:t>
            </w:r>
            <w:r w:rsidR="00AB36E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B36E5" w:rsidRPr="00AB36E5">
              <w:rPr>
                <w:rFonts w:ascii="Arial" w:hAnsi="Arial" w:cs="Arial"/>
                <w:b/>
                <w:sz w:val="20"/>
                <w:szCs w:val="20"/>
              </w:rPr>
              <w:t>stan prawny na 2024</w:t>
            </w:r>
          </w:p>
        </w:tc>
      </w:tr>
      <w:tr w:rsidR="00DF4B9C" w:rsidRPr="00DF4B9C" w14:paraId="2F7BC9B1" w14:textId="77777777" w:rsidTr="0064157E">
        <w:tc>
          <w:tcPr>
            <w:tcW w:w="9628" w:type="dxa"/>
            <w:vAlign w:val="center"/>
          </w:tcPr>
          <w:p w14:paraId="16ED7A5C" w14:textId="33465E26" w:rsidR="008769EF" w:rsidRPr="00DF4B9C" w:rsidRDefault="008769EF" w:rsidP="008769E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F4B9C">
              <w:rPr>
                <w:rFonts w:ascii="Arial" w:hAnsi="Arial" w:cs="Arial"/>
                <w:sz w:val="20"/>
                <w:szCs w:val="20"/>
              </w:rPr>
              <w:t xml:space="preserve">Rozporządzenie Wykonawcze Komisji (UE) 2015/2447 z 24 listopada 2015 </w:t>
            </w:r>
            <w:r w:rsidR="0064157E">
              <w:rPr>
                <w:rFonts w:ascii="Arial" w:hAnsi="Arial" w:cs="Arial"/>
                <w:sz w:val="20"/>
                <w:szCs w:val="20"/>
              </w:rPr>
              <w:t>ze zmianami</w:t>
            </w:r>
            <w:r w:rsidR="00AB36E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B36E5" w:rsidRPr="00AB36E5">
              <w:rPr>
                <w:rFonts w:ascii="Arial" w:hAnsi="Arial" w:cs="Arial"/>
                <w:b/>
                <w:sz w:val="20"/>
                <w:szCs w:val="20"/>
              </w:rPr>
              <w:t>stan prawny na 2024</w:t>
            </w:r>
          </w:p>
        </w:tc>
      </w:tr>
      <w:tr w:rsidR="00DF4B9C" w:rsidRPr="00DF4B9C" w14:paraId="71460E0E" w14:textId="77777777" w:rsidTr="0064157E">
        <w:tc>
          <w:tcPr>
            <w:tcW w:w="9628" w:type="dxa"/>
            <w:vAlign w:val="center"/>
          </w:tcPr>
          <w:p w14:paraId="3AF55837" w14:textId="59D3FE8B" w:rsidR="008769EF" w:rsidRPr="00DF4B9C" w:rsidRDefault="008769EF" w:rsidP="008769E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F4B9C">
              <w:rPr>
                <w:rFonts w:ascii="Arial" w:hAnsi="Arial" w:cs="Arial"/>
                <w:sz w:val="20"/>
                <w:szCs w:val="20"/>
              </w:rPr>
              <w:t>Rozporządzenie Delegowane  Komisji (UE) 2015/2446 z 28 lipca 2015</w:t>
            </w:r>
            <w:r w:rsidR="0064157E">
              <w:rPr>
                <w:rFonts w:ascii="Arial" w:hAnsi="Arial" w:cs="Arial"/>
                <w:sz w:val="20"/>
                <w:szCs w:val="20"/>
              </w:rPr>
              <w:t xml:space="preserve"> ze zmianami</w:t>
            </w:r>
            <w:r w:rsidR="00AB36E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B36E5" w:rsidRPr="00AB36E5">
              <w:rPr>
                <w:rFonts w:ascii="Arial" w:hAnsi="Arial" w:cs="Arial"/>
                <w:b/>
                <w:sz w:val="20"/>
                <w:szCs w:val="20"/>
              </w:rPr>
              <w:t>stan prawny na 2024</w:t>
            </w:r>
          </w:p>
        </w:tc>
      </w:tr>
      <w:tr w:rsidR="00DF4B9C" w:rsidRPr="00DF4B9C" w14:paraId="18DF4270" w14:textId="77777777" w:rsidTr="0064157E">
        <w:tc>
          <w:tcPr>
            <w:tcW w:w="9628" w:type="dxa"/>
            <w:vAlign w:val="center"/>
          </w:tcPr>
          <w:p w14:paraId="665908FD" w14:textId="77777777" w:rsidR="008769EF" w:rsidRPr="00DF4B9C" w:rsidRDefault="008769EF" w:rsidP="008769E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F4B9C">
              <w:rPr>
                <w:rFonts w:ascii="Arial" w:hAnsi="Arial" w:cs="Arial"/>
                <w:sz w:val="20"/>
                <w:szCs w:val="20"/>
              </w:rPr>
              <w:t xml:space="preserve">Rozporządzenie Rady (WE) Nr 1186/2009 z 16 listopada 2009 ustanawiające system zwolnień celnych </w:t>
            </w:r>
          </w:p>
          <w:p w14:paraId="00BAC9E0" w14:textId="589837E4" w:rsidR="008769EF" w:rsidRPr="00DF4B9C" w:rsidRDefault="008769EF" w:rsidP="008769E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F4B9C">
              <w:rPr>
                <w:rFonts w:ascii="Arial" w:hAnsi="Arial" w:cs="Arial"/>
                <w:sz w:val="20"/>
                <w:szCs w:val="20"/>
              </w:rPr>
              <w:t>(Dz.U.L. 324 z 10 grudnia 2009)</w:t>
            </w:r>
            <w:r w:rsidR="00AB36E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B36E5" w:rsidRPr="00AB36E5">
              <w:rPr>
                <w:rFonts w:ascii="Arial" w:hAnsi="Arial" w:cs="Arial"/>
                <w:b/>
                <w:sz w:val="20"/>
                <w:szCs w:val="20"/>
              </w:rPr>
              <w:t>stan prawny na 2024</w:t>
            </w:r>
          </w:p>
        </w:tc>
      </w:tr>
      <w:tr w:rsidR="00DF4B9C" w:rsidRPr="00DF4B9C" w14:paraId="6D16935C" w14:textId="77777777" w:rsidTr="0064157E">
        <w:tc>
          <w:tcPr>
            <w:tcW w:w="9628" w:type="dxa"/>
            <w:vAlign w:val="center"/>
          </w:tcPr>
          <w:p w14:paraId="48046EAC" w14:textId="706C36FB" w:rsidR="008769EF" w:rsidRPr="00DF4B9C" w:rsidRDefault="008769EF" w:rsidP="008769E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F4B9C">
              <w:rPr>
                <w:rFonts w:ascii="Arial" w:hAnsi="Arial" w:cs="Arial"/>
                <w:sz w:val="20"/>
                <w:szCs w:val="20"/>
              </w:rPr>
              <w:t>Rozporządzenie Rady (EWG) Nr 2658/87 z 23 lipca 1987 ws nomenklatury scalonej taryfowej i statystycznej  oraz ws wspólnej taryfy celnej (Dz.U.L. 256 z 7 września 1987)</w:t>
            </w:r>
            <w:r w:rsidR="00AB36E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B36E5" w:rsidRPr="00AB36E5">
              <w:rPr>
                <w:rFonts w:ascii="Arial" w:hAnsi="Arial" w:cs="Arial"/>
                <w:b/>
                <w:sz w:val="20"/>
                <w:szCs w:val="20"/>
              </w:rPr>
              <w:t>stan prawny na 2024</w:t>
            </w:r>
          </w:p>
        </w:tc>
      </w:tr>
      <w:tr w:rsidR="00263658" w:rsidRPr="00DF4B9C" w14:paraId="6C9A146C" w14:textId="77777777" w:rsidTr="0064157E">
        <w:tc>
          <w:tcPr>
            <w:tcW w:w="9628" w:type="dxa"/>
            <w:vAlign w:val="center"/>
          </w:tcPr>
          <w:p w14:paraId="162034E6" w14:textId="23554B3B" w:rsidR="00263658" w:rsidRPr="00DF4B9C" w:rsidRDefault="00263658" w:rsidP="003729B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F4B9C">
              <w:rPr>
                <w:rFonts w:ascii="Arial" w:hAnsi="Arial" w:cs="Arial"/>
                <w:sz w:val="20"/>
                <w:szCs w:val="20"/>
              </w:rPr>
              <w:t xml:space="preserve">Ustawa z dnia </w:t>
            </w:r>
            <w:r w:rsidR="003729B1" w:rsidRPr="00DF4B9C">
              <w:rPr>
                <w:rFonts w:ascii="Arial" w:hAnsi="Arial" w:cs="Arial"/>
                <w:sz w:val="20"/>
                <w:szCs w:val="20"/>
              </w:rPr>
              <w:t xml:space="preserve">16 </w:t>
            </w:r>
            <w:r w:rsidRPr="00DF4B9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729B1" w:rsidRPr="00DF4B9C">
              <w:rPr>
                <w:rFonts w:ascii="Arial" w:hAnsi="Arial" w:cs="Arial"/>
                <w:sz w:val="20"/>
                <w:szCs w:val="20"/>
              </w:rPr>
              <w:t xml:space="preserve">listopada 2016 o Krajowej Administracji Skarbowej </w:t>
            </w:r>
            <w:r w:rsidRPr="00DF4B9C">
              <w:rPr>
                <w:rFonts w:ascii="Arial" w:hAnsi="Arial" w:cs="Arial"/>
                <w:sz w:val="20"/>
                <w:szCs w:val="20"/>
              </w:rPr>
              <w:t>(Dz.U.</w:t>
            </w:r>
            <w:r w:rsidR="003729B1" w:rsidRPr="00DF4B9C">
              <w:rPr>
                <w:rFonts w:ascii="Arial" w:hAnsi="Arial" w:cs="Arial"/>
                <w:sz w:val="20"/>
                <w:szCs w:val="20"/>
              </w:rPr>
              <w:t>z</w:t>
            </w:r>
            <w:r w:rsidRPr="00DF4B9C">
              <w:rPr>
                <w:rFonts w:ascii="Arial" w:hAnsi="Arial" w:cs="Arial"/>
                <w:sz w:val="20"/>
                <w:szCs w:val="20"/>
              </w:rPr>
              <w:t xml:space="preserve"> 20</w:t>
            </w:r>
            <w:r w:rsidR="003729B1" w:rsidRPr="00DF4B9C">
              <w:rPr>
                <w:rFonts w:ascii="Arial" w:hAnsi="Arial" w:cs="Arial"/>
                <w:sz w:val="20"/>
                <w:szCs w:val="20"/>
              </w:rPr>
              <w:t>16</w:t>
            </w:r>
            <w:r w:rsidRPr="00DF4B9C">
              <w:rPr>
                <w:rFonts w:ascii="Arial" w:hAnsi="Arial" w:cs="Arial"/>
                <w:sz w:val="20"/>
                <w:szCs w:val="20"/>
              </w:rPr>
              <w:t>, poz.</w:t>
            </w:r>
            <w:r w:rsidR="003729B1" w:rsidRPr="00DF4B9C">
              <w:rPr>
                <w:rFonts w:ascii="Arial" w:hAnsi="Arial" w:cs="Arial"/>
                <w:sz w:val="20"/>
                <w:szCs w:val="20"/>
              </w:rPr>
              <w:t>1947</w:t>
            </w:r>
            <w:r w:rsidRPr="00DF4B9C">
              <w:rPr>
                <w:rFonts w:ascii="Arial" w:hAnsi="Arial" w:cs="Arial"/>
                <w:sz w:val="20"/>
                <w:szCs w:val="20"/>
              </w:rPr>
              <w:t>)</w:t>
            </w:r>
            <w:r w:rsidR="00AB36E5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AB36E5" w:rsidRPr="00AB36E5">
              <w:rPr>
                <w:rFonts w:ascii="Arial" w:hAnsi="Arial" w:cs="Arial"/>
                <w:b/>
                <w:sz w:val="20"/>
                <w:szCs w:val="20"/>
              </w:rPr>
              <w:t>stan prawny na 2024</w:t>
            </w:r>
          </w:p>
        </w:tc>
      </w:tr>
    </w:tbl>
    <w:p w14:paraId="6E0E6E44" w14:textId="77777777" w:rsidR="00FC1BE5" w:rsidRPr="00DF4B9C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DF4B9C" w:rsidRPr="00DF4B9C" w14:paraId="0202152D" w14:textId="77777777" w:rsidTr="00AF7D73">
        <w:tc>
          <w:tcPr>
            <w:tcW w:w="9778" w:type="dxa"/>
          </w:tcPr>
          <w:p w14:paraId="3AA90A6F" w14:textId="77777777" w:rsidR="00AB655E" w:rsidRPr="00DF4B9C" w:rsidRDefault="000A1541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DF4B9C">
              <w:br w:type="page"/>
            </w:r>
            <w:r w:rsidR="00AB655E" w:rsidRPr="00DF4B9C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DF4B9C" w:rsidRPr="00DF4B9C" w14:paraId="1C179AFA" w14:textId="77777777" w:rsidTr="003729B1">
        <w:trPr>
          <w:trHeight w:val="252"/>
        </w:trPr>
        <w:tc>
          <w:tcPr>
            <w:tcW w:w="9778" w:type="dxa"/>
            <w:vAlign w:val="center"/>
          </w:tcPr>
          <w:p w14:paraId="24F31273" w14:textId="194671B6" w:rsidR="003F2803" w:rsidRPr="00DF4B9C" w:rsidRDefault="00A63221" w:rsidP="003729B1">
            <w:pPr>
              <w:pStyle w:val="Podpunkty"/>
              <w:ind w:left="0"/>
              <w:jc w:val="left"/>
              <w:rPr>
                <w:rFonts w:ascii="Tahoma" w:eastAsia="Calibri" w:hAnsi="Tahoma" w:cs="Tahoma"/>
                <w:b w:val="0"/>
                <w:bCs/>
                <w:sz w:val="20"/>
              </w:rPr>
            </w:pPr>
            <w:r w:rsidRPr="00DF4B9C">
              <w:rPr>
                <w:rFonts w:ascii="Tahoma" w:eastAsia="Calibri" w:hAnsi="Tahoma" w:cs="Tahoma"/>
                <w:b w:val="0"/>
                <w:bCs/>
                <w:sz w:val="20"/>
              </w:rPr>
              <w:t>Treść dokumentu „Międzynarodowej konwencji dotyczącej uproszczenia i harmonizacji postępowania celnego” sporządzonej w Kyoto dnia 18.05.1973 r.</w:t>
            </w:r>
            <w:r w:rsidR="00AB36E5">
              <w:rPr>
                <w:rFonts w:ascii="Tahoma" w:eastAsia="Calibri" w:hAnsi="Tahoma" w:cs="Tahoma"/>
                <w:b w:val="0"/>
                <w:bCs/>
                <w:sz w:val="20"/>
              </w:rPr>
              <w:t xml:space="preserve"> </w:t>
            </w:r>
            <w:r w:rsidR="00AB36E5" w:rsidRPr="00AB36E5">
              <w:rPr>
                <w:rFonts w:ascii="Arial" w:hAnsi="Arial" w:cs="Arial"/>
                <w:b w:val="0"/>
                <w:sz w:val="20"/>
              </w:rPr>
              <w:t>stan prawny na 2024</w:t>
            </w:r>
          </w:p>
        </w:tc>
      </w:tr>
      <w:tr w:rsidR="00DF4B9C" w:rsidRPr="00DF4B9C" w14:paraId="507F5901" w14:textId="77777777" w:rsidTr="00004948">
        <w:trPr>
          <w:trHeight w:val="250"/>
        </w:trPr>
        <w:tc>
          <w:tcPr>
            <w:tcW w:w="9778" w:type="dxa"/>
            <w:vAlign w:val="center"/>
          </w:tcPr>
          <w:p w14:paraId="50A12117" w14:textId="2F41CBFE" w:rsidR="003729B1" w:rsidRPr="00DF4B9C" w:rsidRDefault="003729B1" w:rsidP="003729B1">
            <w:pPr>
              <w:pStyle w:val="Podpunkty"/>
              <w:ind w:left="0"/>
              <w:jc w:val="left"/>
              <w:rPr>
                <w:rFonts w:ascii="Tahoma" w:eastAsia="Calibri" w:hAnsi="Tahoma" w:cs="Tahoma"/>
                <w:b w:val="0"/>
                <w:bCs/>
                <w:sz w:val="20"/>
              </w:rPr>
            </w:pPr>
            <w:r w:rsidRPr="00DF4B9C">
              <w:rPr>
                <w:rFonts w:ascii="Tahoma" w:eastAsia="Calibri" w:hAnsi="Tahoma" w:cs="Tahoma"/>
                <w:b w:val="0"/>
                <w:bCs/>
                <w:sz w:val="20"/>
              </w:rPr>
              <w:t>Treść dokumentu „Konwencji celnej dotyczącej międzynarodowego przewozu towarów z zastosowaniem karnetów TIR” sporządzonej w Genewie dnia 14.11.1975 r.</w:t>
            </w:r>
            <w:r w:rsidR="00AB36E5">
              <w:rPr>
                <w:rFonts w:ascii="Tahoma" w:eastAsia="Calibri" w:hAnsi="Tahoma" w:cs="Tahoma"/>
                <w:b w:val="0"/>
                <w:bCs/>
                <w:sz w:val="20"/>
              </w:rPr>
              <w:t xml:space="preserve"> </w:t>
            </w:r>
            <w:r w:rsidR="00AB36E5" w:rsidRPr="00AB36E5">
              <w:rPr>
                <w:rFonts w:ascii="Arial" w:hAnsi="Arial" w:cs="Arial"/>
                <w:b w:val="0"/>
                <w:sz w:val="20"/>
              </w:rPr>
              <w:t>stan prawny na 2024</w:t>
            </w:r>
          </w:p>
        </w:tc>
      </w:tr>
      <w:tr w:rsidR="00DF4B9C" w:rsidRPr="00DF4B9C" w14:paraId="7D26360F" w14:textId="77777777" w:rsidTr="00004948">
        <w:trPr>
          <w:trHeight w:val="250"/>
        </w:trPr>
        <w:tc>
          <w:tcPr>
            <w:tcW w:w="9778" w:type="dxa"/>
            <w:vAlign w:val="center"/>
          </w:tcPr>
          <w:p w14:paraId="4086598C" w14:textId="02516295" w:rsidR="003729B1" w:rsidRPr="00DF4B9C" w:rsidRDefault="003729B1" w:rsidP="00FB6D69">
            <w:pPr>
              <w:pStyle w:val="Podpunkty"/>
              <w:ind w:left="0"/>
              <w:jc w:val="left"/>
              <w:rPr>
                <w:rFonts w:ascii="Tahoma" w:eastAsia="Calibri" w:hAnsi="Tahoma" w:cs="Tahoma"/>
                <w:b w:val="0"/>
                <w:bCs/>
                <w:sz w:val="20"/>
              </w:rPr>
            </w:pPr>
            <w:r w:rsidRPr="00DF4B9C">
              <w:rPr>
                <w:rFonts w:ascii="Tahoma" w:eastAsia="Calibri" w:hAnsi="Tahoma" w:cs="Tahoma"/>
                <w:b w:val="0"/>
                <w:bCs/>
                <w:sz w:val="20"/>
              </w:rPr>
              <w:t>Treść dokumentu „Konwencji dotyczącej odprawy czasowej” sporządzonej w Stambule dnia 26.06.1990 r.</w:t>
            </w:r>
            <w:r w:rsidR="00AB36E5" w:rsidRPr="00AB36E5">
              <w:rPr>
                <w:rFonts w:ascii="Arial" w:hAnsi="Arial" w:cs="Arial"/>
                <w:b w:val="0"/>
                <w:sz w:val="20"/>
              </w:rPr>
              <w:t xml:space="preserve"> stan prawny na 2024</w:t>
            </w:r>
          </w:p>
        </w:tc>
      </w:tr>
      <w:tr w:rsidR="00DF4B9C" w:rsidRPr="00DF4B9C" w14:paraId="7483B173" w14:textId="77777777" w:rsidTr="00004948">
        <w:trPr>
          <w:trHeight w:val="250"/>
        </w:trPr>
        <w:tc>
          <w:tcPr>
            <w:tcW w:w="9778" w:type="dxa"/>
            <w:vAlign w:val="center"/>
          </w:tcPr>
          <w:p w14:paraId="3DF4D45C" w14:textId="3E1F8DB9" w:rsidR="003729B1" w:rsidRPr="00DF4B9C" w:rsidRDefault="003729B1" w:rsidP="00FB6D69">
            <w:pPr>
              <w:pStyle w:val="Podpunkty"/>
              <w:ind w:left="0"/>
              <w:jc w:val="left"/>
              <w:rPr>
                <w:rFonts w:ascii="Tahoma" w:eastAsia="Calibri" w:hAnsi="Tahoma" w:cs="Tahoma"/>
                <w:b w:val="0"/>
                <w:bCs/>
                <w:sz w:val="20"/>
              </w:rPr>
            </w:pPr>
            <w:r w:rsidRPr="00DF4B9C">
              <w:rPr>
                <w:rFonts w:ascii="Tahoma" w:hAnsi="Tahoma" w:cs="Tahoma"/>
                <w:b w:val="0"/>
                <w:sz w:val="20"/>
              </w:rPr>
              <w:t>Akty, przepisy wykonawcze do Ustawy o Krajowej Administracji Skarbowej</w:t>
            </w:r>
            <w:r w:rsidR="00AB36E5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="00AB36E5" w:rsidRPr="00AB36E5">
              <w:rPr>
                <w:rFonts w:ascii="Arial" w:hAnsi="Arial" w:cs="Arial"/>
                <w:b w:val="0"/>
                <w:sz w:val="20"/>
              </w:rPr>
              <w:t>stan prawny na 2024</w:t>
            </w:r>
          </w:p>
        </w:tc>
      </w:tr>
      <w:tr w:rsidR="00A63221" w:rsidRPr="00DF4B9C" w14:paraId="331498C3" w14:textId="77777777" w:rsidTr="00004948">
        <w:tc>
          <w:tcPr>
            <w:tcW w:w="9778" w:type="dxa"/>
            <w:vAlign w:val="center"/>
          </w:tcPr>
          <w:p w14:paraId="7B3B756C" w14:textId="77777777" w:rsidR="00A63221" w:rsidRPr="00DF4B9C" w:rsidRDefault="00A63221" w:rsidP="00FB6D69">
            <w:pPr>
              <w:pStyle w:val="Podpunkty"/>
              <w:ind w:left="0"/>
              <w:jc w:val="left"/>
              <w:rPr>
                <w:rFonts w:ascii="Tahoma" w:eastAsia="Calibri" w:hAnsi="Tahoma" w:cs="Tahoma"/>
                <w:b w:val="0"/>
                <w:bCs/>
                <w:sz w:val="20"/>
              </w:rPr>
            </w:pPr>
            <w:r w:rsidRPr="00DF4B9C">
              <w:rPr>
                <w:rFonts w:ascii="Tahoma" w:eastAsia="Calibri" w:hAnsi="Tahoma" w:cs="Tahoma"/>
                <w:b w:val="0"/>
                <w:bCs/>
                <w:sz w:val="20"/>
              </w:rPr>
              <w:t>Materiały dydaktyczne przekazane przez prowadzącego</w:t>
            </w:r>
          </w:p>
        </w:tc>
      </w:tr>
    </w:tbl>
    <w:p w14:paraId="3835334D" w14:textId="171C5D2B" w:rsidR="006863F4" w:rsidRDefault="006863F4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62F04F3" w14:textId="77777777" w:rsidR="00401F13" w:rsidRPr="00DF4B9C" w:rsidRDefault="00401F13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BFDEF3B" w14:textId="77777777" w:rsidR="008938C7" w:rsidRPr="00DF4B9C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DF4B9C">
        <w:rPr>
          <w:rFonts w:ascii="Tahoma" w:hAnsi="Tahoma" w:cs="Tahoma"/>
        </w:rPr>
        <w:t>Nakład pracy studenta - bilans punktów ECTS</w:t>
      </w:r>
    </w:p>
    <w:tbl>
      <w:tblPr>
        <w:tblW w:w="9789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544"/>
        <w:gridCol w:w="2122"/>
        <w:gridCol w:w="2123"/>
      </w:tblGrid>
      <w:tr w:rsidR="00DF4B9C" w:rsidRPr="00DF4B9C" w14:paraId="5D9EAD7F" w14:textId="77777777" w:rsidTr="00410904">
        <w:trPr>
          <w:cantSplit/>
          <w:trHeight w:val="231"/>
          <w:jc w:val="center"/>
        </w:trPr>
        <w:tc>
          <w:tcPr>
            <w:tcW w:w="55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7CF979C" w14:textId="77777777" w:rsidR="008938C7" w:rsidRPr="00DF4B9C" w:rsidRDefault="008B6A8D" w:rsidP="007C67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DF4B9C">
              <w:rPr>
                <w:rFonts w:ascii="Tahoma" w:hAnsi="Tahoma" w:cs="Tahoma"/>
                <w:b/>
                <w:sz w:val="20"/>
                <w:szCs w:val="20"/>
              </w:rPr>
              <w:t>Rodzaje a</w:t>
            </w:r>
            <w:r w:rsidR="008938C7" w:rsidRPr="00DF4B9C">
              <w:rPr>
                <w:rFonts w:ascii="Tahoma" w:hAnsi="Tahoma" w:cs="Tahoma"/>
                <w:b/>
                <w:sz w:val="20"/>
                <w:szCs w:val="20"/>
              </w:rPr>
              <w:t>ktywnoś</w:t>
            </w:r>
            <w:r w:rsidRPr="00DF4B9C">
              <w:rPr>
                <w:rFonts w:ascii="Tahoma" w:hAnsi="Tahoma" w:cs="Tahoma"/>
                <w:b/>
                <w:sz w:val="20"/>
                <w:szCs w:val="20"/>
              </w:rPr>
              <w:t>ci</w:t>
            </w:r>
          </w:p>
        </w:tc>
        <w:tc>
          <w:tcPr>
            <w:tcW w:w="4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7E1D0" w14:textId="77777777" w:rsidR="008938C7" w:rsidRPr="00DF4B9C" w:rsidRDefault="008938C7" w:rsidP="007C67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DF4B9C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DF4B9C" w:rsidRPr="00DF4B9C" w14:paraId="5E3DBDE9" w14:textId="77777777" w:rsidTr="00410904">
        <w:trPr>
          <w:cantSplit/>
          <w:trHeight w:val="231"/>
          <w:jc w:val="center"/>
        </w:trPr>
        <w:tc>
          <w:tcPr>
            <w:tcW w:w="55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B72BF2C" w14:textId="77777777" w:rsidR="008938C7" w:rsidRPr="00DF4B9C" w:rsidRDefault="008938C7" w:rsidP="007C67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CD33F" w14:textId="77777777" w:rsidR="008938C7" w:rsidRPr="00DF4B9C" w:rsidRDefault="008938C7" w:rsidP="007C67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DF4B9C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1170B" w14:textId="77777777" w:rsidR="008938C7" w:rsidRPr="00DF4B9C" w:rsidRDefault="008938C7" w:rsidP="007C67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DF4B9C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3837B7" w:rsidRPr="00DF4B9C" w14:paraId="4B1B6BFB" w14:textId="77777777" w:rsidTr="00410904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B8757" w14:textId="77777777" w:rsidR="003837B7" w:rsidRPr="00DF4B9C" w:rsidRDefault="003837B7" w:rsidP="003837B7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DF4B9C">
              <w:rPr>
                <w:color w:val="auto"/>
                <w:spacing w:val="-6"/>
                <w:sz w:val="20"/>
                <w:szCs w:val="20"/>
              </w:rPr>
              <w:t>Udział w L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3B31A" w14:textId="03CA6399" w:rsidR="003837B7" w:rsidRPr="00DF4B9C" w:rsidRDefault="003837B7" w:rsidP="003837B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AC383" w14:textId="0238D0E2" w:rsidR="003837B7" w:rsidRPr="00DF4B9C" w:rsidRDefault="003837B7" w:rsidP="003837B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10h</w:t>
            </w:r>
          </w:p>
        </w:tc>
      </w:tr>
      <w:tr w:rsidR="003837B7" w:rsidRPr="00DF4B9C" w14:paraId="04F1E19E" w14:textId="77777777" w:rsidTr="00410904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31EEC" w14:textId="743F3865" w:rsidR="003837B7" w:rsidRPr="00DF4B9C" w:rsidRDefault="003837B7" w:rsidP="003837B7">
            <w:pPr>
              <w:pStyle w:val="Default"/>
              <w:rPr>
                <w:color w:val="auto"/>
                <w:sz w:val="20"/>
                <w:szCs w:val="20"/>
              </w:rPr>
            </w:pPr>
            <w:r w:rsidRPr="00DF4B9C">
              <w:rPr>
                <w:color w:val="auto"/>
                <w:sz w:val="20"/>
                <w:szCs w:val="20"/>
              </w:rPr>
              <w:t>Konsultacje do 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63540" w14:textId="473D1FBB" w:rsidR="003837B7" w:rsidRPr="00DF4B9C" w:rsidRDefault="003837B7" w:rsidP="003837B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5B948" w14:textId="387F88CD" w:rsidR="003837B7" w:rsidRPr="00DF4B9C" w:rsidRDefault="003837B7" w:rsidP="003837B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2h</w:t>
            </w:r>
          </w:p>
        </w:tc>
      </w:tr>
      <w:tr w:rsidR="003837B7" w:rsidRPr="00DF4B9C" w14:paraId="18D17D13" w14:textId="77777777" w:rsidTr="00410904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A4B88" w14:textId="62D4D003" w:rsidR="003837B7" w:rsidRPr="00DF4B9C" w:rsidRDefault="003837B7" w:rsidP="003837B7">
            <w:pPr>
              <w:pStyle w:val="Default"/>
              <w:rPr>
                <w:color w:val="auto"/>
                <w:sz w:val="20"/>
                <w:szCs w:val="20"/>
              </w:rPr>
            </w:pPr>
            <w:r w:rsidRPr="00DF4B9C">
              <w:rPr>
                <w:color w:val="auto"/>
                <w:sz w:val="20"/>
                <w:szCs w:val="20"/>
              </w:rPr>
              <w:t>Samodzielne przygotowanie się do 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087F6" w14:textId="6EB7EE7F" w:rsidR="003837B7" w:rsidRPr="00DF4B9C" w:rsidRDefault="003837B7" w:rsidP="003837B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C9D0B" w14:textId="0123CBE8" w:rsidR="003837B7" w:rsidRPr="00DF4B9C" w:rsidRDefault="003837B7" w:rsidP="003837B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35h</w:t>
            </w:r>
          </w:p>
        </w:tc>
      </w:tr>
      <w:tr w:rsidR="003837B7" w:rsidRPr="00DF4B9C" w14:paraId="368F0A7A" w14:textId="77777777" w:rsidTr="00410904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7FFB8" w14:textId="52AEBD32" w:rsidR="003837B7" w:rsidRPr="00DF4B9C" w:rsidRDefault="003837B7" w:rsidP="003837B7">
            <w:pPr>
              <w:pStyle w:val="Default"/>
              <w:rPr>
                <w:color w:val="auto"/>
                <w:sz w:val="20"/>
                <w:szCs w:val="20"/>
              </w:rPr>
            </w:pPr>
            <w:r w:rsidRPr="00DF4B9C">
              <w:rPr>
                <w:color w:val="auto"/>
                <w:sz w:val="20"/>
                <w:szCs w:val="20"/>
              </w:rPr>
              <w:t>Udział w i konsultacje do PN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A0A11" w14:textId="4E591EA8" w:rsidR="003837B7" w:rsidRPr="00DF4B9C" w:rsidRDefault="003837B7" w:rsidP="003837B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0E7F2" w14:textId="503A1F14" w:rsidR="003837B7" w:rsidRPr="00DF4B9C" w:rsidRDefault="003837B7" w:rsidP="003837B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15h</w:t>
            </w:r>
          </w:p>
        </w:tc>
      </w:tr>
      <w:tr w:rsidR="003837B7" w:rsidRPr="00DF4B9C" w14:paraId="60B374D3" w14:textId="77777777" w:rsidTr="00410904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1C2D0" w14:textId="68197F91" w:rsidR="003837B7" w:rsidRPr="00DF4B9C" w:rsidRDefault="003837B7" w:rsidP="003837B7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DF4B9C">
              <w:rPr>
                <w:color w:val="auto"/>
                <w:sz w:val="20"/>
                <w:szCs w:val="20"/>
              </w:rPr>
              <w:t>Samodzielne przygotowanie się do zaliczenia PN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B6CE4" w14:textId="4FF01C1A" w:rsidR="003837B7" w:rsidRPr="00DF4B9C" w:rsidRDefault="003837B7" w:rsidP="003837B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32h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D6409" w14:textId="5B59C2EE" w:rsidR="003837B7" w:rsidRPr="00DF4B9C" w:rsidRDefault="003837B7" w:rsidP="003837B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38h</w:t>
            </w:r>
          </w:p>
        </w:tc>
      </w:tr>
      <w:tr w:rsidR="00DF4B9C" w:rsidRPr="00DF4B9C" w14:paraId="0E749A87" w14:textId="77777777" w:rsidTr="00410904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5AE66" w14:textId="69560A47" w:rsidR="00410904" w:rsidRPr="00DF4B9C" w:rsidRDefault="00410904" w:rsidP="00410904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DF4B9C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0608A" w14:textId="0A011C29" w:rsidR="00410904" w:rsidRPr="00DF4B9C" w:rsidRDefault="00410904" w:rsidP="00410904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DF4B9C">
              <w:rPr>
                <w:b/>
                <w:color w:val="auto"/>
                <w:sz w:val="20"/>
                <w:szCs w:val="20"/>
              </w:rPr>
              <w:t>1</w:t>
            </w:r>
            <w:r w:rsidR="00401F13">
              <w:rPr>
                <w:b/>
                <w:color w:val="auto"/>
                <w:sz w:val="20"/>
                <w:szCs w:val="20"/>
              </w:rPr>
              <w:t>0</w:t>
            </w:r>
            <w:r w:rsidRPr="00DF4B9C">
              <w:rPr>
                <w:b/>
                <w:color w:val="auto"/>
                <w:sz w:val="20"/>
                <w:szCs w:val="20"/>
              </w:rPr>
              <w:t>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44DAD" w14:textId="4BB157A7" w:rsidR="00410904" w:rsidRPr="00DF4B9C" w:rsidRDefault="00410904" w:rsidP="00410904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DF4B9C">
              <w:rPr>
                <w:b/>
                <w:color w:val="auto"/>
                <w:sz w:val="20"/>
                <w:szCs w:val="20"/>
              </w:rPr>
              <w:t>1</w:t>
            </w:r>
            <w:r w:rsidR="00401F13">
              <w:rPr>
                <w:b/>
                <w:color w:val="auto"/>
                <w:sz w:val="20"/>
                <w:szCs w:val="20"/>
              </w:rPr>
              <w:t>0</w:t>
            </w:r>
            <w:r w:rsidRPr="00DF4B9C">
              <w:rPr>
                <w:b/>
                <w:color w:val="auto"/>
                <w:sz w:val="20"/>
                <w:szCs w:val="20"/>
              </w:rPr>
              <w:t>0h</w:t>
            </w:r>
          </w:p>
        </w:tc>
      </w:tr>
      <w:tr w:rsidR="00DF4B9C" w:rsidRPr="00DF4B9C" w14:paraId="1B9452CD" w14:textId="77777777" w:rsidTr="00410904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8D4C2" w14:textId="21700167" w:rsidR="00410904" w:rsidRPr="00DF4B9C" w:rsidRDefault="00410904" w:rsidP="00410904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DF4B9C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6EB4C" w14:textId="0C20A2DC" w:rsidR="00410904" w:rsidRPr="00DF4B9C" w:rsidRDefault="00410904" w:rsidP="00410904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DF4B9C">
              <w:rPr>
                <w:b/>
                <w:color w:val="auto"/>
                <w:sz w:val="20"/>
                <w:szCs w:val="20"/>
              </w:rPr>
              <w:t>4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D8DC3" w14:textId="33210223" w:rsidR="00410904" w:rsidRPr="00DF4B9C" w:rsidRDefault="00DF4B9C" w:rsidP="00410904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DF4B9C">
              <w:rPr>
                <w:b/>
                <w:color w:val="auto"/>
                <w:sz w:val="20"/>
                <w:szCs w:val="20"/>
              </w:rPr>
              <w:t>4</w:t>
            </w:r>
            <w:r w:rsidR="00410904" w:rsidRPr="00DF4B9C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</w:tr>
      <w:tr w:rsidR="00DF4B9C" w:rsidRPr="00DF4B9C" w14:paraId="00EADAA8" w14:textId="77777777" w:rsidTr="00410904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93799" w14:textId="53CAB2B9" w:rsidR="00410904" w:rsidRPr="00DF4B9C" w:rsidRDefault="00410904" w:rsidP="00410904">
            <w:pPr>
              <w:pStyle w:val="Punkty"/>
              <w:spacing w:before="0"/>
              <w:rPr>
                <w:rFonts w:ascii="Tahoma" w:hAnsi="Tahoma" w:cs="Tahoma"/>
                <w:color w:val="auto"/>
                <w:spacing w:val="-6"/>
                <w:szCs w:val="20"/>
              </w:rPr>
            </w:pPr>
            <w:r w:rsidRPr="00DF4B9C">
              <w:rPr>
                <w:rFonts w:ascii="Tahoma" w:hAnsi="Tahoma" w:cs="Tahoma"/>
                <w:b/>
                <w:color w:val="auto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E6942" w14:textId="35590168" w:rsidR="00410904" w:rsidRPr="00DF4B9C" w:rsidRDefault="00410904" w:rsidP="0041090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F4B9C">
              <w:rPr>
                <w:color w:val="auto"/>
                <w:sz w:val="20"/>
                <w:szCs w:val="20"/>
              </w:rPr>
              <w:t>4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0A15A" w14:textId="736A1452" w:rsidR="00410904" w:rsidRPr="00DF4B9C" w:rsidRDefault="00DF4B9C" w:rsidP="0041090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F4B9C">
              <w:rPr>
                <w:color w:val="auto"/>
                <w:sz w:val="20"/>
                <w:szCs w:val="20"/>
              </w:rPr>
              <w:t>4 ECTS</w:t>
            </w:r>
          </w:p>
        </w:tc>
      </w:tr>
      <w:tr w:rsidR="00DF4B9C" w:rsidRPr="00DF4B9C" w14:paraId="602ED8D0" w14:textId="77777777" w:rsidTr="00410904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31428" w14:textId="3CB20115" w:rsidR="00410904" w:rsidRPr="00DF4B9C" w:rsidRDefault="00410904" w:rsidP="00410904">
            <w:pPr>
              <w:pStyle w:val="Default"/>
              <w:rPr>
                <w:color w:val="auto"/>
                <w:sz w:val="20"/>
                <w:szCs w:val="20"/>
              </w:rPr>
            </w:pPr>
            <w:r w:rsidRPr="00DF4B9C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9140E" w14:textId="577F7834" w:rsidR="00410904" w:rsidRPr="00DF4B9C" w:rsidRDefault="00410904" w:rsidP="00410904">
            <w:pPr>
              <w:pStyle w:val="Default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DF4B9C">
              <w:rPr>
                <w:color w:val="auto"/>
                <w:spacing w:val="-4"/>
                <w:sz w:val="20"/>
                <w:szCs w:val="20"/>
              </w:rPr>
              <w:t>2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33401" w14:textId="4F44681F" w:rsidR="00410904" w:rsidRPr="00DF4B9C" w:rsidRDefault="00DF4B9C" w:rsidP="00410904">
            <w:pPr>
              <w:pStyle w:val="Default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DF4B9C">
              <w:rPr>
                <w:color w:val="auto"/>
                <w:spacing w:val="-4"/>
                <w:sz w:val="20"/>
                <w:szCs w:val="20"/>
              </w:rPr>
              <w:t>2 EC</w:t>
            </w:r>
            <w:r w:rsidR="00410904" w:rsidRPr="00DF4B9C">
              <w:rPr>
                <w:color w:val="auto"/>
                <w:spacing w:val="-4"/>
                <w:sz w:val="20"/>
                <w:szCs w:val="20"/>
              </w:rPr>
              <w:t>TS</w:t>
            </w:r>
          </w:p>
        </w:tc>
      </w:tr>
    </w:tbl>
    <w:p w14:paraId="00408439" w14:textId="77777777" w:rsidR="00964390" w:rsidRPr="00DF4B9C" w:rsidRDefault="00964390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14:paraId="461D3E52" w14:textId="77777777" w:rsidR="007C068F" w:rsidRPr="00DF4B9C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DF4B9C" w:rsidSect="00E743A2">
      <w:headerReference w:type="default" r:id="rId8"/>
      <w:footerReference w:type="even" r:id="rId9"/>
      <w:footerReference w:type="default" r:id="rId10"/>
      <w:headerReference w:type="first" r:id="rId11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C8D63F" w14:textId="77777777" w:rsidR="00DE5C39" w:rsidRDefault="00DE5C39">
      <w:r>
        <w:separator/>
      </w:r>
    </w:p>
  </w:endnote>
  <w:endnote w:type="continuationSeparator" w:id="0">
    <w:p w14:paraId="22A74A63" w14:textId="77777777" w:rsidR="00DE5C39" w:rsidRDefault="00DE5C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53A7DB" w14:textId="77777777" w:rsidR="008769EF" w:rsidRDefault="00215054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8769EF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25B6622" w14:textId="77777777" w:rsidR="008769EF" w:rsidRDefault="008769EF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38318E00" w14:textId="0F570D4F" w:rsidR="008769EF" w:rsidRPr="0080542D" w:rsidRDefault="00215054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="008769EF"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AB36E5">
          <w:rPr>
            <w:noProof/>
            <w:sz w:val="20"/>
          </w:rPr>
          <w:t>5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8EECE9" w14:textId="77777777" w:rsidR="00DE5C39" w:rsidRDefault="00DE5C39">
      <w:r>
        <w:separator/>
      </w:r>
    </w:p>
  </w:footnote>
  <w:footnote w:type="continuationSeparator" w:id="0">
    <w:p w14:paraId="3640ECFC" w14:textId="77777777" w:rsidR="00DE5C39" w:rsidRDefault="00DE5C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5E9407" w14:textId="77777777" w:rsidR="00E743A2" w:rsidRDefault="00E743A2">
    <w:pPr>
      <w:pStyle w:val="Nagwek"/>
    </w:pPr>
  </w:p>
  <w:p w14:paraId="1961D638" w14:textId="77777777" w:rsidR="00E743A2" w:rsidRDefault="00E743A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5C6D54" w14:textId="77777777" w:rsidR="00E743A2" w:rsidRDefault="00E743A2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4D974EDD" wp14:editId="40B96474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375"/>
    <w:rsid w:val="00027526"/>
    <w:rsid w:val="00027E20"/>
    <w:rsid w:val="00030F12"/>
    <w:rsid w:val="0003677D"/>
    <w:rsid w:val="00040363"/>
    <w:rsid w:val="00041E4B"/>
    <w:rsid w:val="00043806"/>
    <w:rsid w:val="00046652"/>
    <w:rsid w:val="00047E08"/>
    <w:rsid w:val="00055C37"/>
    <w:rsid w:val="0005749C"/>
    <w:rsid w:val="0006144E"/>
    <w:rsid w:val="00082499"/>
    <w:rsid w:val="00083761"/>
    <w:rsid w:val="0008732A"/>
    <w:rsid w:val="00096DEE"/>
    <w:rsid w:val="000A1541"/>
    <w:rsid w:val="000A5135"/>
    <w:rsid w:val="000C41C8"/>
    <w:rsid w:val="000D6CF0"/>
    <w:rsid w:val="000D7D8F"/>
    <w:rsid w:val="000E549E"/>
    <w:rsid w:val="0010584B"/>
    <w:rsid w:val="0011014A"/>
    <w:rsid w:val="00112FB6"/>
    <w:rsid w:val="00114163"/>
    <w:rsid w:val="00131673"/>
    <w:rsid w:val="00133A52"/>
    <w:rsid w:val="00176BA0"/>
    <w:rsid w:val="00185643"/>
    <w:rsid w:val="00192C09"/>
    <w:rsid w:val="00196F16"/>
    <w:rsid w:val="00197E61"/>
    <w:rsid w:val="001B3BF7"/>
    <w:rsid w:val="001C4F0A"/>
    <w:rsid w:val="001D73E7"/>
    <w:rsid w:val="001E2C6D"/>
    <w:rsid w:val="001E3F2A"/>
    <w:rsid w:val="00204E84"/>
    <w:rsid w:val="0020696D"/>
    <w:rsid w:val="002071CE"/>
    <w:rsid w:val="00215054"/>
    <w:rsid w:val="002325AB"/>
    <w:rsid w:val="00232843"/>
    <w:rsid w:val="00242785"/>
    <w:rsid w:val="002436CD"/>
    <w:rsid w:val="00250C72"/>
    <w:rsid w:val="00263658"/>
    <w:rsid w:val="002806A3"/>
    <w:rsid w:val="00285CA1"/>
    <w:rsid w:val="00293E7C"/>
    <w:rsid w:val="002A0F17"/>
    <w:rsid w:val="002A249F"/>
    <w:rsid w:val="002F3DA8"/>
    <w:rsid w:val="002F74C7"/>
    <w:rsid w:val="00307065"/>
    <w:rsid w:val="00314269"/>
    <w:rsid w:val="00316CE8"/>
    <w:rsid w:val="0033047D"/>
    <w:rsid w:val="003403C1"/>
    <w:rsid w:val="00350CF9"/>
    <w:rsid w:val="0035344F"/>
    <w:rsid w:val="00365292"/>
    <w:rsid w:val="00371123"/>
    <w:rsid w:val="003724A3"/>
    <w:rsid w:val="003729B1"/>
    <w:rsid w:val="003837B7"/>
    <w:rsid w:val="0039645B"/>
    <w:rsid w:val="003973B8"/>
    <w:rsid w:val="003A5FF0"/>
    <w:rsid w:val="003D0B08"/>
    <w:rsid w:val="003D4003"/>
    <w:rsid w:val="003E1A8D"/>
    <w:rsid w:val="003F19C8"/>
    <w:rsid w:val="003F2803"/>
    <w:rsid w:val="003F4233"/>
    <w:rsid w:val="003F7B62"/>
    <w:rsid w:val="00401F13"/>
    <w:rsid w:val="00410904"/>
    <w:rsid w:val="00412A5F"/>
    <w:rsid w:val="00413941"/>
    <w:rsid w:val="00420CF3"/>
    <w:rsid w:val="004252DC"/>
    <w:rsid w:val="00426BA1"/>
    <w:rsid w:val="00426BFE"/>
    <w:rsid w:val="004338A0"/>
    <w:rsid w:val="00442815"/>
    <w:rsid w:val="0045020F"/>
    <w:rsid w:val="00452C95"/>
    <w:rsid w:val="00457FDC"/>
    <w:rsid w:val="004600E4"/>
    <w:rsid w:val="00476517"/>
    <w:rsid w:val="004846A3"/>
    <w:rsid w:val="0048771D"/>
    <w:rsid w:val="00491E8F"/>
    <w:rsid w:val="00497319"/>
    <w:rsid w:val="004A1B60"/>
    <w:rsid w:val="004C4181"/>
    <w:rsid w:val="004D1BE8"/>
    <w:rsid w:val="004D26FD"/>
    <w:rsid w:val="004D72D9"/>
    <w:rsid w:val="004F2C68"/>
    <w:rsid w:val="00504AFB"/>
    <w:rsid w:val="00521F16"/>
    <w:rsid w:val="00523BB0"/>
    <w:rsid w:val="005247A6"/>
    <w:rsid w:val="00551AC2"/>
    <w:rsid w:val="005560FE"/>
    <w:rsid w:val="00581858"/>
    <w:rsid w:val="005930A7"/>
    <w:rsid w:val="005955F9"/>
    <w:rsid w:val="005A3984"/>
    <w:rsid w:val="005B6010"/>
    <w:rsid w:val="005C55D0"/>
    <w:rsid w:val="00603431"/>
    <w:rsid w:val="00607B55"/>
    <w:rsid w:val="00611F83"/>
    <w:rsid w:val="00626EA3"/>
    <w:rsid w:val="0063007E"/>
    <w:rsid w:val="00633C03"/>
    <w:rsid w:val="0064157E"/>
    <w:rsid w:val="00641D09"/>
    <w:rsid w:val="00655F46"/>
    <w:rsid w:val="00663E53"/>
    <w:rsid w:val="00676A3F"/>
    <w:rsid w:val="0068047B"/>
    <w:rsid w:val="00680BA2"/>
    <w:rsid w:val="00684D54"/>
    <w:rsid w:val="006863F4"/>
    <w:rsid w:val="00693E08"/>
    <w:rsid w:val="006A46E0"/>
    <w:rsid w:val="006A7803"/>
    <w:rsid w:val="006B07BF"/>
    <w:rsid w:val="006E6720"/>
    <w:rsid w:val="007158A9"/>
    <w:rsid w:val="007323D8"/>
    <w:rsid w:val="0073390C"/>
    <w:rsid w:val="00741B8D"/>
    <w:rsid w:val="007461A1"/>
    <w:rsid w:val="007720A2"/>
    <w:rsid w:val="00776076"/>
    <w:rsid w:val="00790329"/>
    <w:rsid w:val="0079755F"/>
    <w:rsid w:val="007A0111"/>
    <w:rsid w:val="007A109A"/>
    <w:rsid w:val="007A6388"/>
    <w:rsid w:val="007A79F2"/>
    <w:rsid w:val="007C068F"/>
    <w:rsid w:val="007C675D"/>
    <w:rsid w:val="007D191E"/>
    <w:rsid w:val="007F2FF6"/>
    <w:rsid w:val="008046AE"/>
    <w:rsid w:val="0080542D"/>
    <w:rsid w:val="00814C3C"/>
    <w:rsid w:val="008452C4"/>
    <w:rsid w:val="00846BE3"/>
    <w:rsid w:val="00847A73"/>
    <w:rsid w:val="00857E00"/>
    <w:rsid w:val="00867A87"/>
    <w:rsid w:val="008707DD"/>
    <w:rsid w:val="008769EF"/>
    <w:rsid w:val="00877135"/>
    <w:rsid w:val="00890DA3"/>
    <w:rsid w:val="008938C7"/>
    <w:rsid w:val="008974F5"/>
    <w:rsid w:val="008B6A8D"/>
    <w:rsid w:val="008C6711"/>
    <w:rsid w:val="008C7BF3"/>
    <w:rsid w:val="008D2150"/>
    <w:rsid w:val="008E0AA2"/>
    <w:rsid w:val="008E190E"/>
    <w:rsid w:val="009043E6"/>
    <w:rsid w:val="009146BE"/>
    <w:rsid w:val="00914E87"/>
    <w:rsid w:val="00923212"/>
    <w:rsid w:val="00931F5B"/>
    <w:rsid w:val="00933296"/>
    <w:rsid w:val="00940876"/>
    <w:rsid w:val="009458F5"/>
    <w:rsid w:val="00955477"/>
    <w:rsid w:val="009614FE"/>
    <w:rsid w:val="00964390"/>
    <w:rsid w:val="0098402C"/>
    <w:rsid w:val="009A3FEE"/>
    <w:rsid w:val="009A43CE"/>
    <w:rsid w:val="009A6ABC"/>
    <w:rsid w:val="009A7390"/>
    <w:rsid w:val="009B4991"/>
    <w:rsid w:val="009C7640"/>
    <w:rsid w:val="009E09D8"/>
    <w:rsid w:val="00A11DDA"/>
    <w:rsid w:val="00A21AFF"/>
    <w:rsid w:val="00A22B5F"/>
    <w:rsid w:val="00A2614A"/>
    <w:rsid w:val="00A32047"/>
    <w:rsid w:val="00A45FE3"/>
    <w:rsid w:val="00A63221"/>
    <w:rsid w:val="00A64607"/>
    <w:rsid w:val="00A65076"/>
    <w:rsid w:val="00A82EB4"/>
    <w:rsid w:val="00A92E56"/>
    <w:rsid w:val="00AA3B18"/>
    <w:rsid w:val="00AA3B40"/>
    <w:rsid w:val="00AB0516"/>
    <w:rsid w:val="00AB36E5"/>
    <w:rsid w:val="00AB655E"/>
    <w:rsid w:val="00AC57A5"/>
    <w:rsid w:val="00AC735E"/>
    <w:rsid w:val="00AE3B8A"/>
    <w:rsid w:val="00AF0B6F"/>
    <w:rsid w:val="00AF628D"/>
    <w:rsid w:val="00AF7D73"/>
    <w:rsid w:val="00B03E50"/>
    <w:rsid w:val="00B056F7"/>
    <w:rsid w:val="00B079D0"/>
    <w:rsid w:val="00B355E2"/>
    <w:rsid w:val="00B42E48"/>
    <w:rsid w:val="00B60B0B"/>
    <w:rsid w:val="00B83F26"/>
    <w:rsid w:val="00B95607"/>
    <w:rsid w:val="00B96AC5"/>
    <w:rsid w:val="00BA2A1D"/>
    <w:rsid w:val="00BA5013"/>
    <w:rsid w:val="00BB45E8"/>
    <w:rsid w:val="00BB4F43"/>
    <w:rsid w:val="00BD0F75"/>
    <w:rsid w:val="00C044C1"/>
    <w:rsid w:val="00C06D92"/>
    <w:rsid w:val="00C10249"/>
    <w:rsid w:val="00C13E5B"/>
    <w:rsid w:val="00C14018"/>
    <w:rsid w:val="00C15B5C"/>
    <w:rsid w:val="00C37C9A"/>
    <w:rsid w:val="00C50308"/>
    <w:rsid w:val="00C740BB"/>
    <w:rsid w:val="00C947FB"/>
    <w:rsid w:val="00CA7AA0"/>
    <w:rsid w:val="00CB303C"/>
    <w:rsid w:val="00CB5513"/>
    <w:rsid w:val="00CC7887"/>
    <w:rsid w:val="00CD2DB2"/>
    <w:rsid w:val="00CF0F10"/>
    <w:rsid w:val="00CF1CB2"/>
    <w:rsid w:val="00CF5502"/>
    <w:rsid w:val="00D10CD8"/>
    <w:rsid w:val="00D11547"/>
    <w:rsid w:val="00D36BD4"/>
    <w:rsid w:val="00D43CB7"/>
    <w:rsid w:val="00D44651"/>
    <w:rsid w:val="00D465B9"/>
    <w:rsid w:val="00D83B2D"/>
    <w:rsid w:val="00D909E5"/>
    <w:rsid w:val="00DA358D"/>
    <w:rsid w:val="00DB0142"/>
    <w:rsid w:val="00DD2ED3"/>
    <w:rsid w:val="00DE190F"/>
    <w:rsid w:val="00DE5C39"/>
    <w:rsid w:val="00DF24BC"/>
    <w:rsid w:val="00DF4B9C"/>
    <w:rsid w:val="00DF5C11"/>
    <w:rsid w:val="00DF6C61"/>
    <w:rsid w:val="00E03672"/>
    <w:rsid w:val="00E16E4A"/>
    <w:rsid w:val="00E338B6"/>
    <w:rsid w:val="00E368DA"/>
    <w:rsid w:val="00E41FB4"/>
    <w:rsid w:val="00E46276"/>
    <w:rsid w:val="00E743A2"/>
    <w:rsid w:val="00E9725F"/>
    <w:rsid w:val="00EA1B88"/>
    <w:rsid w:val="00EA39FC"/>
    <w:rsid w:val="00EB0ADA"/>
    <w:rsid w:val="00EB52B7"/>
    <w:rsid w:val="00EC15E6"/>
    <w:rsid w:val="00EE1335"/>
    <w:rsid w:val="00F00795"/>
    <w:rsid w:val="00F01879"/>
    <w:rsid w:val="00F03B30"/>
    <w:rsid w:val="00F128D3"/>
    <w:rsid w:val="00F139C0"/>
    <w:rsid w:val="00F201F9"/>
    <w:rsid w:val="00F23ABE"/>
    <w:rsid w:val="00F3032C"/>
    <w:rsid w:val="00F31332"/>
    <w:rsid w:val="00F31E7C"/>
    <w:rsid w:val="00F4304E"/>
    <w:rsid w:val="00F469CC"/>
    <w:rsid w:val="00F53F75"/>
    <w:rsid w:val="00F54A66"/>
    <w:rsid w:val="00FA09BD"/>
    <w:rsid w:val="00FA5FD5"/>
    <w:rsid w:val="00FB6199"/>
    <w:rsid w:val="00FB6D69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DD7C76B"/>
  <w15:docId w15:val="{56EF827E-B120-4CDB-B20F-A0761247B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uiPriority w:val="99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uiPriority w:val="99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uiPriority w:val="99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rsid w:val="00E743A2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383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0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FB69E4-C828-4506-81EA-8302EEFBEB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1900</Words>
  <Characters>11404</Characters>
  <Application>Microsoft Office Word</Application>
  <DocSecurity>0</DocSecurity>
  <Lines>95</Lines>
  <Paragraphs>26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>Sil-art Rycho444</Company>
  <LinksUpToDate>false</LinksUpToDate>
  <CharactersWithSpaces>13278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Toś</cp:lastModifiedBy>
  <cp:revision>2</cp:revision>
  <cp:lastPrinted>2014-01-18T11:37:00Z</cp:lastPrinted>
  <dcterms:created xsi:type="dcterms:W3CDTF">2024-02-11T15:46:00Z</dcterms:created>
  <dcterms:modified xsi:type="dcterms:W3CDTF">2024-02-11T15:46:00Z</dcterms:modified>
</cp:coreProperties>
</file>