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50B89" w14:textId="77777777" w:rsidR="00DE1972" w:rsidRDefault="00DE1972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</w:p>
    <w:p w14:paraId="03D952C5" w14:textId="6C72863F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48FC39" w14:textId="70E848EE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A42BB37" w14:textId="77777777" w:rsidR="00DE1972" w:rsidRPr="0001795B" w:rsidRDefault="00DE1972" w:rsidP="0001795B">
      <w:pPr>
        <w:spacing w:after="0" w:line="240" w:lineRule="auto"/>
        <w:rPr>
          <w:rFonts w:ascii="Tahoma" w:hAnsi="Tahoma" w:cs="Tahoma"/>
        </w:rPr>
      </w:pPr>
    </w:p>
    <w:p w14:paraId="6200FA6F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02DCA91B" w14:textId="77777777" w:rsidTr="004846A3">
        <w:tc>
          <w:tcPr>
            <w:tcW w:w="2410" w:type="dxa"/>
            <w:vAlign w:val="center"/>
          </w:tcPr>
          <w:p w14:paraId="5A946B75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AEB605E" w14:textId="77777777" w:rsidR="00DB0142" w:rsidRPr="00DF5C11" w:rsidRDefault="00221179" w:rsidP="00A70F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Systemy transportu produkcyjnego i </w:t>
            </w:r>
            <w:r w:rsidR="00CA5104">
              <w:rPr>
                <w:rFonts w:ascii="Tahoma" w:hAnsi="Tahoma" w:cs="Tahoma"/>
                <w:b w:val="0"/>
              </w:rPr>
              <w:t>magazynowego</w:t>
            </w:r>
          </w:p>
        </w:tc>
      </w:tr>
      <w:tr w:rsidR="007461A1" w:rsidRPr="0001795B" w14:paraId="00CB7150" w14:textId="77777777" w:rsidTr="004846A3">
        <w:tc>
          <w:tcPr>
            <w:tcW w:w="2410" w:type="dxa"/>
            <w:vAlign w:val="center"/>
          </w:tcPr>
          <w:p w14:paraId="665011B3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8C3F645" w14:textId="68F7717C" w:rsidR="007461A1" w:rsidRPr="00DF5C11" w:rsidRDefault="006C172A" w:rsidP="0048754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0F4E">
              <w:rPr>
                <w:rFonts w:ascii="Tahoma" w:hAnsi="Tahoma" w:cs="Tahoma"/>
                <w:b w:val="0"/>
              </w:rPr>
              <w:t>2</w:t>
            </w:r>
            <w:r w:rsidR="009B5F5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48754C">
              <w:rPr>
                <w:rFonts w:ascii="Tahoma" w:hAnsi="Tahoma" w:cs="Tahoma"/>
                <w:b w:val="0"/>
              </w:rPr>
              <w:t>2</w:t>
            </w:r>
            <w:r w:rsidR="009B5F55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7444918A" w14:textId="77777777" w:rsidTr="004846A3">
        <w:tc>
          <w:tcPr>
            <w:tcW w:w="2410" w:type="dxa"/>
            <w:vAlign w:val="center"/>
          </w:tcPr>
          <w:p w14:paraId="17C6BF0A" w14:textId="77777777" w:rsidR="00DB0142" w:rsidRPr="0001795B" w:rsidRDefault="0048754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9BA638" w14:textId="77777777" w:rsidR="00DB0142" w:rsidRPr="00DF5C11" w:rsidRDefault="0048754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4AB94BF6" w14:textId="77777777" w:rsidTr="004846A3">
        <w:tc>
          <w:tcPr>
            <w:tcW w:w="2410" w:type="dxa"/>
            <w:vAlign w:val="center"/>
          </w:tcPr>
          <w:p w14:paraId="05903F8A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9E253E6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0554B556" w14:textId="77777777" w:rsidTr="004846A3">
        <w:tc>
          <w:tcPr>
            <w:tcW w:w="2410" w:type="dxa"/>
            <w:vAlign w:val="center"/>
          </w:tcPr>
          <w:p w14:paraId="41A3F90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A965C03" w14:textId="77777777" w:rsidR="008938C7" w:rsidRPr="00DF5C11" w:rsidRDefault="00933E0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E118D4">
              <w:rPr>
                <w:rFonts w:ascii="Tahoma" w:hAnsi="Tahoma" w:cs="Tahoma"/>
                <w:b w:val="0"/>
              </w:rPr>
              <w:t xml:space="preserve"> stopnia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E118D4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8938C7" w:rsidRPr="0001795B" w14:paraId="1729BE85" w14:textId="77777777" w:rsidTr="004846A3">
        <w:tc>
          <w:tcPr>
            <w:tcW w:w="2410" w:type="dxa"/>
            <w:vAlign w:val="center"/>
          </w:tcPr>
          <w:p w14:paraId="1DBD5A58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43F9AFE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01795B" w14:paraId="2F1C7013" w14:textId="77777777" w:rsidTr="004846A3">
        <w:tc>
          <w:tcPr>
            <w:tcW w:w="2410" w:type="dxa"/>
            <w:vAlign w:val="center"/>
          </w:tcPr>
          <w:p w14:paraId="377EA94B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13165D6" w14:textId="77777777" w:rsidR="008938C7" w:rsidRPr="00DF5C11" w:rsidRDefault="0011447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7FCD9A23" w14:textId="77777777" w:rsidTr="004846A3">
        <w:tc>
          <w:tcPr>
            <w:tcW w:w="2410" w:type="dxa"/>
            <w:vAlign w:val="center"/>
          </w:tcPr>
          <w:p w14:paraId="71045E9E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FAECBCF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  <w:r w:rsidR="00780A6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0D9F3E08" w14:textId="2D16CB6B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869798" w14:textId="77777777" w:rsidR="00DE1972" w:rsidRPr="006E672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B829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6BE96F74" w14:textId="77777777" w:rsidTr="008046AE">
        <w:tc>
          <w:tcPr>
            <w:tcW w:w="9778" w:type="dxa"/>
          </w:tcPr>
          <w:p w14:paraId="076C96FF" w14:textId="77777777" w:rsidR="004846A3" w:rsidRPr="00931F5B" w:rsidRDefault="00221179" w:rsidP="0022117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Infrastruktura logistyczna</w:t>
            </w:r>
          </w:p>
        </w:tc>
      </w:tr>
    </w:tbl>
    <w:p w14:paraId="7565A588" w14:textId="1EDCC0F0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E27E5F" w14:textId="77777777" w:rsidR="00DE1972" w:rsidRPr="006E672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8C3DE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8754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A30A0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2E84A27E" w14:textId="77777777" w:rsidTr="004846A3">
        <w:tc>
          <w:tcPr>
            <w:tcW w:w="675" w:type="dxa"/>
            <w:vAlign w:val="center"/>
          </w:tcPr>
          <w:p w14:paraId="767B4B67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308AA92" w14:textId="77777777" w:rsidR="008046AE" w:rsidRPr="0001795B" w:rsidRDefault="00221179" w:rsidP="002211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1179">
              <w:rPr>
                <w:rFonts w:ascii="Tahoma" w:hAnsi="Tahoma" w:cs="Tahoma"/>
                <w:b w:val="0"/>
                <w:sz w:val="20"/>
              </w:rPr>
              <w:t>Poznanie i zrozumienie sposob</w:t>
            </w:r>
            <w:r>
              <w:rPr>
                <w:rFonts w:ascii="Tahoma" w:hAnsi="Tahoma" w:cs="Tahoma"/>
                <w:b w:val="0"/>
                <w:sz w:val="20"/>
              </w:rPr>
              <w:t>ów</w:t>
            </w:r>
            <w:r w:rsidRPr="00221179">
              <w:rPr>
                <w:rFonts w:ascii="Tahoma" w:hAnsi="Tahoma" w:cs="Tahoma"/>
                <w:b w:val="0"/>
                <w:sz w:val="20"/>
              </w:rPr>
              <w:t xml:space="preserve"> działania i </w:t>
            </w:r>
            <w:r>
              <w:rPr>
                <w:rFonts w:ascii="Tahoma" w:hAnsi="Tahoma" w:cs="Tahoma"/>
                <w:b w:val="0"/>
                <w:sz w:val="20"/>
              </w:rPr>
              <w:t>zastosowania środków transportu produkcyjnego i magazynowego w obrębie ich systemowego funkcjonowania</w:t>
            </w:r>
          </w:p>
        </w:tc>
      </w:tr>
      <w:tr w:rsidR="008046AE" w:rsidRPr="0001795B" w14:paraId="1FB223AD" w14:textId="77777777" w:rsidTr="004846A3">
        <w:tc>
          <w:tcPr>
            <w:tcW w:w="675" w:type="dxa"/>
            <w:vAlign w:val="center"/>
          </w:tcPr>
          <w:p w14:paraId="315A9491" w14:textId="77777777" w:rsidR="008046AE" w:rsidRPr="0001795B" w:rsidRDefault="00506ACC" w:rsidP="00506A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06AC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7B023B84" w14:textId="77777777" w:rsidR="008046AE" w:rsidRPr="0001795B" w:rsidRDefault="00221179" w:rsidP="00FD1A1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charakterystyki zadań logistycznych realizowanych przy pomocy środków transportu produkcyjnego i magazynowego</w:t>
            </w:r>
          </w:p>
        </w:tc>
      </w:tr>
    </w:tbl>
    <w:p w14:paraId="100F6CE8" w14:textId="59F16A25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81FD3D" w14:textId="77777777" w:rsidR="00DE1972" w:rsidRPr="006E6720" w:rsidRDefault="00DE1972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D1B794" w14:textId="77777777"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523">
        <w:rPr>
          <w:rFonts w:ascii="Tahoma" w:hAnsi="Tahoma" w:cs="Tahoma"/>
        </w:rPr>
        <w:t xml:space="preserve">Przedmiotowe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48754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 xml:space="preserve">odniesieniem do efektów </w:t>
      </w:r>
      <w:r w:rsidR="0048754C">
        <w:rPr>
          <w:rFonts w:ascii="Tahoma" w:hAnsi="Tahoma" w:cs="Tahoma"/>
        </w:rPr>
        <w:t>uczenia się</w:t>
      </w:r>
      <w:r w:rsidR="00F31E7C" w:rsidRPr="00307065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D70F4E" w:rsidRPr="0001795B" w14:paraId="4D477E11" w14:textId="77777777" w:rsidTr="0027279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A7C848E" w14:textId="77777777" w:rsidR="00D70F4E" w:rsidRPr="0001795B" w:rsidRDefault="00D70F4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35F6029E" w14:textId="77777777" w:rsidR="00D70F4E" w:rsidRPr="0001795B" w:rsidRDefault="00D70F4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930523"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39CF48BB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602605E6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2DBD2BD6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21179" w:rsidRPr="0001795B" w14:paraId="3929BBE5" w14:textId="77777777" w:rsidTr="0048754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4D8B878" w14:textId="77777777" w:rsidR="00221179" w:rsidRPr="0001795B" w:rsidRDefault="00221179" w:rsidP="0048754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48754C" w:rsidRPr="0001795B" w14:paraId="5CC4ED89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111A140A" w14:textId="77777777" w:rsidR="0048754C" w:rsidRPr="0001795B" w:rsidRDefault="0048754C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307F80ED" w14:textId="1BB93820" w:rsidR="0048754C" w:rsidRPr="0001795B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767" w:type="dxa"/>
            <w:vAlign w:val="center"/>
          </w:tcPr>
          <w:p w14:paraId="2681CDE7" w14:textId="245A077F" w:rsidR="0048754C" w:rsidRPr="0001795B" w:rsidRDefault="0048754C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 w:rsidRPr="00221179">
              <w:rPr>
                <w:rFonts w:ascii="Tahoma" w:hAnsi="Tahoma" w:cs="Tahoma"/>
              </w:rPr>
              <w:t>K_U08</w:t>
            </w:r>
          </w:p>
        </w:tc>
      </w:tr>
      <w:tr w:rsidR="00BA1FB7" w:rsidRPr="0001795B" w14:paraId="2DE90D69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553AC4B7" w14:textId="6BF877D9" w:rsidR="00BA1FB7" w:rsidRDefault="00BA1FB7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6163" w:type="dxa"/>
            <w:vAlign w:val="center"/>
          </w:tcPr>
          <w:p w14:paraId="4A998EC6" w14:textId="7744FBEE" w:rsidR="00BA1FB7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2767" w:type="dxa"/>
            <w:vAlign w:val="center"/>
          </w:tcPr>
          <w:p w14:paraId="00072A29" w14:textId="7C07858A" w:rsidR="00BA1FB7" w:rsidRPr="00221179" w:rsidRDefault="00BA1FB7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BA1FB7" w:rsidRPr="0001795B" w14:paraId="153582C8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7AA15659" w14:textId="6C852033" w:rsidR="00BA1FB7" w:rsidRPr="0001795B" w:rsidRDefault="00BA1FB7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6163" w:type="dxa"/>
            <w:vAlign w:val="center"/>
          </w:tcPr>
          <w:p w14:paraId="1A7A90CA" w14:textId="700094E1" w:rsidR="00BA1FB7" w:rsidRPr="00BA1FB7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posiada praktyczną umiejętność przeglądu, stosowania i audytowania standardów i norm jakościowych, technicznych, gromadzenia i zabezpieczenia danych z wykorzystaniem systemów informatycznych</w:t>
            </w:r>
          </w:p>
        </w:tc>
        <w:tc>
          <w:tcPr>
            <w:tcW w:w="2767" w:type="dxa"/>
            <w:vAlign w:val="center"/>
          </w:tcPr>
          <w:p w14:paraId="6B1163FB" w14:textId="074D078B" w:rsidR="00BA1FB7" w:rsidRDefault="00BA1FB7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</w:tbl>
    <w:p w14:paraId="09D979B7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2E190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4A70CFC3" w14:textId="77777777" w:rsidTr="004846A3">
        <w:tc>
          <w:tcPr>
            <w:tcW w:w="9778" w:type="dxa"/>
            <w:gridSpan w:val="8"/>
            <w:vAlign w:val="center"/>
          </w:tcPr>
          <w:p w14:paraId="37837D7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A5DFEB2" w14:textId="77777777" w:rsidTr="004846A3">
        <w:tc>
          <w:tcPr>
            <w:tcW w:w="1222" w:type="dxa"/>
            <w:vAlign w:val="center"/>
          </w:tcPr>
          <w:p w14:paraId="64DF59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66948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5C704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64C5C5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7E40F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88EACF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8DDE1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18DDCD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5138669" w14:textId="77777777" w:rsidTr="004846A3">
        <w:tc>
          <w:tcPr>
            <w:tcW w:w="1222" w:type="dxa"/>
            <w:vAlign w:val="center"/>
          </w:tcPr>
          <w:p w14:paraId="2300BD4B" w14:textId="77777777" w:rsidR="0035344F" w:rsidRPr="0001795B" w:rsidRDefault="00114477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6ABCC9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D9635C" w14:textId="77777777" w:rsidR="0035344F" w:rsidRPr="0001795B" w:rsidRDefault="00114477" w:rsidP="00617F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C5691C" w14:textId="77777777" w:rsidR="0035344F" w:rsidRPr="0001795B" w:rsidRDefault="001144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D5E22DA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6BCA35" w14:textId="77777777" w:rsidR="0035344F" w:rsidRPr="0001795B" w:rsidRDefault="001144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53911E5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9705255" w14:textId="77777777" w:rsidR="0035344F" w:rsidRPr="0001795B" w:rsidRDefault="00755D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9182377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570E9C" w:rsidRPr="0001795B" w14:paraId="35B77530" w14:textId="77777777" w:rsidTr="00B43AB3">
        <w:tc>
          <w:tcPr>
            <w:tcW w:w="9778" w:type="dxa"/>
            <w:gridSpan w:val="8"/>
            <w:vAlign w:val="center"/>
          </w:tcPr>
          <w:p w14:paraId="1E156459" w14:textId="77777777" w:rsidR="00570E9C" w:rsidRPr="0001795B" w:rsidRDefault="00570E9C" w:rsidP="00B43AB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70E9C" w:rsidRPr="0001795B" w14:paraId="76603F13" w14:textId="77777777" w:rsidTr="00B43AB3">
        <w:tc>
          <w:tcPr>
            <w:tcW w:w="1222" w:type="dxa"/>
            <w:vAlign w:val="center"/>
          </w:tcPr>
          <w:p w14:paraId="5A177785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151154A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EAA87E8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F2CA8D2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F555C73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C891A7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1888065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CB27C88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70E9C" w:rsidRPr="0001795B" w14:paraId="31DD238B" w14:textId="77777777" w:rsidTr="00B43AB3">
        <w:tc>
          <w:tcPr>
            <w:tcW w:w="1222" w:type="dxa"/>
            <w:vAlign w:val="center"/>
          </w:tcPr>
          <w:p w14:paraId="6560BBA7" w14:textId="77777777" w:rsidR="00570E9C" w:rsidRPr="0001795B" w:rsidRDefault="00114477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0BEA55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29919A" w14:textId="77777777" w:rsidR="00570E9C" w:rsidRPr="0001795B" w:rsidRDefault="00114477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CC388CE" w14:textId="77777777" w:rsidR="00570E9C" w:rsidRPr="0001795B" w:rsidRDefault="00114477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46401BB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A333EE" w14:textId="77777777" w:rsidR="00570E9C" w:rsidRPr="0001795B" w:rsidRDefault="00570E9C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14477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4F0C18DD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E22A33D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BA950CF" w14:textId="77777777" w:rsidR="00570E9C" w:rsidRDefault="00570E9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98DC959" w14:textId="77777777" w:rsidR="0048754C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F72455B" w14:textId="77777777" w:rsidR="0048754C" w:rsidRPr="00F53F75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DDB8ECB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667E3344" w14:textId="77777777" w:rsidTr="00814C3C">
        <w:tc>
          <w:tcPr>
            <w:tcW w:w="2127" w:type="dxa"/>
            <w:vAlign w:val="center"/>
          </w:tcPr>
          <w:p w14:paraId="1B0200AD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6E0BB4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DF4F78" w:rsidRPr="0001795B" w14:paraId="2E621D9C" w14:textId="77777777" w:rsidTr="00814C3C">
        <w:tc>
          <w:tcPr>
            <w:tcW w:w="2127" w:type="dxa"/>
            <w:vAlign w:val="center"/>
          </w:tcPr>
          <w:p w14:paraId="7C456C29" w14:textId="60F9FF9C" w:rsidR="00DF4F78" w:rsidRPr="0001795B" w:rsidRDefault="00BA1FB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E5357F5" w14:textId="6A9E0843" w:rsidR="00DF4F78" w:rsidRPr="0001795B" w:rsidRDefault="00DF4F78" w:rsidP="006128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</w:t>
            </w:r>
            <w:r w:rsidR="00BA1FB7">
              <w:rPr>
                <w:rFonts w:ascii="Tahoma" w:hAnsi="Tahoma" w:cs="Tahoma"/>
                <w:b w:val="0"/>
              </w:rPr>
              <w:t>, symulacyjna, studium przypadku</w:t>
            </w:r>
          </w:p>
        </w:tc>
      </w:tr>
      <w:tr w:rsidR="00DF4F78" w:rsidRPr="0001795B" w14:paraId="40BD504B" w14:textId="77777777" w:rsidTr="00814C3C">
        <w:tc>
          <w:tcPr>
            <w:tcW w:w="2127" w:type="dxa"/>
            <w:vAlign w:val="center"/>
          </w:tcPr>
          <w:p w14:paraId="0516A7B7" w14:textId="77777777" w:rsidR="00DF4F78" w:rsidRPr="0001795B" w:rsidRDefault="00DF4F78" w:rsidP="00573C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12CDA3E" w14:textId="77777777" w:rsidR="00DF4F78" w:rsidRPr="0001795B" w:rsidRDefault="00CB7730" w:rsidP="00CB7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F4F78">
              <w:rPr>
                <w:rFonts w:ascii="Tahoma" w:hAnsi="Tahoma" w:cs="Tahoma"/>
                <w:b w:val="0"/>
              </w:rPr>
              <w:t xml:space="preserve">rojekt </w:t>
            </w:r>
          </w:p>
        </w:tc>
      </w:tr>
    </w:tbl>
    <w:p w14:paraId="39BE29EF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F5B83C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3405CA1" w14:textId="77777777" w:rsidR="00DF4F78" w:rsidRPr="00F53F75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2E3FD1" w14:textId="61A5F9B3" w:rsidR="00DF4F78" w:rsidRPr="00D465B9" w:rsidRDefault="00BA1FB7" w:rsidP="00DF4F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DF4F78" w:rsidRPr="00D465B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14:paraId="0209D306" w14:textId="77777777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452F8A9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E1A4D06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F4F78" w:rsidRPr="0001795B" w14:paraId="090661D9" w14:textId="77777777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DF139C3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A41CA9B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B73EB" w:rsidRPr="0001795B" w14:paraId="3B245365" w14:textId="77777777" w:rsidTr="00E45AB4">
        <w:tc>
          <w:tcPr>
            <w:tcW w:w="568" w:type="dxa"/>
            <w:vAlign w:val="center"/>
          </w:tcPr>
          <w:p w14:paraId="54E46486" w14:textId="764CAAA7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8F14657" w14:textId="6F78A1CC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Pr="002B73EB">
              <w:rPr>
                <w:rFonts w:ascii="Tahoma" w:hAnsi="Tahoma" w:cs="Tahoma"/>
              </w:rPr>
              <w:t>unkcje i znaczenie transportu wewnętrznego na potrzeby logistyki produkcji i magazynowej</w:t>
            </w:r>
          </w:p>
        </w:tc>
      </w:tr>
      <w:tr w:rsidR="002B73EB" w:rsidRPr="0001795B" w14:paraId="46AF1432" w14:textId="77777777" w:rsidTr="00E45AB4">
        <w:tc>
          <w:tcPr>
            <w:tcW w:w="568" w:type="dxa"/>
            <w:vAlign w:val="center"/>
          </w:tcPr>
          <w:p w14:paraId="710930B5" w14:textId="6F259E4A" w:rsidR="002B73E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89E9461" w14:textId="42213036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Normy i standardy dotyczące środków transportowych na produkcji i w magazynie</w:t>
            </w:r>
          </w:p>
        </w:tc>
      </w:tr>
      <w:tr w:rsidR="002B73EB" w:rsidRPr="0001795B" w14:paraId="2C3A082D" w14:textId="77777777" w:rsidTr="00E45AB4">
        <w:tc>
          <w:tcPr>
            <w:tcW w:w="568" w:type="dxa"/>
            <w:vAlign w:val="center"/>
          </w:tcPr>
          <w:p w14:paraId="7BA010B8" w14:textId="714453ED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6AE6A8A" w14:textId="2D05B1D4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Organizacja transportu w magazynie</w:t>
            </w:r>
          </w:p>
        </w:tc>
      </w:tr>
      <w:tr w:rsidR="002B73EB" w:rsidRPr="0001795B" w14:paraId="202D7099" w14:textId="77777777" w:rsidTr="00E45AB4">
        <w:tc>
          <w:tcPr>
            <w:tcW w:w="568" w:type="dxa"/>
            <w:vAlign w:val="center"/>
          </w:tcPr>
          <w:p w14:paraId="49586A3C" w14:textId="7CF7523C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FF04900" w14:textId="77777777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Optymalizacja doboru środków transportu magazynowego. Zadanie symulacyjne</w:t>
            </w:r>
          </w:p>
        </w:tc>
      </w:tr>
      <w:tr w:rsidR="002B73EB" w:rsidRPr="0001795B" w14:paraId="67BCD3FC" w14:textId="77777777" w:rsidTr="00E45AB4">
        <w:tc>
          <w:tcPr>
            <w:tcW w:w="568" w:type="dxa"/>
            <w:vAlign w:val="center"/>
          </w:tcPr>
          <w:p w14:paraId="4A1FA2A2" w14:textId="19801970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AAF076E" w14:textId="521D6042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Środki transportu produkcyjnego. Parametry techniczne i funkcjonalność</w:t>
            </w:r>
          </w:p>
        </w:tc>
      </w:tr>
      <w:tr w:rsidR="002B73EB" w:rsidRPr="0001795B" w14:paraId="36034DDB" w14:textId="77777777" w:rsidTr="002B73EB">
        <w:trPr>
          <w:trHeight w:val="270"/>
        </w:trPr>
        <w:tc>
          <w:tcPr>
            <w:tcW w:w="568" w:type="dxa"/>
            <w:vAlign w:val="center"/>
          </w:tcPr>
          <w:p w14:paraId="0A457121" w14:textId="1464E7FE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2511C6C6" w14:textId="05E356F1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Efektywność wykorzystania środków transportu produkcyjnego i magazynowego</w:t>
            </w:r>
          </w:p>
        </w:tc>
      </w:tr>
    </w:tbl>
    <w:p w14:paraId="37CE9FAE" w14:textId="77777777" w:rsidR="00DF4F78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D096E1" w14:textId="77777777" w:rsidR="00DF4F78" w:rsidRPr="00D465B9" w:rsidRDefault="00DF4F78" w:rsidP="00DF4F7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14:paraId="02588FBB" w14:textId="77777777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938DFD9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5F064D1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F78" w:rsidRPr="0001795B" w14:paraId="42C3AC9F" w14:textId="77777777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8E9855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B76AC7A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F78" w:rsidRPr="0001795B" w14:paraId="3BE2D189" w14:textId="77777777" w:rsidTr="00E45AB4">
        <w:tc>
          <w:tcPr>
            <w:tcW w:w="568" w:type="dxa"/>
            <w:vAlign w:val="center"/>
          </w:tcPr>
          <w:p w14:paraId="67C2239B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DDCD4F7" w14:textId="0898A785" w:rsidR="00DF4F78" w:rsidRPr="0001795B" w:rsidRDefault="008D5FD2" w:rsidP="00E45A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Środek transportu wewnętrznego. Cechy, parametry, funkcjonalność</w:t>
            </w:r>
            <w:r w:rsidR="002B73EB">
              <w:rPr>
                <w:rFonts w:ascii="Tahoma" w:hAnsi="Tahoma" w:cs="Tahoma"/>
                <w:spacing w:val="-6"/>
              </w:rPr>
              <w:t>, przeglądy</w:t>
            </w:r>
            <w:r>
              <w:rPr>
                <w:rFonts w:ascii="Tahoma" w:hAnsi="Tahoma" w:cs="Tahoma"/>
                <w:spacing w:val="-6"/>
              </w:rPr>
              <w:t>. Zastosowanie. Studium przypadku</w:t>
            </w:r>
            <w:r w:rsidR="002B73EB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14:paraId="078D4B64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91EDE7" w14:textId="77777777" w:rsidR="00930523" w:rsidRPr="00F53F75" w:rsidRDefault="0093052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60A80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48754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330E2ED7" w14:textId="77777777" w:rsidTr="00F03B30">
        <w:tc>
          <w:tcPr>
            <w:tcW w:w="3261" w:type="dxa"/>
          </w:tcPr>
          <w:p w14:paraId="6E1C2BED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49CE1331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1C30E7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134EB" w:rsidRPr="0001795B" w14:paraId="7C2C8B83" w14:textId="77777777" w:rsidTr="003D4003">
        <w:tc>
          <w:tcPr>
            <w:tcW w:w="3261" w:type="dxa"/>
            <w:vAlign w:val="center"/>
          </w:tcPr>
          <w:p w14:paraId="6A97C981" w14:textId="77777777" w:rsidR="000134EB" w:rsidRPr="009770AE" w:rsidRDefault="009770AE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770AE"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5C1A3799" w14:textId="3E3B3A13" w:rsidR="000134EB" w:rsidRPr="0001795B" w:rsidRDefault="009770A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2B73E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4D3CB56" w14:textId="28DC43BF" w:rsidR="000134EB" w:rsidRPr="0001795B" w:rsidRDefault="002B73EB" w:rsidP="00CB77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 L4, L5, L6</w:t>
            </w:r>
          </w:p>
        </w:tc>
      </w:tr>
      <w:tr w:rsidR="00CB7730" w:rsidRPr="0001795B" w14:paraId="32B216F3" w14:textId="77777777" w:rsidTr="003D4003">
        <w:tc>
          <w:tcPr>
            <w:tcW w:w="3261" w:type="dxa"/>
            <w:vAlign w:val="center"/>
          </w:tcPr>
          <w:p w14:paraId="53F128BC" w14:textId="23E77080" w:rsidR="00CB7730" w:rsidRPr="009770AE" w:rsidRDefault="00CB7730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</w:t>
            </w:r>
            <w:r w:rsidR="002B73EB">
              <w:rPr>
                <w:rFonts w:ascii="Tahoma" w:eastAsia="Calibri" w:hAnsi="Tahoma" w:cs="Tahoma"/>
                <w:b w:val="0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vAlign w:val="center"/>
          </w:tcPr>
          <w:p w14:paraId="65B48FC8" w14:textId="77777777"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AFCE38A" w14:textId="5E035346"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2B73EB">
              <w:rPr>
                <w:rFonts w:ascii="Tahoma" w:hAnsi="Tahoma" w:cs="Tahoma"/>
              </w:rPr>
              <w:t>, L3, L4, L5, L6</w:t>
            </w:r>
          </w:p>
        </w:tc>
      </w:tr>
      <w:tr w:rsidR="002B73EB" w:rsidRPr="0001795B" w14:paraId="2E8FFBBB" w14:textId="77777777" w:rsidTr="003D4003">
        <w:tc>
          <w:tcPr>
            <w:tcW w:w="3261" w:type="dxa"/>
            <w:vAlign w:val="center"/>
          </w:tcPr>
          <w:p w14:paraId="27AC1047" w14:textId="53EF6912" w:rsidR="002B73EB" w:rsidRDefault="002B73EB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P_U03</w:t>
            </w:r>
          </w:p>
        </w:tc>
        <w:tc>
          <w:tcPr>
            <w:tcW w:w="3260" w:type="dxa"/>
            <w:vAlign w:val="center"/>
          </w:tcPr>
          <w:p w14:paraId="0EF935E2" w14:textId="1DB30031" w:rsidR="002B73EB" w:rsidRDefault="002B73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994DA86" w14:textId="37B2B17D" w:rsidR="002B73EB" w:rsidRDefault="002B73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L3, L4, L5, L6</w:t>
            </w:r>
          </w:p>
        </w:tc>
      </w:tr>
    </w:tbl>
    <w:p w14:paraId="75273EBE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9EF063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8754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D3F2A14" w14:textId="77777777" w:rsidTr="000A1541">
        <w:tc>
          <w:tcPr>
            <w:tcW w:w="1418" w:type="dxa"/>
            <w:vAlign w:val="center"/>
          </w:tcPr>
          <w:p w14:paraId="5578FF6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DEBBD02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7BEC958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A48C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770AE" w:rsidRPr="0001795B" w14:paraId="7863E818" w14:textId="77777777" w:rsidTr="000A1541">
        <w:tc>
          <w:tcPr>
            <w:tcW w:w="1418" w:type="dxa"/>
            <w:vAlign w:val="center"/>
          </w:tcPr>
          <w:p w14:paraId="6AA2F828" w14:textId="17040BB3" w:rsidR="009770AE" w:rsidRDefault="009770A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  <w:r w:rsidR="002B73EB">
              <w:rPr>
                <w:rFonts w:ascii="Tahoma" w:hAnsi="Tahoma" w:cs="Tahoma"/>
                <w:b w:val="0"/>
                <w:sz w:val="20"/>
              </w:rPr>
              <w:t>, P_U03</w:t>
            </w:r>
          </w:p>
        </w:tc>
        <w:tc>
          <w:tcPr>
            <w:tcW w:w="5103" w:type="dxa"/>
            <w:vAlign w:val="center"/>
          </w:tcPr>
          <w:p w14:paraId="0916FCF6" w14:textId="13279168" w:rsidR="009770AE" w:rsidRPr="0001795B" w:rsidRDefault="002B73EB" w:rsidP="003807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1F32875" w14:textId="0D27D4D7" w:rsidR="009770AE" w:rsidRDefault="002B73EB" w:rsidP="008412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41206" w:rsidRPr="0001795B" w14:paraId="0D56CB7A" w14:textId="77777777" w:rsidTr="000A1541">
        <w:tc>
          <w:tcPr>
            <w:tcW w:w="1418" w:type="dxa"/>
            <w:vAlign w:val="center"/>
          </w:tcPr>
          <w:p w14:paraId="2BCBC786" w14:textId="1CD8F2F0" w:rsidR="00841206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43B21B3F" w14:textId="77777777"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22CC293D" w14:textId="77777777" w:rsidR="00841206" w:rsidRDefault="00841206" w:rsidP="003228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</w:tbl>
    <w:p w14:paraId="55C8B147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45E635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A5034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875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6A2AB4D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79D4AE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85077D5" w14:textId="77777777" w:rsidR="008938C7" w:rsidRPr="0001795B" w:rsidRDefault="0048754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2120B6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94B82C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0E3B28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A45C1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2C7AB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26CC51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1D1D6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A1444D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80703" w:rsidRPr="0001795B" w14:paraId="504B95BF" w14:textId="77777777" w:rsidTr="00004948">
        <w:tc>
          <w:tcPr>
            <w:tcW w:w="1135" w:type="dxa"/>
            <w:vAlign w:val="center"/>
          </w:tcPr>
          <w:p w14:paraId="19927AB9" w14:textId="0753AA81" w:rsidR="00380703" w:rsidRPr="00114477" w:rsidRDefault="002B73EB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14:paraId="237AC534" w14:textId="77777777" w:rsidR="00380703" w:rsidRPr="002B73EB" w:rsidRDefault="002B42A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Sklasyfikować środków transportu wewnętrznego</w:t>
            </w:r>
          </w:p>
        </w:tc>
        <w:tc>
          <w:tcPr>
            <w:tcW w:w="2126" w:type="dxa"/>
            <w:vAlign w:val="center"/>
          </w:tcPr>
          <w:p w14:paraId="37EC25FF" w14:textId="77777777" w:rsidR="00380703" w:rsidRPr="002B73E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Dokonać klasyfikacji środków transportu wewnętrznego</w:t>
            </w:r>
          </w:p>
        </w:tc>
        <w:tc>
          <w:tcPr>
            <w:tcW w:w="2126" w:type="dxa"/>
            <w:vAlign w:val="center"/>
          </w:tcPr>
          <w:p w14:paraId="797A73C3" w14:textId="77777777" w:rsidR="00380703" w:rsidRPr="002B73EB" w:rsidRDefault="002B42A7" w:rsidP="00D806FE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 xml:space="preserve">Scharakteryzować podstawowe </w:t>
            </w:r>
            <w:r w:rsidR="00D806FE" w:rsidRPr="002B73EB">
              <w:rPr>
                <w:rFonts w:ascii="Tahoma" w:hAnsi="Tahoma" w:cs="Tahoma"/>
                <w:sz w:val="20"/>
              </w:rPr>
              <w:t>funkcje</w:t>
            </w:r>
            <w:r w:rsidRPr="002B73EB">
              <w:rPr>
                <w:rFonts w:ascii="Tahoma" w:hAnsi="Tahoma" w:cs="Tahoma"/>
                <w:sz w:val="20"/>
              </w:rPr>
              <w:t xml:space="preserve"> </w:t>
            </w:r>
            <w:r w:rsidR="00D806FE" w:rsidRPr="002B73EB">
              <w:rPr>
                <w:rFonts w:ascii="Tahoma" w:hAnsi="Tahoma" w:cs="Tahoma"/>
                <w:sz w:val="20"/>
              </w:rPr>
              <w:t>realizowane</w:t>
            </w:r>
            <w:r w:rsidRPr="002B73EB">
              <w:rPr>
                <w:rFonts w:ascii="Tahoma" w:hAnsi="Tahoma" w:cs="Tahoma"/>
                <w:sz w:val="20"/>
              </w:rPr>
              <w:t xml:space="preserve"> za pomocą środków transportu wewnętrznego </w:t>
            </w:r>
          </w:p>
        </w:tc>
        <w:tc>
          <w:tcPr>
            <w:tcW w:w="2268" w:type="dxa"/>
            <w:vAlign w:val="center"/>
          </w:tcPr>
          <w:p w14:paraId="69B7EEA8" w14:textId="77777777" w:rsidR="00380703" w:rsidRPr="0001795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Określić zasady systemowego wykorzystania środków transportu na produkcji i w magazynie</w:t>
            </w:r>
          </w:p>
        </w:tc>
      </w:tr>
      <w:tr w:rsidR="00380703" w:rsidRPr="0001795B" w14:paraId="0EB7ED82" w14:textId="77777777" w:rsidTr="00004948">
        <w:tc>
          <w:tcPr>
            <w:tcW w:w="1135" w:type="dxa"/>
            <w:vAlign w:val="center"/>
          </w:tcPr>
          <w:p w14:paraId="7EBC9DBE" w14:textId="7A18F0BF" w:rsidR="00380703" w:rsidRPr="0001795B" w:rsidRDefault="00380703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4FC8EAA" w14:textId="77777777" w:rsidR="00380703" w:rsidRPr="0001795B" w:rsidRDefault="00D806FE" w:rsidP="00C4014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sposobu działania środków transportu wewnętrznego</w:t>
            </w:r>
          </w:p>
        </w:tc>
        <w:tc>
          <w:tcPr>
            <w:tcW w:w="2126" w:type="dxa"/>
            <w:vAlign w:val="center"/>
          </w:tcPr>
          <w:p w14:paraId="07F9E75A" w14:textId="77777777" w:rsidR="00380703" w:rsidRPr="0001795B" w:rsidRDefault="00D806FE" w:rsidP="004E1D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sposób działania środków transportu wewnętrznego</w:t>
            </w:r>
          </w:p>
        </w:tc>
        <w:tc>
          <w:tcPr>
            <w:tcW w:w="2126" w:type="dxa"/>
            <w:vAlign w:val="center"/>
          </w:tcPr>
          <w:p w14:paraId="192D2823" w14:textId="77777777" w:rsidR="00380703" w:rsidRPr="0001795B" w:rsidRDefault="00D806FE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zastosowanie i funkcje środków transportu wewnętrznego</w:t>
            </w:r>
          </w:p>
        </w:tc>
        <w:tc>
          <w:tcPr>
            <w:tcW w:w="2268" w:type="dxa"/>
            <w:vAlign w:val="center"/>
          </w:tcPr>
          <w:p w14:paraId="74698248" w14:textId="77777777" w:rsidR="00380703" w:rsidRPr="0001795B" w:rsidRDefault="00D806FE" w:rsidP="002C2DB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interakcje pomiędzy funkcjami środków transportu wewnętrznego a pozostałymi funkcjami logistycznymi</w:t>
            </w:r>
          </w:p>
        </w:tc>
      </w:tr>
      <w:tr w:rsidR="00841206" w:rsidRPr="0001795B" w14:paraId="2035CBF0" w14:textId="77777777" w:rsidTr="00004948">
        <w:tc>
          <w:tcPr>
            <w:tcW w:w="1135" w:type="dxa"/>
            <w:vAlign w:val="center"/>
          </w:tcPr>
          <w:p w14:paraId="411F56B0" w14:textId="15C15A1E"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6A4D7C32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parametrów i funkcjonalności wybranego środka transportu wewnętrznego</w:t>
            </w:r>
          </w:p>
        </w:tc>
        <w:tc>
          <w:tcPr>
            <w:tcW w:w="2126" w:type="dxa"/>
            <w:vAlign w:val="center"/>
          </w:tcPr>
          <w:p w14:paraId="39A27756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 i funkcjonalność wybranego środka transportu wewnętrznego</w:t>
            </w:r>
          </w:p>
        </w:tc>
        <w:tc>
          <w:tcPr>
            <w:tcW w:w="2126" w:type="dxa"/>
            <w:vAlign w:val="center"/>
          </w:tcPr>
          <w:p w14:paraId="28C8EAAC" w14:textId="77777777" w:rsidR="00841206" w:rsidRPr="0001795B" w:rsidRDefault="00841206" w:rsidP="008412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parametry oraz wyjaśnić realizowane funkcje przez ten środek transportu </w:t>
            </w:r>
          </w:p>
        </w:tc>
        <w:tc>
          <w:tcPr>
            <w:tcW w:w="2268" w:type="dxa"/>
            <w:vAlign w:val="center"/>
          </w:tcPr>
          <w:p w14:paraId="3EDF8673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parametry, funkcje i zastosowanie wybranego środka transportu wraz z charaktery</w:t>
            </w:r>
            <w:r>
              <w:rPr>
                <w:rFonts w:ascii="Tahoma" w:hAnsi="Tahoma" w:cs="Tahoma"/>
                <w:sz w:val="20"/>
              </w:rPr>
              <w:t>styką</w:t>
            </w:r>
            <w:r w:rsidR="00841206">
              <w:rPr>
                <w:rFonts w:ascii="Tahoma" w:hAnsi="Tahoma" w:cs="Tahoma"/>
                <w:sz w:val="20"/>
              </w:rPr>
              <w:t xml:space="preserve"> konkretnego studium przypadku wykorzystania w praktyce</w:t>
            </w:r>
          </w:p>
        </w:tc>
      </w:tr>
    </w:tbl>
    <w:p w14:paraId="4ADD67B7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E0B3C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006AF6A7" w14:textId="77777777" w:rsidTr="00AB655E">
        <w:tc>
          <w:tcPr>
            <w:tcW w:w="9778" w:type="dxa"/>
          </w:tcPr>
          <w:p w14:paraId="095E443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6718D3D2" w14:textId="77777777" w:rsidTr="00004948">
        <w:tc>
          <w:tcPr>
            <w:tcW w:w="9778" w:type="dxa"/>
            <w:vAlign w:val="center"/>
          </w:tcPr>
          <w:p w14:paraId="228518E5" w14:textId="77777777" w:rsidR="00AB655E" w:rsidRPr="0001795B" w:rsidRDefault="00EE792E" w:rsidP="00CB77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>J. Fijałkowski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E792E">
              <w:rPr>
                <w:rFonts w:ascii="Tahoma" w:hAnsi="Tahoma" w:cs="Tahoma"/>
                <w:b w:val="0"/>
                <w:sz w:val="20"/>
              </w:rPr>
              <w:t>Transport wewnętrzny w systemach logistycznych. Wybrane zagadnienia.</w:t>
            </w:r>
            <w:r>
              <w:rPr>
                <w:rFonts w:ascii="Tahoma" w:hAnsi="Tahoma" w:cs="Tahoma"/>
                <w:b w:val="0"/>
                <w:sz w:val="20"/>
              </w:rPr>
              <w:t xml:space="preserve"> Wyd. PW 2003</w:t>
            </w:r>
          </w:p>
        </w:tc>
      </w:tr>
      <w:tr w:rsidR="00AB655E" w:rsidRPr="00F853F8" w14:paraId="42D6FA89" w14:textId="77777777" w:rsidTr="00004948">
        <w:tc>
          <w:tcPr>
            <w:tcW w:w="9778" w:type="dxa"/>
            <w:vAlign w:val="center"/>
          </w:tcPr>
          <w:p w14:paraId="3E830155" w14:textId="77777777" w:rsidR="00AB655E" w:rsidRPr="00F853F8" w:rsidRDefault="00EE792E" w:rsidP="00E918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Wojciechowski Ł., Infrastruktura magazynowa i transportowa, Wydawnictwo WSL, Poznań, 2009</w:t>
            </w:r>
          </w:p>
        </w:tc>
      </w:tr>
      <w:tr w:rsidR="00AB655E" w:rsidRPr="0001795B" w14:paraId="23D86465" w14:textId="77777777" w:rsidTr="00AF7D73">
        <w:tc>
          <w:tcPr>
            <w:tcW w:w="9778" w:type="dxa"/>
          </w:tcPr>
          <w:p w14:paraId="4C563FBF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853F8" w14:paraId="1C0CDE7F" w14:textId="77777777" w:rsidTr="00004948">
        <w:tc>
          <w:tcPr>
            <w:tcW w:w="9778" w:type="dxa"/>
            <w:vAlign w:val="center"/>
          </w:tcPr>
          <w:p w14:paraId="3F9040A5" w14:textId="77777777" w:rsidR="00AB655E" w:rsidRPr="00F853F8" w:rsidRDefault="00EE792E" w:rsidP="00F853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14:paraId="57CEA345" w14:textId="77777777" w:rsidTr="00004948">
        <w:tc>
          <w:tcPr>
            <w:tcW w:w="9778" w:type="dxa"/>
            <w:vAlign w:val="center"/>
          </w:tcPr>
          <w:p w14:paraId="34C07ED6" w14:textId="77777777" w:rsidR="00AB655E" w:rsidRPr="0001795B" w:rsidRDefault="00EE792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>Kozłowski R., Liwowski B., Podstawowe zagadnienia zarządzania produkcją, Wolters Kluwer Polska, War-szawa 2011</w:t>
            </w:r>
          </w:p>
        </w:tc>
      </w:tr>
    </w:tbl>
    <w:p w14:paraId="2D5A6B81" w14:textId="409E7DE5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508F63" w14:textId="77777777" w:rsidR="00DE1972" w:rsidRPr="0096439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DAFAC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114477" w14:paraId="7619E85A" w14:textId="77777777" w:rsidTr="00114477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D244C8" w14:textId="77777777" w:rsidR="00114477" w:rsidRDefault="00114477" w:rsidP="0023593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8CDD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4477" w14:paraId="72F93C8B" w14:textId="77777777" w:rsidTr="00114477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3BE74" w14:textId="77777777" w:rsidR="00114477" w:rsidRDefault="00114477" w:rsidP="0023593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486C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40BD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14477" w14:paraId="730FCAD2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8EF0" w14:textId="77777777" w:rsidR="00114477" w:rsidRDefault="00114477" w:rsidP="002359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8381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9813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14477" w14:paraId="76DF029F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C3CA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ECA2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CAEE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14477" w14:paraId="4C95500B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78C2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9300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4FC1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114477" w14:paraId="1F7AE26E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80ED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D027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29A8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14477" w14:paraId="58CB9843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6BFA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43BD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9568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114477" w14:paraId="752B2924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83F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AD90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3B64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14477" w14:paraId="45616FCD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44AA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E788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019C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14477" w14:paraId="49D8D414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D2CE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FFAE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7DB2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14477" w14:paraId="0178D4F7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E8DF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722E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06E7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38EC3C0" w14:textId="77777777" w:rsidR="00114477" w:rsidRDefault="00114477" w:rsidP="00114477">
      <w:pPr>
        <w:pStyle w:val="Punktygwne"/>
        <w:spacing w:before="0" w:after="0"/>
        <w:rPr>
          <w:rFonts w:ascii="Tahoma" w:hAnsi="Tahoma" w:cs="Tahoma"/>
        </w:rPr>
      </w:pPr>
    </w:p>
    <w:p w14:paraId="66F8632F" w14:textId="77777777" w:rsidR="00114477" w:rsidRDefault="00114477" w:rsidP="00114477">
      <w:pPr>
        <w:pStyle w:val="Punktygwne"/>
        <w:spacing w:before="0" w:after="0"/>
        <w:rPr>
          <w:rFonts w:ascii="Tahoma" w:hAnsi="Tahoma" w:cs="Tahoma"/>
        </w:rPr>
      </w:pPr>
    </w:p>
    <w:p w14:paraId="6201DD86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9C3EEF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p w14:paraId="11274E30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sectPr w:rsidR="0048754C" w:rsidSect="0048754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4806E" w14:textId="77777777" w:rsidR="00C76FBF" w:rsidRDefault="00C76FBF">
      <w:r>
        <w:separator/>
      </w:r>
    </w:p>
  </w:endnote>
  <w:endnote w:type="continuationSeparator" w:id="0">
    <w:p w14:paraId="491C488F" w14:textId="77777777" w:rsidR="00C76FBF" w:rsidRDefault="00C7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F100" w14:textId="77777777" w:rsidR="00DF3AF6" w:rsidRDefault="00C02B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F3A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5B3ED5" w14:textId="77777777" w:rsidR="00DF3AF6" w:rsidRDefault="00DF3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7F9D5D" w14:textId="77777777" w:rsidR="00DF3AF6" w:rsidRPr="0080542D" w:rsidRDefault="00C02B3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F3AF6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7221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B1BD0" w14:textId="77777777" w:rsidR="00C76FBF" w:rsidRDefault="00C76FBF">
      <w:r>
        <w:separator/>
      </w:r>
    </w:p>
  </w:footnote>
  <w:footnote w:type="continuationSeparator" w:id="0">
    <w:p w14:paraId="3DF4A98F" w14:textId="77777777" w:rsidR="00C76FBF" w:rsidRDefault="00C7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6B46F" w14:textId="77777777" w:rsidR="0048754C" w:rsidRDefault="0048754C" w:rsidP="004875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50FF7FF" wp14:editId="70A9BA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34C44B" w14:textId="77777777" w:rsidR="0048754C" w:rsidRDefault="00C76FBF" w:rsidP="0048754C">
    <w:pPr>
      <w:pStyle w:val="Nagwek"/>
    </w:pPr>
    <w:r>
      <w:pict w14:anchorId="3A52172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375"/>
    <w:rsid w:val="000134EB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469D"/>
    <w:rsid w:val="00083761"/>
    <w:rsid w:val="00083955"/>
    <w:rsid w:val="00095E96"/>
    <w:rsid w:val="00096DEE"/>
    <w:rsid w:val="000A00BA"/>
    <w:rsid w:val="000A1541"/>
    <w:rsid w:val="000A5135"/>
    <w:rsid w:val="000C41C8"/>
    <w:rsid w:val="000D6CF0"/>
    <w:rsid w:val="000D7D8F"/>
    <w:rsid w:val="000E1BF3"/>
    <w:rsid w:val="000E549E"/>
    <w:rsid w:val="00114163"/>
    <w:rsid w:val="00114477"/>
    <w:rsid w:val="00114FDD"/>
    <w:rsid w:val="00121082"/>
    <w:rsid w:val="001227A4"/>
    <w:rsid w:val="00131673"/>
    <w:rsid w:val="00133732"/>
    <w:rsid w:val="00133A52"/>
    <w:rsid w:val="00196F16"/>
    <w:rsid w:val="001B3BF7"/>
    <w:rsid w:val="001C4F0A"/>
    <w:rsid w:val="001D73E7"/>
    <w:rsid w:val="001E3F2A"/>
    <w:rsid w:val="00202802"/>
    <w:rsid w:val="0020696D"/>
    <w:rsid w:val="00221179"/>
    <w:rsid w:val="00223E5C"/>
    <w:rsid w:val="002325AB"/>
    <w:rsid w:val="00232843"/>
    <w:rsid w:val="00281B2A"/>
    <w:rsid w:val="00285CA1"/>
    <w:rsid w:val="00293E7C"/>
    <w:rsid w:val="002A249F"/>
    <w:rsid w:val="002B42A7"/>
    <w:rsid w:val="002B73EB"/>
    <w:rsid w:val="002C2409"/>
    <w:rsid w:val="002C2DB5"/>
    <w:rsid w:val="002D3EAB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80703"/>
    <w:rsid w:val="0038137A"/>
    <w:rsid w:val="0039645B"/>
    <w:rsid w:val="003973B8"/>
    <w:rsid w:val="003A5FF0"/>
    <w:rsid w:val="003A6664"/>
    <w:rsid w:val="003D0B08"/>
    <w:rsid w:val="003D4003"/>
    <w:rsid w:val="003E1A8D"/>
    <w:rsid w:val="003F4233"/>
    <w:rsid w:val="003F7B62"/>
    <w:rsid w:val="00412A5F"/>
    <w:rsid w:val="00422CA4"/>
    <w:rsid w:val="004252DC"/>
    <w:rsid w:val="00426BA1"/>
    <w:rsid w:val="00426BFE"/>
    <w:rsid w:val="00442815"/>
    <w:rsid w:val="00457FDC"/>
    <w:rsid w:val="004600E4"/>
    <w:rsid w:val="00476517"/>
    <w:rsid w:val="00476A18"/>
    <w:rsid w:val="004846A3"/>
    <w:rsid w:val="0048754C"/>
    <w:rsid w:val="0048771D"/>
    <w:rsid w:val="00497319"/>
    <w:rsid w:val="004A1B60"/>
    <w:rsid w:val="004C4181"/>
    <w:rsid w:val="004D26FD"/>
    <w:rsid w:val="004D72D9"/>
    <w:rsid w:val="004E1DD7"/>
    <w:rsid w:val="004F0B63"/>
    <w:rsid w:val="004F2C68"/>
    <w:rsid w:val="004F7211"/>
    <w:rsid w:val="00506ACC"/>
    <w:rsid w:val="005247A6"/>
    <w:rsid w:val="00556E35"/>
    <w:rsid w:val="00570E9C"/>
    <w:rsid w:val="00581858"/>
    <w:rsid w:val="005930A7"/>
    <w:rsid w:val="005955F9"/>
    <w:rsid w:val="005A3C21"/>
    <w:rsid w:val="005C55D0"/>
    <w:rsid w:val="005E58A4"/>
    <w:rsid w:val="006012C3"/>
    <w:rsid w:val="00603431"/>
    <w:rsid w:val="00612852"/>
    <w:rsid w:val="00617F18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C172A"/>
    <w:rsid w:val="006E6720"/>
    <w:rsid w:val="007158A9"/>
    <w:rsid w:val="0073390C"/>
    <w:rsid w:val="00741B8D"/>
    <w:rsid w:val="007461A1"/>
    <w:rsid w:val="00755D60"/>
    <w:rsid w:val="007720A2"/>
    <w:rsid w:val="00773037"/>
    <w:rsid w:val="00776076"/>
    <w:rsid w:val="00780A64"/>
    <w:rsid w:val="00782616"/>
    <w:rsid w:val="00790329"/>
    <w:rsid w:val="007978EB"/>
    <w:rsid w:val="007A79F2"/>
    <w:rsid w:val="007C068F"/>
    <w:rsid w:val="007C675D"/>
    <w:rsid w:val="007D191E"/>
    <w:rsid w:val="007F2FF6"/>
    <w:rsid w:val="008046AE"/>
    <w:rsid w:val="0080542D"/>
    <w:rsid w:val="00814C3C"/>
    <w:rsid w:val="00815313"/>
    <w:rsid w:val="00841206"/>
    <w:rsid w:val="00846BE3"/>
    <w:rsid w:val="00847A73"/>
    <w:rsid w:val="00857E00"/>
    <w:rsid w:val="008627F3"/>
    <w:rsid w:val="00877135"/>
    <w:rsid w:val="00887B35"/>
    <w:rsid w:val="008938C7"/>
    <w:rsid w:val="008A416B"/>
    <w:rsid w:val="008A5034"/>
    <w:rsid w:val="008B6A8D"/>
    <w:rsid w:val="008C6711"/>
    <w:rsid w:val="008C7BF3"/>
    <w:rsid w:val="008D2150"/>
    <w:rsid w:val="008D5FD2"/>
    <w:rsid w:val="008E7946"/>
    <w:rsid w:val="009146BE"/>
    <w:rsid w:val="00914E87"/>
    <w:rsid w:val="00923212"/>
    <w:rsid w:val="00930523"/>
    <w:rsid w:val="00931F5B"/>
    <w:rsid w:val="00933296"/>
    <w:rsid w:val="00933E09"/>
    <w:rsid w:val="00940876"/>
    <w:rsid w:val="009458F5"/>
    <w:rsid w:val="00955477"/>
    <w:rsid w:val="009614FE"/>
    <w:rsid w:val="00964390"/>
    <w:rsid w:val="00972213"/>
    <w:rsid w:val="00975DFE"/>
    <w:rsid w:val="009770AE"/>
    <w:rsid w:val="009A3FEE"/>
    <w:rsid w:val="009A43CE"/>
    <w:rsid w:val="009B4991"/>
    <w:rsid w:val="009B5F55"/>
    <w:rsid w:val="009B6B5E"/>
    <w:rsid w:val="009C512B"/>
    <w:rsid w:val="009C7640"/>
    <w:rsid w:val="009E09D8"/>
    <w:rsid w:val="00A06278"/>
    <w:rsid w:val="00A11DDA"/>
    <w:rsid w:val="00A13BB3"/>
    <w:rsid w:val="00A21AFF"/>
    <w:rsid w:val="00A22B5F"/>
    <w:rsid w:val="00A32047"/>
    <w:rsid w:val="00A3569F"/>
    <w:rsid w:val="00A45FE3"/>
    <w:rsid w:val="00A64607"/>
    <w:rsid w:val="00A65076"/>
    <w:rsid w:val="00A70F75"/>
    <w:rsid w:val="00AA3B18"/>
    <w:rsid w:val="00AB655E"/>
    <w:rsid w:val="00AC57A5"/>
    <w:rsid w:val="00AE3B8A"/>
    <w:rsid w:val="00AF0B6F"/>
    <w:rsid w:val="00AF0DBF"/>
    <w:rsid w:val="00AF7D73"/>
    <w:rsid w:val="00B03E50"/>
    <w:rsid w:val="00B056F7"/>
    <w:rsid w:val="00B119A6"/>
    <w:rsid w:val="00B152F8"/>
    <w:rsid w:val="00B60B0B"/>
    <w:rsid w:val="00B6702B"/>
    <w:rsid w:val="00B753F3"/>
    <w:rsid w:val="00B83F26"/>
    <w:rsid w:val="00B95607"/>
    <w:rsid w:val="00B96AC5"/>
    <w:rsid w:val="00BA1FB7"/>
    <w:rsid w:val="00BB4F43"/>
    <w:rsid w:val="00C02B33"/>
    <w:rsid w:val="00C10249"/>
    <w:rsid w:val="00C15B5C"/>
    <w:rsid w:val="00C33798"/>
    <w:rsid w:val="00C37C9A"/>
    <w:rsid w:val="00C40140"/>
    <w:rsid w:val="00C50308"/>
    <w:rsid w:val="00C73128"/>
    <w:rsid w:val="00C73AD4"/>
    <w:rsid w:val="00C74B57"/>
    <w:rsid w:val="00C76FBF"/>
    <w:rsid w:val="00C947FB"/>
    <w:rsid w:val="00CA48CC"/>
    <w:rsid w:val="00CA5104"/>
    <w:rsid w:val="00CB5513"/>
    <w:rsid w:val="00CB7730"/>
    <w:rsid w:val="00CC0716"/>
    <w:rsid w:val="00CC123A"/>
    <w:rsid w:val="00CD2DB2"/>
    <w:rsid w:val="00CE4F21"/>
    <w:rsid w:val="00CF1CB2"/>
    <w:rsid w:val="00D11547"/>
    <w:rsid w:val="00D36BD4"/>
    <w:rsid w:val="00D43CB7"/>
    <w:rsid w:val="00D465B9"/>
    <w:rsid w:val="00D47DE5"/>
    <w:rsid w:val="00D70F4E"/>
    <w:rsid w:val="00D71020"/>
    <w:rsid w:val="00D806FE"/>
    <w:rsid w:val="00DA48B5"/>
    <w:rsid w:val="00DB0142"/>
    <w:rsid w:val="00DD2CB8"/>
    <w:rsid w:val="00DD2ED3"/>
    <w:rsid w:val="00DE190F"/>
    <w:rsid w:val="00DE1972"/>
    <w:rsid w:val="00DF3AF6"/>
    <w:rsid w:val="00DF4F78"/>
    <w:rsid w:val="00DF5C11"/>
    <w:rsid w:val="00E00EBB"/>
    <w:rsid w:val="00E118D4"/>
    <w:rsid w:val="00E14A28"/>
    <w:rsid w:val="00E16E4A"/>
    <w:rsid w:val="00E330CD"/>
    <w:rsid w:val="00E338DE"/>
    <w:rsid w:val="00E43A2F"/>
    <w:rsid w:val="00E46276"/>
    <w:rsid w:val="00E556D6"/>
    <w:rsid w:val="00E918FA"/>
    <w:rsid w:val="00E9725F"/>
    <w:rsid w:val="00EA1B88"/>
    <w:rsid w:val="00EA39FC"/>
    <w:rsid w:val="00EB0ADA"/>
    <w:rsid w:val="00EB52B7"/>
    <w:rsid w:val="00EC15E6"/>
    <w:rsid w:val="00EC792F"/>
    <w:rsid w:val="00EE1335"/>
    <w:rsid w:val="00EE792E"/>
    <w:rsid w:val="00F00795"/>
    <w:rsid w:val="00F01879"/>
    <w:rsid w:val="00F03B30"/>
    <w:rsid w:val="00F04AF3"/>
    <w:rsid w:val="00F128D3"/>
    <w:rsid w:val="00F139C0"/>
    <w:rsid w:val="00F201F9"/>
    <w:rsid w:val="00F23ABE"/>
    <w:rsid w:val="00F31E7C"/>
    <w:rsid w:val="00F4304E"/>
    <w:rsid w:val="00F469CC"/>
    <w:rsid w:val="00F53F75"/>
    <w:rsid w:val="00F853F8"/>
    <w:rsid w:val="00FA04BC"/>
    <w:rsid w:val="00FA09BD"/>
    <w:rsid w:val="00FA5FD5"/>
    <w:rsid w:val="00FB6199"/>
    <w:rsid w:val="00FC1535"/>
    <w:rsid w:val="00FC1BE5"/>
    <w:rsid w:val="00FC6A0B"/>
    <w:rsid w:val="00FD1A18"/>
    <w:rsid w:val="00FD3016"/>
    <w:rsid w:val="00FD36B1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91659D"/>
  <w15:docId w15:val="{689DF035-BACC-4E2F-BDAB-7F8C529A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73037"/>
    <w:rPr>
      <w:b/>
      <w:bCs/>
    </w:rPr>
  </w:style>
  <w:style w:type="character" w:customStyle="1" w:styleId="NagwekZnak">
    <w:name w:val="Nagłówek Znak"/>
    <w:basedOn w:val="Domylnaczcionkaakapitu"/>
    <w:link w:val="Nagwek"/>
    <w:rsid w:val="004875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BFFE3-8C0A-47E7-BAF9-F7E2E96E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4844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2017-10-08T13:22:00Z</cp:lastPrinted>
  <dcterms:created xsi:type="dcterms:W3CDTF">2024-02-11T15:45:00Z</dcterms:created>
  <dcterms:modified xsi:type="dcterms:W3CDTF">2024-02-11T15:45:00Z</dcterms:modified>
</cp:coreProperties>
</file>