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46AC5" w14:textId="14B40156" w:rsidR="0080542D" w:rsidRPr="0001795B" w:rsidRDefault="00A73BDA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 xml:space="preserve"> </w:t>
      </w:r>
    </w:p>
    <w:p w14:paraId="7700D7E3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66714E0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B98C77D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p w14:paraId="5F29F8D3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</w:tblGrid>
      <w:tr w:rsidR="006579AA" w:rsidRPr="0001795B" w14:paraId="65FDC93F" w14:textId="77777777" w:rsidTr="00001023">
        <w:tc>
          <w:tcPr>
            <w:tcW w:w="3119" w:type="dxa"/>
            <w:vAlign w:val="center"/>
          </w:tcPr>
          <w:p w14:paraId="683B9E93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23F6B22" w14:textId="3ADCB1C3" w:rsidR="006579AA" w:rsidRPr="00DF5C11" w:rsidRDefault="00BF5A8E" w:rsidP="00001023">
            <w:pPr>
              <w:pStyle w:val="Odpowiedzi"/>
              <w:rPr>
                <w:rFonts w:ascii="Tahoma" w:hAnsi="Tahoma" w:cs="Tahoma"/>
                <w:b w:val="0"/>
              </w:rPr>
            </w:pPr>
            <w:r w:rsidRPr="00BF5A8E">
              <w:rPr>
                <w:rFonts w:ascii="Tahoma" w:hAnsi="Tahoma" w:cs="Tahoma"/>
                <w:b w:val="0"/>
              </w:rPr>
              <w:t>Zarządzanie logistyczną obsługą klienta</w:t>
            </w:r>
          </w:p>
        </w:tc>
      </w:tr>
      <w:tr w:rsidR="00CA4119" w:rsidRPr="0011434D" w14:paraId="795A6410" w14:textId="77777777" w:rsidTr="00CA4119">
        <w:tc>
          <w:tcPr>
            <w:tcW w:w="3119" w:type="dxa"/>
            <w:vAlign w:val="center"/>
          </w:tcPr>
          <w:p w14:paraId="541E642E" w14:textId="77777777" w:rsidR="00CA4119" w:rsidRPr="0011434D" w:rsidRDefault="00CA4119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662" w:type="dxa"/>
            <w:vAlign w:val="center"/>
          </w:tcPr>
          <w:p w14:paraId="2CF620F0" w14:textId="796D8761" w:rsidR="00CA4119" w:rsidRPr="0011434D" w:rsidRDefault="00EB1DDC" w:rsidP="000D51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0476B8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0476B8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579AA" w:rsidRPr="0001795B" w14:paraId="1F749588" w14:textId="77777777" w:rsidTr="00001023">
        <w:tc>
          <w:tcPr>
            <w:tcW w:w="3119" w:type="dxa"/>
            <w:vAlign w:val="center"/>
          </w:tcPr>
          <w:p w14:paraId="1BBDA197" w14:textId="77777777" w:rsidR="006579AA" w:rsidRPr="0001795B" w:rsidRDefault="008C314F" w:rsidP="00001023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662" w:type="dxa"/>
            <w:vAlign w:val="center"/>
          </w:tcPr>
          <w:p w14:paraId="54ECE75C" w14:textId="77777777" w:rsidR="006579AA" w:rsidRPr="00DF5C11" w:rsidRDefault="008C314F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579AA" w:rsidRPr="0001795B" w14:paraId="27BBBE94" w14:textId="77777777" w:rsidTr="00001023">
        <w:tc>
          <w:tcPr>
            <w:tcW w:w="3119" w:type="dxa"/>
            <w:vAlign w:val="center"/>
          </w:tcPr>
          <w:p w14:paraId="56994577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10AD5DF" w14:textId="26382B24" w:rsidR="006579AA" w:rsidRPr="00DF5C11" w:rsidRDefault="00BF5A8E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6579AA" w:rsidRPr="0001795B" w14:paraId="61772BC5" w14:textId="77777777" w:rsidTr="00001023">
        <w:tc>
          <w:tcPr>
            <w:tcW w:w="3119" w:type="dxa"/>
            <w:vAlign w:val="center"/>
          </w:tcPr>
          <w:p w14:paraId="688B0330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380636F5" w14:textId="078F6C88" w:rsidR="006579AA" w:rsidRPr="00DF5C11" w:rsidRDefault="00001023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700C6E">
              <w:rPr>
                <w:rFonts w:ascii="Tahoma" w:hAnsi="Tahoma" w:cs="Tahoma"/>
                <w:b w:val="0"/>
              </w:rPr>
              <w:t xml:space="preserve"> - inzynierskie</w:t>
            </w:r>
          </w:p>
        </w:tc>
      </w:tr>
      <w:tr w:rsidR="006579AA" w:rsidRPr="0001795B" w14:paraId="0EE90D82" w14:textId="77777777" w:rsidTr="00001023">
        <w:tc>
          <w:tcPr>
            <w:tcW w:w="3119" w:type="dxa"/>
            <w:vAlign w:val="center"/>
          </w:tcPr>
          <w:p w14:paraId="33D70B72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662" w:type="dxa"/>
            <w:vAlign w:val="center"/>
          </w:tcPr>
          <w:p w14:paraId="5BDED6F3" w14:textId="77777777" w:rsidR="006579AA" w:rsidRPr="00DF5C11" w:rsidRDefault="00001023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579AA" w:rsidRPr="0001795B" w14:paraId="466B5502" w14:textId="77777777" w:rsidTr="00001023">
        <w:tc>
          <w:tcPr>
            <w:tcW w:w="3119" w:type="dxa"/>
            <w:vAlign w:val="center"/>
          </w:tcPr>
          <w:p w14:paraId="1DB7F6EA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662" w:type="dxa"/>
            <w:vAlign w:val="center"/>
          </w:tcPr>
          <w:p w14:paraId="35883BCF" w14:textId="6B189EE7" w:rsidR="006579AA" w:rsidRPr="00DF5C11" w:rsidRDefault="00BF5A8E" w:rsidP="00F00B12">
            <w:pPr>
              <w:pStyle w:val="Odpowiedzi"/>
              <w:rPr>
                <w:rFonts w:ascii="Tahoma" w:hAnsi="Tahoma" w:cs="Tahoma"/>
                <w:b w:val="0"/>
              </w:rPr>
            </w:pPr>
            <w:r w:rsidRPr="00BF5A8E">
              <w:rPr>
                <w:rFonts w:ascii="Tahoma" w:hAnsi="Tahoma" w:cs="Tahoma"/>
                <w:b w:val="0"/>
              </w:rPr>
              <w:t>Zarządzanie łańcuchem dostaw</w:t>
            </w:r>
          </w:p>
        </w:tc>
      </w:tr>
      <w:tr w:rsidR="006579AA" w:rsidRPr="0001795B" w14:paraId="0834B4A8" w14:textId="77777777" w:rsidTr="00001023">
        <w:tc>
          <w:tcPr>
            <w:tcW w:w="3119" w:type="dxa"/>
            <w:vAlign w:val="center"/>
          </w:tcPr>
          <w:p w14:paraId="1EA8FB48" w14:textId="77777777" w:rsidR="006579AA" w:rsidRPr="0001795B" w:rsidRDefault="006579AA" w:rsidP="00F00B12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F00B12">
              <w:rPr>
                <w:rFonts w:ascii="Tahoma" w:hAnsi="Tahoma" w:cs="Tahoma"/>
              </w:rPr>
              <w:t>odpowiedzialna</w:t>
            </w:r>
          </w:p>
        </w:tc>
        <w:tc>
          <w:tcPr>
            <w:tcW w:w="6662" w:type="dxa"/>
            <w:vAlign w:val="center"/>
          </w:tcPr>
          <w:p w14:paraId="53BCAC8E" w14:textId="22527616" w:rsidR="006579AA" w:rsidRPr="00DF5C11" w:rsidRDefault="00BF5A8E" w:rsidP="006707A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Kateryna Lysenko-Ryba</w:t>
            </w:r>
          </w:p>
        </w:tc>
      </w:tr>
    </w:tbl>
    <w:p w14:paraId="6903482D" w14:textId="77777777" w:rsidR="006579AA" w:rsidRDefault="006579A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F4DA90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719595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7298C3FC" w14:textId="77777777" w:rsidTr="008046AE">
        <w:tc>
          <w:tcPr>
            <w:tcW w:w="9778" w:type="dxa"/>
          </w:tcPr>
          <w:p w14:paraId="21847C14" w14:textId="5F4C68E8" w:rsidR="004846A3" w:rsidRPr="00931F5B" w:rsidRDefault="00BF5A8E" w:rsidP="0000102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logistyki, Podstawy zarządzania</w:t>
            </w:r>
          </w:p>
        </w:tc>
      </w:tr>
    </w:tbl>
    <w:p w14:paraId="69A387A4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978A66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DA55381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C314F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7A815DA4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FF25E6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40293F" w:rsidRPr="0001795B" w14:paraId="4E1299DB" w14:textId="77777777" w:rsidTr="0040293F">
        <w:tc>
          <w:tcPr>
            <w:tcW w:w="675" w:type="dxa"/>
            <w:vAlign w:val="center"/>
          </w:tcPr>
          <w:p w14:paraId="201D738F" w14:textId="77777777" w:rsidR="0040293F" w:rsidRPr="0001795B" w:rsidRDefault="0040293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24E7075F" w14:textId="68047D50" w:rsidR="0040293F" w:rsidRPr="004A0194" w:rsidRDefault="006F167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wiedzy z zakresu </w:t>
            </w:r>
            <w:r w:rsidR="005D6A43" w:rsidRPr="005D6A43">
              <w:rPr>
                <w:rFonts w:ascii="Tahoma" w:hAnsi="Tahoma" w:cs="Tahoma"/>
                <w:b w:val="0"/>
                <w:sz w:val="20"/>
              </w:rPr>
              <w:t>procesu obsługi klienta</w:t>
            </w:r>
            <w:r w:rsidR="005D6A43">
              <w:rPr>
                <w:rFonts w:ascii="Tahoma" w:hAnsi="Tahoma" w:cs="Tahoma"/>
                <w:b w:val="0"/>
                <w:sz w:val="20"/>
              </w:rPr>
              <w:t xml:space="preserve"> z wyszczególnieniem elementów i faz</w:t>
            </w:r>
          </w:p>
        </w:tc>
      </w:tr>
      <w:tr w:rsidR="0040293F" w:rsidRPr="0001795B" w14:paraId="55F75E15" w14:textId="77777777" w:rsidTr="0040293F">
        <w:tc>
          <w:tcPr>
            <w:tcW w:w="675" w:type="dxa"/>
            <w:vAlign w:val="center"/>
          </w:tcPr>
          <w:p w14:paraId="3AA5584D" w14:textId="77777777" w:rsidR="0040293F" w:rsidRPr="0001795B" w:rsidRDefault="0040293F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60B33"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74395178" w14:textId="2E9BD8C3" w:rsidR="0040293F" w:rsidRPr="005D6A43" w:rsidRDefault="005D6A4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6A43">
              <w:rPr>
                <w:rFonts w:ascii="Tahoma" w:hAnsi="Tahoma" w:cs="Tahoma"/>
                <w:b w:val="0"/>
                <w:sz w:val="20"/>
              </w:rPr>
              <w:t xml:space="preserve">Zapoznanie się z </w:t>
            </w:r>
            <w:r>
              <w:rPr>
                <w:rFonts w:ascii="Tahoma" w:hAnsi="Tahoma" w:cs="Tahoma"/>
                <w:b w:val="0"/>
                <w:sz w:val="20"/>
              </w:rPr>
              <w:t>systemami</w:t>
            </w:r>
            <w:r w:rsidRPr="005D6A43">
              <w:rPr>
                <w:rFonts w:ascii="Tahoma" w:hAnsi="Tahoma" w:cs="Tahoma"/>
                <w:b w:val="0"/>
                <w:sz w:val="20"/>
              </w:rPr>
              <w:t xml:space="preserve"> informatyczn</w:t>
            </w:r>
            <w:r>
              <w:rPr>
                <w:rFonts w:ascii="Tahoma" w:hAnsi="Tahoma" w:cs="Tahoma"/>
                <w:b w:val="0"/>
                <w:sz w:val="20"/>
              </w:rPr>
              <w:t>ymi</w:t>
            </w:r>
            <w:r w:rsidRPr="005D6A43">
              <w:rPr>
                <w:rFonts w:ascii="Tahoma" w:hAnsi="Tahoma" w:cs="Tahoma"/>
                <w:b w:val="0"/>
                <w:sz w:val="20"/>
              </w:rPr>
              <w:t xml:space="preserve"> do zarządzania obsługą klienta</w:t>
            </w:r>
          </w:p>
        </w:tc>
      </w:tr>
      <w:tr w:rsidR="006F1673" w:rsidRPr="0001795B" w14:paraId="5535C750" w14:textId="77777777" w:rsidTr="0040293F">
        <w:tc>
          <w:tcPr>
            <w:tcW w:w="675" w:type="dxa"/>
            <w:vAlign w:val="center"/>
          </w:tcPr>
          <w:p w14:paraId="0D5E6BF4" w14:textId="0039F5C7" w:rsidR="006F1673" w:rsidRPr="00C60B33" w:rsidRDefault="006F167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C3</w:t>
            </w:r>
          </w:p>
        </w:tc>
        <w:tc>
          <w:tcPr>
            <w:tcW w:w="9103" w:type="dxa"/>
            <w:vAlign w:val="center"/>
          </w:tcPr>
          <w:p w14:paraId="7A602343" w14:textId="6A2F03F4" w:rsidR="006F1673" w:rsidRDefault="005D6A4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się z zasadami oraz nabycie umiejętności ustalania standardów i mierników logistycznej obsługi klienta</w:t>
            </w:r>
          </w:p>
        </w:tc>
      </w:tr>
    </w:tbl>
    <w:p w14:paraId="0DE11E47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534AAF" w14:textId="77777777" w:rsidR="008938C7" w:rsidRPr="0000102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1023">
        <w:rPr>
          <w:rFonts w:ascii="Tahoma" w:hAnsi="Tahoma" w:cs="Tahoma"/>
        </w:rPr>
        <w:t>Przedmiotowe e</w:t>
      </w:r>
      <w:r w:rsidR="008938C7" w:rsidRPr="00001023">
        <w:rPr>
          <w:rFonts w:ascii="Tahoma" w:hAnsi="Tahoma" w:cs="Tahoma"/>
        </w:rPr>
        <w:t xml:space="preserve">fekty </w:t>
      </w:r>
      <w:r w:rsidR="008C314F">
        <w:rPr>
          <w:rFonts w:ascii="Tahoma" w:hAnsi="Tahoma" w:cs="Tahoma"/>
        </w:rPr>
        <w:t>uczenia się</w:t>
      </w:r>
      <w:r w:rsidR="008938C7" w:rsidRPr="00001023">
        <w:rPr>
          <w:rFonts w:ascii="Tahoma" w:hAnsi="Tahoma" w:cs="Tahoma"/>
        </w:rPr>
        <w:t xml:space="preserve">, </w:t>
      </w:r>
      <w:r w:rsidR="00F31E7C" w:rsidRPr="00001023">
        <w:rPr>
          <w:rFonts w:ascii="Tahoma" w:hAnsi="Tahoma" w:cs="Tahoma"/>
        </w:rPr>
        <w:t xml:space="preserve">z podziałem na wiedzę, umiejętności i kompetencje, wraz z odniesieniem do efektów </w:t>
      </w:r>
      <w:r w:rsidR="008C314F">
        <w:rPr>
          <w:rFonts w:ascii="Tahoma" w:hAnsi="Tahoma" w:cs="Tahoma"/>
        </w:rPr>
        <w:t>uczenia się</w:t>
      </w:r>
      <w:r w:rsidR="008C314F" w:rsidRPr="00001023">
        <w:rPr>
          <w:rFonts w:ascii="Tahoma" w:hAnsi="Tahoma" w:cs="Tahoma"/>
        </w:rPr>
        <w:t xml:space="preserve"> </w:t>
      </w:r>
      <w:r w:rsidR="00F31E7C" w:rsidRPr="00001023">
        <w:rPr>
          <w:rFonts w:ascii="Tahoma" w:hAnsi="Tahoma" w:cs="Tahoma"/>
        </w:rPr>
        <w:t>dla kierunku i obszaru (obszarów)</w:t>
      </w:r>
    </w:p>
    <w:tbl>
      <w:tblPr>
        <w:tblW w:w="979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2"/>
        <w:gridCol w:w="6662"/>
        <w:gridCol w:w="2337"/>
      </w:tblGrid>
      <w:tr w:rsidR="008C314F" w:rsidRPr="00001023" w14:paraId="64D12222" w14:textId="77777777" w:rsidTr="004F673A">
        <w:trPr>
          <w:cantSplit/>
          <w:trHeight w:val="493"/>
          <w:jc w:val="right"/>
        </w:trPr>
        <w:tc>
          <w:tcPr>
            <w:tcW w:w="792" w:type="dxa"/>
            <w:vAlign w:val="center"/>
          </w:tcPr>
          <w:p w14:paraId="6664DA96" w14:textId="77777777" w:rsidR="008C314F" w:rsidRPr="00001023" w:rsidRDefault="008C314F" w:rsidP="0001795B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>Lp.</w:t>
            </w:r>
          </w:p>
        </w:tc>
        <w:tc>
          <w:tcPr>
            <w:tcW w:w="6662" w:type="dxa"/>
            <w:vAlign w:val="center"/>
          </w:tcPr>
          <w:p w14:paraId="4622A37A" w14:textId="77777777" w:rsidR="008C314F" w:rsidRPr="00001023" w:rsidRDefault="008C314F" w:rsidP="0001795B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337" w:type="dxa"/>
            <w:vAlign w:val="center"/>
          </w:tcPr>
          <w:p w14:paraId="39E66A3E" w14:textId="77777777" w:rsidR="008C314F" w:rsidRPr="00001023" w:rsidRDefault="008C314F" w:rsidP="00001023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5786AE14" w14:textId="77777777" w:rsidR="008C314F" w:rsidRPr="00001023" w:rsidRDefault="008C314F" w:rsidP="0000102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C314F" w:rsidRPr="0001795B" w14:paraId="0C22684E" w14:textId="77777777" w:rsidTr="008C314F">
        <w:trPr>
          <w:trHeight w:val="227"/>
          <w:jc w:val="right"/>
        </w:trPr>
        <w:tc>
          <w:tcPr>
            <w:tcW w:w="9791" w:type="dxa"/>
            <w:gridSpan w:val="3"/>
            <w:vAlign w:val="center"/>
          </w:tcPr>
          <w:p w14:paraId="46176FA2" w14:textId="77777777" w:rsidR="008C314F" w:rsidRPr="0001795B" w:rsidRDefault="008C314F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8C314F" w:rsidRPr="0001795B" w14:paraId="5C21191D" w14:textId="77777777" w:rsidTr="004F673A">
        <w:trPr>
          <w:trHeight w:val="227"/>
          <w:jc w:val="right"/>
        </w:trPr>
        <w:tc>
          <w:tcPr>
            <w:tcW w:w="792" w:type="dxa"/>
            <w:vAlign w:val="center"/>
          </w:tcPr>
          <w:p w14:paraId="1F0832A2" w14:textId="37A8711C" w:rsidR="008C314F" w:rsidRPr="0001795B" w:rsidRDefault="008C314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662" w:type="dxa"/>
            <w:vAlign w:val="center"/>
          </w:tcPr>
          <w:p w14:paraId="188B3078" w14:textId="45CB66A7" w:rsidR="00BF5A8E" w:rsidRPr="005D6A43" w:rsidRDefault="00BF5A8E" w:rsidP="006B2E63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  <w:r w:rsidRPr="00BF5A8E">
              <w:rPr>
                <w:rFonts w:ascii="Tahoma" w:hAnsi="Tahoma" w:cs="Tahoma"/>
              </w:rPr>
              <w:t>Rozumie istotę procesu obsługi klienta</w:t>
            </w:r>
            <w:r>
              <w:rPr>
                <w:rFonts w:ascii="Tahoma" w:hAnsi="Tahoma" w:cs="Tahoma"/>
              </w:rPr>
              <w:t xml:space="preserve">, </w:t>
            </w:r>
            <w:r w:rsidRPr="00BF5A8E">
              <w:rPr>
                <w:rFonts w:ascii="Tahoma" w:hAnsi="Tahoma" w:cs="Tahoma"/>
              </w:rPr>
              <w:t xml:space="preserve">opisuje fazy-elementy obsługi klienta </w:t>
            </w:r>
            <w:r>
              <w:rPr>
                <w:rFonts w:ascii="Tahoma" w:hAnsi="Tahoma" w:cs="Tahoma"/>
              </w:rPr>
              <w:t xml:space="preserve">oraz </w:t>
            </w:r>
            <w:r w:rsidR="005D6A43">
              <w:rPr>
                <w:rFonts w:ascii="Tahoma" w:hAnsi="Tahoma" w:cs="Tahoma"/>
              </w:rPr>
              <w:t>systemy</w:t>
            </w:r>
            <w:r>
              <w:rPr>
                <w:rFonts w:ascii="Tahoma" w:hAnsi="Tahoma" w:cs="Tahoma"/>
              </w:rPr>
              <w:t xml:space="preserve"> informatyczne do zarządzania obsługą klienta</w:t>
            </w:r>
          </w:p>
        </w:tc>
        <w:tc>
          <w:tcPr>
            <w:tcW w:w="2337" w:type="dxa"/>
            <w:vAlign w:val="center"/>
          </w:tcPr>
          <w:p w14:paraId="2ECF273D" w14:textId="48DA8086" w:rsidR="008C314F" w:rsidRPr="0001795B" w:rsidRDefault="00A73BDA" w:rsidP="00695AC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</w:t>
            </w:r>
            <w:r w:rsidR="00BF5A8E">
              <w:rPr>
                <w:rFonts w:ascii="Tahoma" w:hAnsi="Tahoma" w:cs="Tahoma"/>
              </w:rPr>
              <w:t>W10</w:t>
            </w:r>
          </w:p>
        </w:tc>
      </w:tr>
      <w:tr w:rsidR="008C314F" w:rsidRPr="0001795B" w14:paraId="51B64D6A" w14:textId="77777777" w:rsidTr="004F673A">
        <w:trPr>
          <w:trHeight w:val="227"/>
          <w:jc w:val="right"/>
        </w:trPr>
        <w:tc>
          <w:tcPr>
            <w:tcW w:w="792" w:type="dxa"/>
            <w:vAlign w:val="center"/>
          </w:tcPr>
          <w:p w14:paraId="7CCD5216" w14:textId="77777777" w:rsidR="008C314F" w:rsidRPr="0001795B" w:rsidRDefault="008C314F" w:rsidP="006B2E6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662" w:type="dxa"/>
            <w:vAlign w:val="center"/>
          </w:tcPr>
          <w:p w14:paraId="6BD30D0D" w14:textId="64D04216" w:rsidR="00BF5A8E" w:rsidRPr="0001795B" w:rsidRDefault="00BF5A8E" w:rsidP="00BA727F">
            <w:pPr>
              <w:pStyle w:val="wrubryce"/>
              <w:jc w:val="left"/>
              <w:rPr>
                <w:rFonts w:ascii="Tahoma" w:hAnsi="Tahoma" w:cs="Tahoma"/>
              </w:rPr>
            </w:pPr>
            <w:r w:rsidRPr="00BF5A8E">
              <w:rPr>
                <w:rFonts w:ascii="Tahoma" w:hAnsi="Tahoma" w:cs="Tahoma"/>
              </w:rPr>
              <w:t xml:space="preserve">Zna i rozumie standardy i mierniki </w:t>
            </w:r>
            <w:r w:rsidR="005D6A43">
              <w:rPr>
                <w:rFonts w:ascii="Tahoma" w:hAnsi="Tahoma" w:cs="Tahoma"/>
              </w:rPr>
              <w:t xml:space="preserve">logistycznej </w:t>
            </w:r>
            <w:r w:rsidRPr="00BF5A8E">
              <w:rPr>
                <w:rFonts w:ascii="Tahoma" w:hAnsi="Tahoma" w:cs="Tahoma"/>
              </w:rPr>
              <w:t>obsługi klienta</w:t>
            </w:r>
            <w:r w:rsidRPr="00BF5A8E">
              <w:rPr>
                <w:rFonts w:ascii="Tahoma" w:hAnsi="Tahoma" w:cs="Tahoma"/>
                <w:color w:val="FF0000"/>
              </w:rPr>
              <w:t xml:space="preserve"> </w:t>
            </w:r>
          </w:p>
        </w:tc>
        <w:tc>
          <w:tcPr>
            <w:tcW w:w="2337" w:type="dxa"/>
            <w:vAlign w:val="center"/>
          </w:tcPr>
          <w:p w14:paraId="1AA89DB1" w14:textId="2434EAB1" w:rsidR="008C314F" w:rsidRPr="0001795B" w:rsidRDefault="00A73BD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BF5A8E">
              <w:rPr>
                <w:rFonts w:ascii="Tahoma" w:hAnsi="Tahoma" w:cs="Tahoma"/>
              </w:rPr>
              <w:t>08</w:t>
            </w:r>
          </w:p>
        </w:tc>
      </w:tr>
    </w:tbl>
    <w:p w14:paraId="49A27B53" w14:textId="77777777" w:rsidR="00DA5156" w:rsidRDefault="00DA515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6203B4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p w14:paraId="403512EB" w14:textId="77777777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0D51EE" w:rsidRPr="0001795B" w14:paraId="20B35E92" w14:textId="77777777" w:rsidTr="00D56257">
        <w:tc>
          <w:tcPr>
            <w:tcW w:w="9778" w:type="dxa"/>
            <w:gridSpan w:val="8"/>
            <w:vAlign w:val="center"/>
          </w:tcPr>
          <w:p w14:paraId="4F238508" w14:textId="77777777" w:rsidR="000D51EE" w:rsidRPr="0001795B" w:rsidRDefault="000D51EE" w:rsidP="000D51E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stacjonarne (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0D51EE" w:rsidRPr="0001795B" w14:paraId="1A84FAE8" w14:textId="77777777" w:rsidTr="00D56257">
        <w:tc>
          <w:tcPr>
            <w:tcW w:w="1222" w:type="dxa"/>
            <w:vAlign w:val="center"/>
          </w:tcPr>
          <w:p w14:paraId="1C3FD8A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866B7A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79FBA8F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45C4F1B1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F78E2F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BA76157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4E1102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20EF61BB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0D51EE" w:rsidRPr="0001795B" w14:paraId="3C34AAA0" w14:textId="77777777" w:rsidTr="00D56257">
        <w:tc>
          <w:tcPr>
            <w:tcW w:w="1222" w:type="dxa"/>
            <w:vAlign w:val="center"/>
          </w:tcPr>
          <w:p w14:paraId="7A9A640E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FFD5BC2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5B5DFE5" w14:textId="2A259BA4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2D5B136F" w14:textId="482252DA" w:rsidR="000D51EE" w:rsidRPr="0001795B" w:rsidRDefault="00EB1DDC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A05487E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7BAC1F8" w14:textId="2A3EB269" w:rsidR="000D51EE" w:rsidRPr="0001795B" w:rsidRDefault="00EB1DDC" w:rsidP="000D51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32B029C7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B3F733D" w14:textId="70ECCB0B" w:rsidR="000D51EE" w:rsidRPr="0001795B" w:rsidRDefault="00EB1DDC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B829032" w14:textId="58A3EDA6" w:rsidR="000D51EE" w:rsidRDefault="000D51EE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1D4B5DC6" w14:textId="77777777" w:rsidR="00506333" w:rsidRPr="00F53F75" w:rsidRDefault="00506333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132ECD3B" w14:textId="77777777" w:rsidTr="004846A3">
        <w:tc>
          <w:tcPr>
            <w:tcW w:w="9778" w:type="dxa"/>
            <w:gridSpan w:val="8"/>
            <w:vAlign w:val="center"/>
          </w:tcPr>
          <w:p w14:paraId="6AE2A05C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3235AF9F" w14:textId="77777777" w:rsidTr="004846A3">
        <w:tc>
          <w:tcPr>
            <w:tcW w:w="1222" w:type="dxa"/>
            <w:vAlign w:val="center"/>
          </w:tcPr>
          <w:p w14:paraId="058401D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44656F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9820EE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5D81917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EB6B09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1A15E5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6ACB5A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1AC27CA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5B3CFD1F" w14:textId="77777777" w:rsidTr="004846A3">
        <w:tc>
          <w:tcPr>
            <w:tcW w:w="1222" w:type="dxa"/>
            <w:vAlign w:val="center"/>
          </w:tcPr>
          <w:p w14:paraId="509F3822" w14:textId="77777777" w:rsidR="0035344F" w:rsidRPr="0001795B" w:rsidRDefault="006B2E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739543C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D613A25" w14:textId="7FD0AFD3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560067B2" w14:textId="165B4F6B" w:rsidR="0035344F" w:rsidRPr="0001795B" w:rsidRDefault="00EB1D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896F1BA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1C45327" w14:textId="249E0B28" w:rsidR="0035344F" w:rsidRPr="0001795B" w:rsidRDefault="006579A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B1DDC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63B6A5D4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104ABBA" w14:textId="5BDDDB5C" w:rsidR="0035344F" w:rsidRPr="0001795B" w:rsidRDefault="00EB1DDC" w:rsidP="00E25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DC78685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808A9C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5E5B319B" w14:textId="77777777" w:rsidTr="00814C3C">
        <w:tc>
          <w:tcPr>
            <w:tcW w:w="2127" w:type="dxa"/>
            <w:vAlign w:val="center"/>
          </w:tcPr>
          <w:p w14:paraId="30526AE6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4DBC681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0CE8D3B1" w14:textId="77777777" w:rsidTr="00814C3C">
        <w:tc>
          <w:tcPr>
            <w:tcW w:w="2127" w:type="dxa"/>
            <w:vAlign w:val="center"/>
          </w:tcPr>
          <w:p w14:paraId="6B8AF2FA" w14:textId="6BAF733A" w:rsidR="006A46E0" w:rsidRPr="0001795B" w:rsidRDefault="00C6038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C9861B2" w14:textId="5247C1FA" w:rsidR="006A46E0" w:rsidRPr="0001795B" w:rsidRDefault="0084160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Studium przypadku, zadani</w:t>
            </w:r>
            <w:r w:rsidR="000B1036">
              <w:rPr>
                <w:rFonts w:ascii="Tahoma" w:hAnsi="Tahoma" w:cs="Tahoma"/>
                <w:b w:val="0"/>
              </w:rPr>
              <w:t>a</w:t>
            </w:r>
            <w:r w:rsidRPr="0015653B">
              <w:rPr>
                <w:rFonts w:ascii="Tahoma" w:hAnsi="Tahoma" w:cs="Tahoma"/>
                <w:b w:val="0"/>
              </w:rPr>
              <w:t xml:space="preserve"> praktyczne</w:t>
            </w:r>
            <w:r>
              <w:rPr>
                <w:rFonts w:ascii="Tahoma" w:hAnsi="Tahoma" w:cs="Tahoma"/>
                <w:b w:val="0"/>
              </w:rPr>
              <w:t>, praca w grupie</w:t>
            </w:r>
          </w:p>
        </w:tc>
      </w:tr>
      <w:tr w:rsidR="006A46E0" w:rsidRPr="0001795B" w14:paraId="672C80EA" w14:textId="77777777" w:rsidTr="00814C3C">
        <w:tc>
          <w:tcPr>
            <w:tcW w:w="2127" w:type="dxa"/>
            <w:vAlign w:val="center"/>
          </w:tcPr>
          <w:p w14:paraId="5B0DE199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E94A28B" w14:textId="30B874B3" w:rsidR="006A46E0" w:rsidRPr="0001795B" w:rsidRDefault="00841603" w:rsidP="00A439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Zadanie praktyczn</w:t>
            </w:r>
            <w:r w:rsidR="00A73BDA">
              <w:rPr>
                <w:rFonts w:ascii="Tahoma" w:hAnsi="Tahoma" w:cs="Tahoma"/>
                <w:b w:val="0"/>
              </w:rPr>
              <w:t>e</w:t>
            </w:r>
            <w:r w:rsidR="006C0A33">
              <w:rPr>
                <w:rFonts w:ascii="Tahoma" w:hAnsi="Tahoma" w:cs="Tahoma"/>
                <w:b w:val="0"/>
              </w:rPr>
              <w:t>, praca w grupie</w:t>
            </w:r>
          </w:p>
        </w:tc>
      </w:tr>
    </w:tbl>
    <w:p w14:paraId="315A89B8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622338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4EE1135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C16ED73" w14:textId="10D399A6" w:rsidR="00D465B9" w:rsidRPr="00F53F75" w:rsidRDefault="00D465B9" w:rsidP="007A384F">
      <w:pPr>
        <w:pStyle w:val="Podpunkty"/>
        <w:rPr>
          <w:rFonts w:ascii="Tahoma" w:hAnsi="Tahoma" w:cs="Tahoma"/>
          <w:b w:val="0"/>
          <w:sz w:val="12"/>
        </w:rPr>
      </w:pPr>
    </w:p>
    <w:p w14:paraId="16A054C2" w14:textId="61C2A8E0" w:rsidR="008938C7" w:rsidRDefault="00C6038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F2D8E" w:rsidRPr="0001795B" w14:paraId="4EAF0BE5" w14:textId="77777777" w:rsidTr="007A384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FE0533F" w14:textId="77777777" w:rsidR="00AF2D8E" w:rsidRPr="0001795B" w:rsidRDefault="00AF2D8E" w:rsidP="0000102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BE65746" w14:textId="77777777" w:rsidR="00AF2D8E" w:rsidRPr="0001795B" w:rsidRDefault="00AF2D8E" w:rsidP="0000102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F2D8E" w:rsidRPr="0001795B" w14:paraId="4DF66E2F" w14:textId="77777777" w:rsidTr="007A384F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C682696" w14:textId="77777777" w:rsidR="00AF2D8E" w:rsidRPr="0001795B" w:rsidRDefault="00AF2D8E" w:rsidP="0000102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29D0C87" w14:textId="77777777" w:rsidR="00AF2D8E" w:rsidRPr="0001795B" w:rsidRDefault="00AF2D8E" w:rsidP="0000102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51530" w:rsidRPr="0001795B" w14:paraId="0FB8B8B8" w14:textId="77777777" w:rsidTr="007A384F">
        <w:tc>
          <w:tcPr>
            <w:tcW w:w="568" w:type="dxa"/>
            <w:vAlign w:val="center"/>
          </w:tcPr>
          <w:p w14:paraId="01EDE46F" w14:textId="183275BD" w:rsidR="00C51530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 w:rsidRPr="00AF2D8E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</w:tcPr>
          <w:p w14:paraId="1E612442" w14:textId="407650F5" w:rsidR="00C51530" w:rsidRPr="00AF2D8E" w:rsidRDefault="00C60381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C60381">
              <w:rPr>
                <w:rFonts w:ascii="Tahoma" w:hAnsi="Tahoma" w:cs="Tahoma"/>
                <w:shd w:val="clear" w:color="auto" w:fill="FFFFFF"/>
              </w:rPr>
              <w:t>Definiowanie i istota obsługi klienta (strategie obsługi klienta)</w:t>
            </w:r>
            <w:r>
              <w:rPr>
                <w:rFonts w:ascii="Tahoma" w:hAnsi="Tahoma" w:cs="Tahoma"/>
                <w:shd w:val="clear" w:color="auto" w:fill="FFFFFF"/>
              </w:rPr>
              <w:t>.</w:t>
            </w:r>
          </w:p>
        </w:tc>
      </w:tr>
      <w:tr w:rsidR="00C51530" w:rsidRPr="0001795B" w14:paraId="318BA531" w14:textId="77777777" w:rsidTr="007A384F">
        <w:tc>
          <w:tcPr>
            <w:tcW w:w="568" w:type="dxa"/>
            <w:vAlign w:val="center"/>
          </w:tcPr>
          <w:p w14:paraId="3C9332ED" w14:textId="5FAD6BBB" w:rsidR="00C51530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</w:tcPr>
          <w:p w14:paraId="76157DE5" w14:textId="0E658C65" w:rsidR="00C51530" w:rsidRPr="00AF2D8E" w:rsidRDefault="00C60381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C60381">
              <w:rPr>
                <w:rFonts w:ascii="Tahoma" w:hAnsi="Tahoma" w:cs="Tahoma"/>
                <w:shd w:val="clear" w:color="auto" w:fill="FFFFFF"/>
              </w:rPr>
              <w:t>Fazy i elementy logistycznej obsługi klienta</w:t>
            </w:r>
          </w:p>
        </w:tc>
      </w:tr>
      <w:tr w:rsidR="00AF2D8E" w:rsidRPr="0001795B" w14:paraId="2F691E31" w14:textId="77777777" w:rsidTr="007A384F">
        <w:tc>
          <w:tcPr>
            <w:tcW w:w="568" w:type="dxa"/>
            <w:vAlign w:val="center"/>
          </w:tcPr>
          <w:p w14:paraId="554D0AF6" w14:textId="42954344" w:rsidR="00AF2D8E" w:rsidRPr="00AF2D8E" w:rsidRDefault="00C60381" w:rsidP="00C6038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 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</w:tcPr>
          <w:p w14:paraId="07AA681F" w14:textId="6FDC3181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>Logistyczne strategie obsługi zorientowane na czas (ECR, CMR)</w:t>
            </w:r>
          </w:p>
        </w:tc>
      </w:tr>
      <w:tr w:rsidR="00AF2D8E" w:rsidRPr="0001795B" w14:paraId="4C72E079" w14:textId="77777777" w:rsidTr="007A384F">
        <w:tc>
          <w:tcPr>
            <w:tcW w:w="568" w:type="dxa"/>
            <w:vAlign w:val="center"/>
          </w:tcPr>
          <w:p w14:paraId="6EB808BA" w14:textId="5500D495" w:rsidR="00AF2D8E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</w:tcPr>
          <w:p w14:paraId="2533B9FD" w14:textId="74F82CD1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 xml:space="preserve">Logistyczna obsługa klienta jej pomiar i ocena. </w:t>
            </w:r>
          </w:p>
        </w:tc>
      </w:tr>
      <w:tr w:rsidR="00AF2D8E" w:rsidRPr="0001795B" w14:paraId="006C95BC" w14:textId="77777777" w:rsidTr="007A384F">
        <w:tc>
          <w:tcPr>
            <w:tcW w:w="568" w:type="dxa"/>
            <w:vAlign w:val="center"/>
          </w:tcPr>
          <w:p w14:paraId="6E1A5952" w14:textId="78E66405" w:rsidR="00AF2D8E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</w:tcPr>
          <w:p w14:paraId="03E1970E" w14:textId="3286C510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>Obsługa klienta w łańcuchu dostaw</w:t>
            </w:r>
          </w:p>
        </w:tc>
      </w:tr>
    </w:tbl>
    <w:p w14:paraId="59260A05" w14:textId="77777777" w:rsidR="007A384F" w:rsidRDefault="007A384F" w:rsidP="000B756E">
      <w:pPr>
        <w:spacing w:after="0" w:line="240" w:lineRule="auto"/>
        <w:rPr>
          <w:rFonts w:ascii="Tahoma" w:hAnsi="Tahoma" w:cs="Tahoma"/>
          <w:b/>
          <w:smallCaps/>
          <w:sz w:val="22"/>
        </w:rPr>
      </w:pPr>
    </w:p>
    <w:p w14:paraId="19E3EADC" w14:textId="7742CFAD" w:rsidR="002325AB" w:rsidRPr="00001023" w:rsidRDefault="002325AB" w:rsidP="000B756E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lang w:eastAsia="pl-PL"/>
        </w:rPr>
      </w:pPr>
      <w:r w:rsidRPr="00001023">
        <w:rPr>
          <w:rFonts w:ascii="Tahoma" w:hAnsi="Tahoma" w:cs="Tahoma"/>
          <w:b/>
          <w:smallCaps/>
          <w:sz w:val="22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2F91FECA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7B5AF92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01D4FF9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4D5ACC80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EE864A0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4690E6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B756E" w:rsidRPr="0001795B" w14:paraId="57636F86" w14:textId="77777777" w:rsidTr="00A65076">
        <w:tc>
          <w:tcPr>
            <w:tcW w:w="568" w:type="dxa"/>
            <w:vAlign w:val="center"/>
          </w:tcPr>
          <w:p w14:paraId="2F643C18" w14:textId="77777777" w:rsidR="000B756E" w:rsidRPr="0001795B" w:rsidRDefault="000B756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33622648" w14:textId="245E6A5B" w:rsidR="000B756E" w:rsidRPr="0001795B" w:rsidRDefault="004B430F" w:rsidP="00B71DD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Zadanie praktyczne</w:t>
            </w:r>
            <w:r w:rsidR="00A73BDA">
              <w:rPr>
                <w:rFonts w:ascii="Tahoma" w:hAnsi="Tahoma" w:cs="Tahoma"/>
                <w:spacing w:val="-6"/>
              </w:rPr>
              <w:t xml:space="preserve"> - </w:t>
            </w:r>
            <w:r w:rsidR="00652E53">
              <w:rPr>
                <w:rFonts w:ascii="Tahoma" w:hAnsi="Tahoma" w:cs="Tahoma"/>
              </w:rPr>
              <w:t>p</w:t>
            </w:r>
            <w:r w:rsidR="00A73BDA" w:rsidRPr="000B6AB2">
              <w:rPr>
                <w:rFonts w:ascii="Tahoma" w:hAnsi="Tahoma" w:cs="Tahoma"/>
              </w:rPr>
              <w:t xml:space="preserve">rzedstawienie </w:t>
            </w:r>
            <w:r w:rsidR="007A384F">
              <w:rPr>
                <w:rFonts w:ascii="Tahoma" w:hAnsi="Tahoma" w:cs="Tahoma"/>
              </w:rPr>
              <w:t>standardów obsługi klienta dla określonej firmy oraz sposób ich pomiaru</w:t>
            </w:r>
          </w:p>
        </w:tc>
      </w:tr>
    </w:tbl>
    <w:p w14:paraId="1CBA3994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3FAAB3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88456E4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8C314F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01795B" w14:paraId="5EC0EDDC" w14:textId="77777777" w:rsidTr="00652E53">
        <w:tc>
          <w:tcPr>
            <w:tcW w:w="3220" w:type="dxa"/>
          </w:tcPr>
          <w:p w14:paraId="480635B4" w14:textId="77777777" w:rsidR="00F4304E" w:rsidRPr="0001795B" w:rsidRDefault="008C314F" w:rsidP="008C31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21" w:type="dxa"/>
          </w:tcPr>
          <w:p w14:paraId="3147222B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10F6950E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B756E" w:rsidRPr="0001795B" w14:paraId="2FEE8EBD" w14:textId="77777777" w:rsidTr="00652E53">
        <w:tc>
          <w:tcPr>
            <w:tcW w:w="3220" w:type="dxa"/>
            <w:vAlign w:val="center"/>
          </w:tcPr>
          <w:p w14:paraId="2A71FE78" w14:textId="6F9E5E72" w:rsidR="000B756E" w:rsidRPr="00110E7D" w:rsidRDefault="000B756E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21" w:type="dxa"/>
            <w:vAlign w:val="center"/>
          </w:tcPr>
          <w:p w14:paraId="723C0A7F" w14:textId="000E66BF" w:rsidR="000B756E" w:rsidRPr="00110E7D" w:rsidRDefault="00652E53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</w:t>
            </w:r>
            <w:r w:rsidR="007A384F">
              <w:rPr>
                <w:rFonts w:ascii="Tahoma" w:hAnsi="Tahoma" w:cs="Tahoma"/>
              </w:rPr>
              <w:t>2</w:t>
            </w:r>
          </w:p>
        </w:tc>
        <w:tc>
          <w:tcPr>
            <w:tcW w:w="3221" w:type="dxa"/>
            <w:vAlign w:val="center"/>
          </w:tcPr>
          <w:p w14:paraId="046BA03A" w14:textId="7AEAA791" w:rsidR="000B756E" w:rsidRPr="00110E7D" w:rsidRDefault="007A384F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L2, L3,L5</w:t>
            </w:r>
            <w:r w:rsidR="00652E53">
              <w:rPr>
                <w:rFonts w:ascii="Tahoma" w:hAnsi="Tahoma" w:cs="Tahoma"/>
              </w:rPr>
              <w:t xml:space="preserve"> </w:t>
            </w:r>
          </w:p>
        </w:tc>
      </w:tr>
      <w:tr w:rsidR="007A3F4C" w:rsidRPr="0001795B" w14:paraId="3658230D" w14:textId="77777777" w:rsidTr="00652E53">
        <w:tc>
          <w:tcPr>
            <w:tcW w:w="3220" w:type="dxa"/>
            <w:vAlign w:val="center"/>
          </w:tcPr>
          <w:p w14:paraId="6DE6AEF1" w14:textId="77777777" w:rsidR="007A3F4C" w:rsidRPr="00110E7D" w:rsidRDefault="007A3F4C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21" w:type="dxa"/>
            <w:vAlign w:val="center"/>
          </w:tcPr>
          <w:p w14:paraId="45D23BED" w14:textId="6C6DE90F" w:rsidR="007A3F4C" w:rsidRPr="00110E7D" w:rsidRDefault="00652E53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21" w:type="dxa"/>
          </w:tcPr>
          <w:p w14:paraId="2D51CDFD" w14:textId="36CA1FAF" w:rsidR="007A3F4C" w:rsidRPr="007A3F4C" w:rsidRDefault="007A384F" w:rsidP="007A3F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L4</w:t>
            </w:r>
          </w:p>
        </w:tc>
      </w:tr>
      <w:tr w:rsidR="00B671E9" w:rsidRPr="0001795B" w14:paraId="6E90C88A" w14:textId="77777777" w:rsidTr="00652E53">
        <w:tc>
          <w:tcPr>
            <w:tcW w:w="3220" w:type="dxa"/>
            <w:vAlign w:val="center"/>
          </w:tcPr>
          <w:p w14:paraId="7898591E" w14:textId="085D758A" w:rsidR="00B671E9" w:rsidRPr="0001795B" w:rsidRDefault="00B671E9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21" w:type="dxa"/>
            <w:vAlign w:val="center"/>
          </w:tcPr>
          <w:p w14:paraId="079FB935" w14:textId="53E9AEB9" w:rsidR="00B671E9" w:rsidRDefault="00B671E9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21" w:type="dxa"/>
          </w:tcPr>
          <w:p w14:paraId="1590C98C" w14:textId="3B08E673" w:rsidR="00B671E9" w:rsidRDefault="00B671E9" w:rsidP="007A3F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14:paraId="4137A1F2" w14:textId="77777777" w:rsidR="00001023" w:rsidRDefault="00001023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E4C9164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8C314F">
        <w:rPr>
          <w:rFonts w:ascii="Tahoma" w:hAnsi="Tahoma" w:cs="Tahoma"/>
        </w:rPr>
        <w:t>uczenia się</w:t>
      </w:r>
      <w:r w:rsidR="008C314F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33392424" w14:textId="77777777" w:rsidTr="000A1541">
        <w:tc>
          <w:tcPr>
            <w:tcW w:w="1418" w:type="dxa"/>
            <w:vAlign w:val="center"/>
          </w:tcPr>
          <w:p w14:paraId="2A725FF4" w14:textId="77777777" w:rsidR="004A1B60" w:rsidRPr="0001795B" w:rsidRDefault="008C314F" w:rsidP="008C31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00D7D715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362E005" w14:textId="77777777"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0102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F673A" w:rsidRPr="0001795B" w14:paraId="516FFA4D" w14:textId="77777777" w:rsidTr="000A1541">
        <w:tc>
          <w:tcPr>
            <w:tcW w:w="1418" w:type="dxa"/>
            <w:vAlign w:val="center"/>
          </w:tcPr>
          <w:p w14:paraId="322C55EA" w14:textId="5677D0F7" w:rsidR="004F673A" w:rsidRPr="0001795B" w:rsidRDefault="004F673A" w:rsidP="0000102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69E8CDDE" w14:textId="3761AC6F" w:rsidR="004F673A" w:rsidRPr="00EB1DDC" w:rsidRDefault="004B430F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Test, zadanie praktyczne</w:t>
            </w:r>
          </w:p>
        </w:tc>
        <w:tc>
          <w:tcPr>
            <w:tcW w:w="3260" w:type="dxa"/>
            <w:vAlign w:val="center"/>
          </w:tcPr>
          <w:p w14:paraId="232EB204" w14:textId="3B627C63" w:rsidR="004F673A" w:rsidRPr="00EB1DDC" w:rsidRDefault="007A384F" w:rsidP="00B71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F673A" w:rsidRPr="0001795B" w14:paraId="781C849B" w14:textId="77777777" w:rsidTr="00B71DDC">
        <w:trPr>
          <w:trHeight w:val="457"/>
        </w:trPr>
        <w:tc>
          <w:tcPr>
            <w:tcW w:w="1418" w:type="dxa"/>
            <w:vAlign w:val="center"/>
          </w:tcPr>
          <w:p w14:paraId="4FE23450" w14:textId="77777777" w:rsidR="004F673A" w:rsidRPr="0001795B" w:rsidRDefault="004F673A" w:rsidP="0000102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33FDC0D2" w14:textId="19FF2230" w:rsidR="004F673A" w:rsidRPr="00EB1DDC" w:rsidRDefault="00652E53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Z</w:t>
            </w:r>
            <w:r w:rsidR="004B430F" w:rsidRPr="00EB1DDC">
              <w:rPr>
                <w:rFonts w:ascii="Tahoma" w:hAnsi="Tahoma" w:cs="Tahoma"/>
                <w:b w:val="0"/>
                <w:sz w:val="20"/>
              </w:rPr>
              <w:t>adanie praktyczne</w:t>
            </w:r>
          </w:p>
        </w:tc>
        <w:tc>
          <w:tcPr>
            <w:tcW w:w="3260" w:type="dxa"/>
            <w:vAlign w:val="center"/>
          </w:tcPr>
          <w:p w14:paraId="28DB1760" w14:textId="77DB074F" w:rsidR="004F673A" w:rsidRPr="00EB1DDC" w:rsidRDefault="004B430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B0C8AF9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B3C4BB3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8C314F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8C314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0F32383F" w14:textId="77777777" w:rsidTr="0056549D">
        <w:trPr>
          <w:trHeight w:val="397"/>
        </w:trPr>
        <w:tc>
          <w:tcPr>
            <w:tcW w:w="1135" w:type="dxa"/>
            <w:vAlign w:val="center"/>
          </w:tcPr>
          <w:p w14:paraId="2330D251" w14:textId="77777777" w:rsidR="008938C7" w:rsidRPr="0001795B" w:rsidRDefault="008938C7" w:rsidP="008C314F">
            <w:pPr>
              <w:pStyle w:val="Nagwkitablic"/>
              <w:rPr>
                <w:rFonts w:ascii="Tahoma" w:hAnsi="Tahoma" w:cs="Tahoma"/>
                <w:spacing w:val="-6"/>
              </w:rPr>
            </w:pPr>
            <w:r w:rsidRPr="0001795B">
              <w:rPr>
                <w:rFonts w:ascii="Tahoma" w:hAnsi="Tahoma" w:cs="Tahoma"/>
              </w:rPr>
              <w:t>Efekt</w:t>
            </w:r>
            <w:r w:rsidR="008C314F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14:paraId="2301416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0237977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9BA71C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70AC501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D8A517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5E62F48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54CAE4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9C6803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11267E" w:rsidRPr="0001795B" w14:paraId="07AA8686" w14:textId="77777777" w:rsidTr="0056549D">
        <w:tc>
          <w:tcPr>
            <w:tcW w:w="1135" w:type="dxa"/>
            <w:vAlign w:val="center"/>
          </w:tcPr>
          <w:p w14:paraId="14A47014" w14:textId="7D21E7F8" w:rsidR="0011267E" w:rsidRPr="0001795B" w:rsidRDefault="0011267E" w:rsidP="001126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371070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36C62AC" w14:textId="309B411A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Nie posiada </w:t>
            </w:r>
            <w:r w:rsidR="00652E53">
              <w:rPr>
                <w:rFonts w:ascii="Tahoma" w:hAnsi="Tahoma" w:cs="Tahoma"/>
              </w:rPr>
              <w:t xml:space="preserve">wiedzy i </w:t>
            </w:r>
            <w:r>
              <w:rPr>
                <w:rFonts w:ascii="Tahoma" w:hAnsi="Tahoma" w:cs="Tahoma"/>
              </w:rPr>
              <w:t xml:space="preserve">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126" w:type="dxa"/>
            <w:vAlign w:val="center"/>
          </w:tcPr>
          <w:p w14:paraId="701204D2" w14:textId="6DEF0F72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>Posiada podstawow</w:t>
            </w:r>
            <w:r w:rsidR="00652E53">
              <w:rPr>
                <w:rFonts w:ascii="Tahoma" w:hAnsi="Tahoma" w:cs="Tahoma"/>
              </w:rPr>
              <w:t>ą wiedzę i</w:t>
            </w:r>
            <w:r>
              <w:rPr>
                <w:rFonts w:ascii="Tahoma" w:hAnsi="Tahoma" w:cs="Tahoma"/>
              </w:rPr>
              <w:t xml:space="preserve"> 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126" w:type="dxa"/>
            <w:vAlign w:val="center"/>
          </w:tcPr>
          <w:p w14:paraId="7E4FF029" w14:textId="086983D5" w:rsidR="0011267E" w:rsidRPr="00502BE1" w:rsidRDefault="00652E53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wiedzę i 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268" w:type="dxa"/>
            <w:vAlign w:val="center"/>
          </w:tcPr>
          <w:p w14:paraId="5BBD491B" w14:textId="78BF8D06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</w:t>
            </w:r>
            <w:r w:rsidR="00371070">
              <w:rPr>
                <w:rFonts w:ascii="Tahoma" w:hAnsi="Tahoma" w:cs="Tahoma"/>
              </w:rPr>
              <w:t xml:space="preserve">wysoką </w:t>
            </w:r>
            <w:r w:rsidR="00652E53">
              <w:rPr>
                <w:rFonts w:ascii="Tahoma" w:hAnsi="Tahoma" w:cs="Tahoma"/>
              </w:rPr>
              <w:t xml:space="preserve">wiedzę i </w:t>
            </w:r>
            <w:r>
              <w:rPr>
                <w:rFonts w:ascii="Tahoma" w:hAnsi="Tahoma" w:cs="Tahoma"/>
              </w:rPr>
              <w:t xml:space="preserve">wysokie umiejętności z zakresu </w:t>
            </w:r>
            <w:r w:rsidR="00371070" w:rsidRPr="00371070">
              <w:rPr>
                <w:rFonts w:ascii="Tahoma" w:hAnsi="Tahoma" w:cs="Tahoma"/>
              </w:rPr>
              <w:t>procesu obsługi klienta z wyszczególnieniem elementów i faz</w:t>
            </w:r>
          </w:p>
        </w:tc>
      </w:tr>
      <w:tr w:rsidR="0011267E" w:rsidRPr="0001795B" w14:paraId="6C838BEA" w14:textId="77777777" w:rsidTr="0056549D">
        <w:tc>
          <w:tcPr>
            <w:tcW w:w="1135" w:type="dxa"/>
            <w:vAlign w:val="center"/>
          </w:tcPr>
          <w:p w14:paraId="33F783DE" w14:textId="77777777" w:rsidR="0011267E" w:rsidRPr="0001795B" w:rsidRDefault="0011267E" w:rsidP="001126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398AB68A" w14:textId="04A5C5D6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Nie posiada </w:t>
            </w:r>
            <w:r w:rsidR="00371070">
              <w:rPr>
                <w:rFonts w:ascii="Tahoma" w:hAnsi="Tahoma" w:cs="Tahoma"/>
              </w:rPr>
              <w:t xml:space="preserve">wiedzy i </w:t>
            </w:r>
            <w:r>
              <w:rPr>
                <w:rFonts w:ascii="Tahoma" w:hAnsi="Tahoma" w:cs="Tahoma"/>
              </w:rPr>
              <w:t xml:space="preserve">umiejętności w zakresie </w:t>
            </w:r>
            <w:r w:rsidR="00371070">
              <w:rPr>
                <w:rFonts w:ascii="Tahoma" w:hAnsi="Tahoma" w:cs="Tahoma"/>
              </w:rPr>
              <w:t xml:space="preserve">ustalania </w:t>
            </w:r>
            <w:r w:rsidR="00371070" w:rsidRPr="00371070">
              <w:rPr>
                <w:rFonts w:ascii="Tahoma" w:hAnsi="Tahoma" w:cs="Tahoma"/>
              </w:rPr>
              <w:t>standard</w:t>
            </w:r>
            <w:r w:rsidR="00371070">
              <w:rPr>
                <w:rFonts w:ascii="Tahoma" w:hAnsi="Tahoma" w:cs="Tahoma"/>
              </w:rPr>
              <w:t>ów</w:t>
            </w:r>
            <w:r w:rsidR="00371070" w:rsidRPr="00371070">
              <w:rPr>
                <w:rFonts w:ascii="Tahoma" w:hAnsi="Tahoma" w:cs="Tahoma"/>
              </w:rPr>
              <w:t xml:space="preserve"> i</w:t>
            </w:r>
            <w:r w:rsidR="00371070">
              <w:rPr>
                <w:rFonts w:ascii="Tahoma" w:hAnsi="Tahoma" w:cs="Tahoma"/>
              </w:rPr>
              <w:t xml:space="preserve"> </w:t>
            </w:r>
            <w:r w:rsidR="00371070" w:rsidRPr="00371070">
              <w:rPr>
                <w:rFonts w:ascii="Tahoma" w:hAnsi="Tahoma" w:cs="Tahoma"/>
              </w:rPr>
              <w:t>miernik</w:t>
            </w:r>
            <w:r w:rsidR="00371070">
              <w:rPr>
                <w:rFonts w:ascii="Tahoma" w:hAnsi="Tahoma" w:cs="Tahoma"/>
              </w:rPr>
              <w:t xml:space="preserve">ów </w:t>
            </w:r>
            <w:r w:rsidR="00371070"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126" w:type="dxa"/>
            <w:vAlign w:val="center"/>
          </w:tcPr>
          <w:p w14:paraId="19898C46" w14:textId="12BBA18F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 w:rsidRPr="00371070">
              <w:rPr>
                <w:rFonts w:ascii="Tahoma" w:hAnsi="Tahoma" w:cs="Tahoma"/>
              </w:rPr>
              <w:t xml:space="preserve">Posiada podstawową wiedzę i umiejętności </w:t>
            </w:r>
            <w:r>
              <w:rPr>
                <w:rFonts w:ascii="Tahoma" w:hAnsi="Tahoma" w:cs="Tahoma"/>
              </w:rPr>
              <w:t xml:space="preserve">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126" w:type="dxa"/>
            <w:vAlign w:val="center"/>
          </w:tcPr>
          <w:p w14:paraId="4CD71F7D" w14:textId="0E4E139D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wiedzę i umiejętności 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268" w:type="dxa"/>
            <w:vAlign w:val="center"/>
          </w:tcPr>
          <w:p w14:paraId="73DFD1E1" w14:textId="7976D735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wysoką wiedzę i wysokie umiejętności 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</w:tr>
    </w:tbl>
    <w:p w14:paraId="3326184B" w14:textId="6F592B06" w:rsidR="008938C7" w:rsidRDefault="008938C7" w:rsidP="00705783">
      <w:pPr>
        <w:pStyle w:val="wrubrycemn"/>
        <w:rPr>
          <w:rFonts w:ascii="Tahoma" w:hAnsi="Tahoma" w:cs="Tahoma"/>
          <w:szCs w:val="18"/>
        </w:rPr>
      </w:pPr>
    </w:p>
    <w:p w14:paraId="4AD48AED" w14:textId="69354BE2" w:rsidR="0050633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3CAD19C8" w14:textId="57C2F116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6CA7B441" w14:textId="78BB0497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39AC131C" w14:textId="1965F590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778A475D" w14:textId="77777777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4BA61C99" w14:textId="3EA3FF69" w:rsidR="0050633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348A3337" w14:textId="77777777" w:rsidR="00506333" w:rsidRPr="0070578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577EBC8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427BCE43" w14:textId="77777777" w:rsidTr="00D61B5D">
        <w:tc>
          <w:tcPr>
            <w:tcW w:w="9628" w:type="dxa"/>
          </w:tcPr>
          <w:p w14:paraId="341270BD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B756E" w:rsidRPr="0001795B" w14:paraId="261C9626" w14:textId="77777777" w:rsidTr="00D61B5D">
        <w:tc>
          <w:tcPr>
            <w:tcW w:w="9628" w:type="dxa"/>
            <w:vAlign w:val="center"/>
          </w:tcPr>
          <w:p w14:paraId="22A4C4BF" w14:textId="60CE7C4F" w:rsidR="000B756E" w:rsidRPr="00110E7D" w:rsidRDefault="00D61B5D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61B5D">
              <w:rPr>
                <w:rFonts w:ascii="Tahoma" w:hAnsi="Tahoma" w:cs="Tahoma"/>
                <w:b w:val="0"/>
                <w:sz w:val="20"/>
              </w:rPr>
              <w:t>Logistyczna obsługa klienta / Danuta Kempny</w:t>
            </w:r>
          </w:p>
        </w:tc>
      </w:tr>
      <w:tr w:rsidR="000B756E" w:rsidRPr="0001795B" w14:paraId="022CF367" w14:textId="77777777" w:rsidTr="00D61B5D">
        <w:tc>
          <w:tcPr>
            <w:tcW w:w="9628" w:type="dxa"/>
            <w:vAlign w:val="center"/>
          </w:tcPr>
          <w:p w14:paraId="030F6F49" w14:textId="5C17AFF6" w:rsidR="000B756E" w:rsidRPr="00110E7D" w:rsidRDefault="00D61B5D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61B5D">
              <w:rPr>
                <w:rFonts w:ascii="Tahoma" w:hAnsi="Tahoma" w:cs="Tahoma"/>
                <w:b w:val="0"/>
                <w:sz w:val="20"/>
              </w:rPr>
              <w:t>Logistyczna obsługa klienta : metody ilościowe / Sabina Kauf, Agnieszka Tłuczak</w:t>
            </w:r>
          </w:p>
        </w:tc>
      </w:tr>
      <w:tr w:rsidR="00EB2D0B" w:rsidRPr="0001795B" w14:paraId="6EED3421" w14:textId="77777777" w:rsidTr="00D61B5D">
        <w:tc>
          <w:tcPr>
            <w:tcW w:w="9628" w:type="dxa"/>
            <w:vAlign w:val="center"/>
          </w:tcPr>
          <w:p w14:paraId="74EACDFC" w14:textId="42C4E182" w:rsidR="00EB2D0B" w:rsidRDefault="004B0592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B0592">
              <w:rPr>
                <w:rFonts w:ascii="Tahoma" w:hAnsi="Tahoma" w:cs="Tahoma"/>
                <w:b w:val="0"/>
                <w:sz w:val="20"/>
              </w:rPr>
              <w:t>Zarządzanie logistyczną obsługą klienta / redakcja naukowa Jan Długosz</w:t>
            </w:r>
          </w:p>
        </w:tc>
      </w:tr>
      <w:tr w:rsidR="00EB2D0B" w:rsidRPr="0001795B" w14:paraId="784A16EE" w14:textId="77777777" w:rsidTr="00D61B5D">
        <w:tc>
          <w:tcPr>
            <w:tcW w:w="9628" w:type="dxa"/>
            <w:vAlign w:val="center"/>
          </w:tcPr>
          <w:p w14:paraId="746F98E9" w14:textId="42443B96" w:rsidR="00EB2D0B" w:rsidRDefault="004B0592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B0592">
              <w:rPr>
                <w:rFonts w:ascii="Tahoma" w:hAnsi="Tahoma" w:cs="Tahoma"/>
                <w:b w:val="0"/>
                <w:sz w:val="20"/>
              </w:rPr>
              <w:t>Logistyka / red. nauk. Elżbieta Gołembska</w:t>
            </w:r>
          </w:p>
        </w:tc>
      </w:tr>
    </w:tbl>
    <w:p w14:paraId="11826C86" w14:textId="77777777"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6F558728" w14:textId="77777777" w:rsidTr="00204FEB">
        <w:tc>
          <w:tcPr>
            <w:tcW w:w="9628" w:type="dxa"/>
          </w:tcPr>
          <w:p w14:paraId="5389FA56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B756E" w:rsidRPr="0001795B" w14:paraId="06B86F89" w14:textId="77777777" w:rsidTr="00204FEB">
        <w:tc>
          <w:tcPr>
            <w:tcW w:w="9628" w:type="dxa"/>
            <w:vAlign w:val="center"/>
          </w:tcPr>
          <w:p w14:paraId="3F2EEFF5" w14:textId="2C255FCE" w:rsidR="000B756E" w:rsidRPr="00110E7D" w:rsidRDefault="00AB3F4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Klient w centrum uwagi. Jak szefowie mogą budować pozytywne doświadczenie w zespołach obsługi / Robert Zych</w:t>
            </w:r>
          </w:p>
        </w:tc>
      </w:tr>
      <w:tr w:rsidR="000B756E" w:rsidRPr="0001795B" w14:paraId="2761F06A" w14:textId="77777777" w:rsidTr="00204FEB">
        <w:tc>
          <w:tcPr>
            <w:tcW w:w="9628" w:type="dxa"/>
            <w:vAlign w:val="center"/>
          </w:tcPr>
          <w:p w14:paraId="6C9B92F7" w14:textId="24C14746" w:rsidR="000B756E" w:rsidRPr="00110E7D" w:rsidRDefault="00AB3F4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Jak zapewnić znakomitą obsługę klientów / Ron Zemke</w:t>
            </w:r>
          </w:p>
        </w:tc>
      </w:tr>
      <w:tr w:rsidR="000B756E" w:rsidRPr="0001795B" w14:paraId="7E0FD779" w14:textId="77777777" w:rsidTr="00204FEB">
        <w:tc>
          <w:tcPr>
            <w:tcW w:w="9628" w:type="dxa"/>
            <w:vAlign w:val="center"/>
          </w:tcPr>
          <w:p w14:paraId="7350CE86" w14:textId="0DC31CAC" w:rsidR="000B756E" w:rsidRPr="00110E7D" w:rsidRDefault="005E2A1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Zarządzanie sprzedażą / Brian Tracy</w:t>
            </w:r>
          </w:p>
        </w:tc>
      </w:tr>
      <w:tr w:rsidR="00204FEB" w:rsidRPr="0001795B" w14:paraId="3C3F30EC" w14:textId="77777777" w:rsidTr="00204FEB">
        <w:tc>
          <w:tcPr>
            <w:tcW w:w="9628" w:type="dxa"/>
            <w:vAlign w:val="center"/>
          </w:tcPr>
          <w:p w14:paraId="69F37793" w14:textId="408CF2AE" w:rsidR="00204FEB" w:rsidRDefault="00204FEB" w:rsidP="00204F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Legendarna obsługa klienta. Troska jest najważniejsza / Ken Blanchard, Vicky Halsey, Kathy Cuff</w:t>
            </w:r>
          </w:p>
        </w:tc>
      </w:tr>
    </w:tbl>
    <w:p w14:paraId="40CA3345" w14:textId="77777777"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1DB0B7" w14:textId="77777777" w:rsidR="00FA5FD5" w:rsidRPr="009643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6111D5F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29A08487" w14:textId="77777777" w:rsidR="00DA5156" w:rsidRDefault="00DA5156" w:rsidP="00DA5156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0D51EE" w:rsidRPr="004661A0" w14:paraId="15447FC5" w14:textId="77777777" w:rsidTr="00D5625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08FFAB" w14:textId="77777777" w:rsidR="000D51EE" w:rsidRPr="00F34717" w:rsidRDefault="000D51EE" w:rsidP="0050633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47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07AF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D51EE" w:rsidRPr="004661A0" w14:paraId="745E3351" w14:textId="77777777" w:rsidTr="00D5625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E66F12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02D2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00BE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B1DDC" w:rsidRPr="004661A0" w14:paraId="1E911BAB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9067" w14:textId="77777777" w:rsidR="00EB1DDC" w:rsidRPr="004661A0" w:rsidRDefault="00EB1DDC" w:rsidP="00EB1DD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L</w:t>
            </w:r>
            <w:r w:rsidRPr="004661A0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A180" w14:textId="3D9B7C07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7C6D" w14:textId="2A546926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EB1DDC" w:rsidRPr="004661A0" w14:paraId="2F6B30AF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4032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862B" w14:textId="152D28AE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E0ED1" w14:textId="07AF095A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EB1DDC" w:rsidRPr="004661A0" w14:paraId="119B0B9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6B5D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94B1" w14:textId="4DE14C24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3634" w14:textId="58A5B145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EB1DDC" w:rsidRPr="004661A0" w14:paraId="64D4D337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30CC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Udział</w:t>
            </w:r>
            <w:r>
              <w:rPr>
                <w:color w:val="auto"/>
                <w:sz w:val="20"/>
                <w:szCs w:val="20"/>
              </w:rPr>
              <w:t xml:space="preserve"> w i konsultacje do PN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4A82D" w14:textId="622D4BAF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8450" w14:textId="3FF59F58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EB1DDC" w:rsidRPr="004661A0" w14:paraId="67CE483E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E33C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511C" w14:textId="7FF4B5B6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709F" w14:textId="20E70F42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EB1DDC" w:rsidRPr="004661A0" w14:paraId="76A7EB42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67379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D9F3" w14:textId="6E063E96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15D2" w14:textId="7C82D672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EB1DDC" w:rsidRPr="004661A0" w14:paraId="553227C9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383E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6057" w14:textId="6DA976FB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BDD2" w14:textId="4000F666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EB1DDC" w:rsidRPr="004661A0" w14:paraId="488E622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25A9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7D7D" w14:textId="21FDC0ED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D0DFD" w14:textId="6CFA3AFC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EB1DDC" w:rsidRPr="004661A0" w14:paraId="77CEBF74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83156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6870" w14:textId="13F0B0E3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8735E" w14:textId="144639D6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5193AAF8" w14:textId="77777777" w:rsidR="00DA5156" w:rsidRDefault="00DA5156" w:rsidP="00DA5156">
      <w:pPr>
        <w:pStyle w:val="Punktygwne"/>
        <w:spacing w:before="0" w:after="0"/>
        <w:rPr>
          <w:rFonts w:ascii="Tahoma" w:hAnsi="Tahoma" w:cs="Tahoma"/>
        </w:rPr>
      </w:pPr>
    </w:p>
    <w:p w14:paraId="2912C03D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0D51E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7A0D0" w14:textId="77777777" w:rsidR="00882AE5" w:rsidRDefault="00882AE5">
      <w:r>
        <w:separator/>
      </w:r>
    </w:p>
  </w:endnote>
  <w:endnote w:type="continuationSeparator" w:id="0">
    <w:p w14:paraId="2168359A" w14:textId="77777777" w:rsidR="00882AE5" w:rsidRDefault="00882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B7DB4" w14:textId="77777777" w:rsidR="007720A2" w:rsidRDefault="00B3295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420A2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D96173D" w14:textId="77777777" w:rsidR="007720A2" w:rsidRPr="0080542D" w:rsidRDefault="00B3295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66A3F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A359C" w14:textId="77777777" w:rsidR="00882AE5" w:rsidRDefault="00882AE5">
      <w:r>
        <w:separator/>
      </w:r>
    </w:p>
  </w:footnote>
  <w:footnote w:type="continuationSeparator" w:id="0">
    <w:p w14:paraId="147DDFF0" w14:textId="77777777" w:rsidR="00882AE5" w:rsidRDefault="00882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32E51" w14:textId="77777777" w:rsidR="000D51EE" w:rsidRDefault="000D51EE">
    <w:pPr>
      <w:pStyle w:val="Nagwek"/>
    </w:pPr>
  </w:p>
  <w:p w14:paraId="42E4CA45" w14:textId="77777777" w:rsidR="000D51EE" w:rsidRDefault="000D51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13D60" w14:textId="77777777" w:rsidR="000D51EE" w:rsidRDefault="000D51E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FD7645F" wp14:editId="653286D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023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476B8"/>
    <w:rsid w:val="0005749C"/>
    <w:rsid w:val="00083761"/>
    <w:rsid w:val="00094029"/>
    <w:rsid w:val="00096DEE"/>
    <w:rsid w:val="000A1541"/>
    <w:rsid w:val="000A5135"/>
    <w:rsid w:val="000B1036"/>
    <w:rsid w:val="000B756E"/>
    <w:rsid w:val="000C41C8"/>
    <w:rsid w:val="000D51EE"/>
    <w:rsid w:val="000D6CF0"/>
    <w:rsid w:val="000D7D8F"/>
    <w:rsid w:val="000E549E"/>
    <w:rsid w:val="0011267E"/>
    <w:rsid w:val="00114163"/>
    <w:rsid w:val="00131673"/>
    <w:rsid w:val="00133A52"/>
    <w:rsid w:val="00185643"/>
    <w:rsid w:val="00196F16"/>
    <w:rsid w:val="001B3BF7"/>
    <w:rsid w:val="001B7FD9"/>
    <w:rsid w:val="001C4F0A"/>
    <w:rsid w:val="001D73E7"/>
    <w:rsid w:val="001E3F2A"/>
    <w:rsid w:val="00204FEB"/>
    <w:rsid w:val="0020696D"/>
    <w:rsid w:val="00227CDF"/>
    <w:rsid w:val="002325AB"/>
    <w:rsid w:val="00232843"/>
    <w:rsid w:val="002436CD"/>
    <w:rsid w:val="00285CA1"/>
    <w:rsid w:val="00293E7C"/>
    <w:rsid w:val="002A249F"/>
    <w:rsid w:val="002F4B9E"/>
    <w:rsid w:val="002F74C7"/>
    <w:rsid w:val="00307065"/>
    <w:rsid w:val="00314269"/>
    <w:rsid w:val="00316CE8"/>
    <w:rsid w:val="00350CF9"/>
    <w:rsid w:val="0035344F"/>
    <w:rsid w:val="00365292"/>
    <w:rsid w:val="00371070"/>
    <w:rsid w:val="00371123"/>
    <w:rsid w:val="003724A3"/>
    <w:rsid w:val="0039645B"/>
    <w:rsid w:val="003973B8"/>
    <w:rsid w:val="003A5FF0"/>
    <w:rsid w:val="003D0B08"/>
    <w:rsid w:val="003D4003"/>
    <w:rsid w:val="003E1A8D"/>
    <w:rsid w:val="003E7E1E"/>
    <w:rsid w:val="003F4233"/>
    <w:rsid w:val="003F7B62"/>
    <w:rsid w:val="0040293F"/>
    <w:rsid w:val="00412A5F"/>
    <w:rsid w:val="00417C63"/>
    <w:rsid w:val="00424F45"/>
    <w:rsid w:val="004252DC"/>
    <w:rsid w:val="00426BA1"/>
    <w:rsid w:val="00426BFE"/>
    <w:rsid w:val="00442815"/>
    <w:rsid w:val="0045277E"/>
    <w:rsid w:val="00457FDC"/>
    <w:rsid w:val="004600E4"/>
    <w:rsid w:val="00476517"/>
    <w:rsid w:val="004846A3"/>
    <w:rsid w:val="00486D25"/>
    <w:rsid w:val="0048771D"/>
    <w:rsid w:val="00497319"/>
    <w:rsid w:val="004A0E11"/>
    <w:rsid w:val="004A1B60"/>
    <w:rsid w:val="004B0592"/>
    <w:rsid w:val="004B430F"/>
    <w:rsid w:val="004C4181"/>
    <w:rsid w:val="004D26FD"/>
    <w:rsid w:val="004D72D9"/>
    <w:rsid w:val="004F2C68"/>
    <w:rsid w:val="004F673A"/>
    <w:rsid w:val="00506333"/>
    <w:rsid w:val="005247A6"/>
    <w:rsid w:val="00532E57"/>
    <w:rsid w:val="0056549D"/>
    <w:rsid w:val="00581858"/>
    <w:rsid w:val="005930A7"/>
    <w:rsid w:val="005955F9"/>
    <w:rsid w:val="005C55D0"/>
    <w:rsid w:val="005D6A43"/>
    <w:rsid w:val="005E2A16"/>
    <w:rsid w:val="005E3F45"/>
    <w:rsid w:val="005F2EF6"/>
    <w:rsid w:val="005F6979"/>
    <w:rsid w:val="00603431"/>
    <w:rsid w:val="00626EA3"/>
    <w:rsid w:val="0063007E"/>
    <w:rsid w:val="00641D09"/>
    <w:rsid w:val="00652E53"/>
    <w:rsid w:val="00655F46"/>
    <w:rsid w:val="006579AA"/>
    <w:rsid w:val="00663E53"/>
    <w:rsid w:val="006707A9"/>
    <w:rsid w:val="00676A3F"/>
    <w:rsid w:val="00676BCE"/>
    <w:rsid w:val="00680BA2"/>
    <w:rsid w:val="00684D54"/>
    <w:rsid w:val="006863F4"/>
    <w:rsid w:val="006A46E0"/>
    <w:rsid w:val="006A68D3"/>
    <w:rsid w:val="006B07BF"/>
    <w:rsid w:val="006B2E63"/>
    <w:rsid w:val="006C0A33"/>
    <w:rsid w:val="006E6720"/>
    <w:rsid w:val="006F1673"/>
    <w:rsid w:val="00700C6E"/>
    <w:rsid w:val="00705783"/>
    <w:rsid w:val="007158A9"/>
    <w:rsid w:val="00730183"/>
    <w:rsid w:val="007323D8"/>
    <w:rsid w:val="0073390C"/>
    <w:rsid w:val="00741B8D"/>
    <w:rsid w:val="007461A1"/>
    <w:rsid w:val="00761508"/>
    <w:rsid w:val="007720A2"/>
    <w:rsid w:val="00776076"/>
    <w:rsid w:val="00790329"/>
    <w:rsid w:val="007A384F"/>
    <w:rsid w:val="007A3F4C"/>
    <w:rsid w:val="007A79F2"/>
    <w:rsid w:val="007C068F"/>
    <w:rsid w:val="007C675D"/>
    <w:rsid w:val="007D191E"/>
    <w:rsid w:val="007F2FF6"/>
    <w:rsid w:val="008046AE"/>
    <w:rsid w:val="0080542D"/>
    <w:rsid w:val="00814C3C"/>
    <w:rsid w:val="00841603"/>
    <w:rsid w:val="00846BE3"/>
    <w:rsid w:val="00847A73"/>
    <w:rsid w:val="00857E00"/>
    <w:rsid w:val="008608DD"/>
    <w:rsid w:val="00877135"/>
    <w:rsid w:val="00882AE5"/>
    <w:rsid w:val="00884013"/>
    <w:rsid w:val="008938C7"/>
    <w:rsid w:val="008B6A8D"/>
    <w:rsid w:val="008C314F"/>
    <w:rsid w:val="008C6711"/>
    <w:rsid w:val="008C7512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5E6B"/>
    <w:rsid w:val="00955477"/>
    <w:rsid w:val="009614FE"/>
    <w:rsid w:val="00964390"/>
    <w:rsid w:val="009A3FEE"/>
    <w:rsid w:val="009A43CE"/>
    <w:rsid w:val="009A6ABC"/>
    <w:rsid w:val="009B4991"/>
    <w:rsid w:val="009C7640"/>
    <w:rsid w:val="009E09D8"/>
    <w:rsid w:val="00A11DDA"/>
    <w:rsid w:val="00A21AFF"/>
    <w:rsid w:val="00A22B5F"/>
    <w:rsid w:val="00A32047"/>
    <w:rsid w:val="00A43148"/>
    <w:rsid w:val="00A439D1"/>
    <w:rsid w:val="00A45FE3"/>
    <w:rsid w:val="00A64607"/>
    <w:rsid w:val="00A65076"/>
    <w:rsid w:val="00A73BDA"/>
    <w:rsid w:val="00A9296C"/>
    <w:rsid w:val="00AA3B18"/>
    <w:rsid w:val="00AB3F46"/>
    <w:rsid w:val="00AB655E"/>
    <w:rsid w:val="00AC57A5"/>
    <w:rsid w:val="00AE1489"/>
    <w:rsid w:val="00AE3B8A"/>
    <w:rsid w:val="00AF0B6F"/>
    <w:rsid w:val="00AF2D8E"/>
    <w:rsid w:val="00AF7D73"/>
    <w:rsid w:val="00B03E50"/>
    <w:rsid w:val="00B056F7"/>
    <w:rsid w:val="00B32955"/>
    <w:rsid w:val="00B60B0B"/>
    <w:rsid w:val="00B6615C"/>
    <w:rsid w:val="00B671E9"/>
    <w:rsid w:val="00B71DDC"/>
    <w:rsid w:val="00B83F26"/>
    <w:rsid w:val="00B95607"/>
    <w:rsid w:val="00B96AC5"/>
    <w:rsid w:val="00BA727F"/>
    <w:rsid w:val="00BB45E8"/>
    <w:rsid w:val="00BB4F43"/>
    <w:rsid w:val="00BB5C56"/>
    <w:rsid w:val="00BE5205"/>
    <w:rsid w:val="00BF5A8E"/>
    <w:rsid w:val="00C10249"/>
    <w:rsid w:val="00C15B5C"/>
    <w:rsid w:val="00C37C9A"/>
    <w:rsid w:val="00C50308"/>
    <w:rsid w:val="00C51530"/>
    <w:rsid w:val="00C60381"/>
    <w:rsid w:val="00C60B33"/>
    <w:rsid w:val="00C947FB"/>
    <w:rsid w:val="00CA4119"/>
    <w:rsid w:val="00CB5513"/>
    <w:rsid w:val="00CD2DB2"/>
    <w:rsid w:val="00CF1CB2"/>
    <w:rsid w:val="00D0246E"/>
    <w:rsid w:val="00D04179"/>
    <w:rsid w:val="00D11547"/>
    <w:rsid w:val="00D36BD4"/>
    <w:rsid w:val="00D4356D"/>
    <w:rsid w:val="00D43CB7"/>
    <w:rsid w:val="00D465B9"/>
    <w:rsid w:val="00D603EF"/>
    <w:rsid w:val="00D61B5D"/>
    <w:rsid w:val="00DA5156"/>
    <w:rsid w:val="00DB0142"/>
    <w:rsid w:val="00DD2ED3"/>
    <w:rsid w:val="00DE190F"/>
    <w:rsid w:val="00DF5C11"/>
    <w:rsid w:val="00E0395D"/>
    <w:rsid w:val="00E16E4A"/>
    <w:rsid w:val="00E25444"/>
    <w:rsid w:val="00E46276"/>
    <w:rsid w:val="00E66A3F"/>
    <w:rsid w:val="00E9725F"/>
    <w:rsid w:val="00EA1B88"/>
    <w:rsid w:val="00EA2B21"/>
    <w:rsid w:val="00EA39FC"/>
    <w:rsid w:val="00EA6AD7"/>
    <w:rsid w:val="00EB0ADA"/>
    <w:rsid w:val="00EB1DDC"/>
    <w:rsid w:val="00EB2D0B"/>
    <w:rsid w:val="00EB52B7"/>
    <w:rsid w:val="00EC15E6"/>
    <w:rsid w:val="00EC2748"/>
    <w:rsid w:val="00EE1335"/>
    <w:rsid w:val="00F00795"/>
    <w:rsid w:val="00F00B12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4409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E99ADFD"/>
  <w15:docId w15:val="{54034FF4-E1AC-4D51-9B42-ABFA6525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0D51E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86593-E0EF-4E14-AF0B-25212D166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4352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diakov.net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2015-02-12T09:34:00Z</cp:lastPrinted>
  <dcterms:created xsi:type="dcterms:W3CDTF">2024-02-11T15:52:00Z</dcterms:created>
  <dcterms:modified xsi:type="dcterms:W3CDTF">2024-02-11T15:52:00Z</dcterms:modified>
</cp:coreProperties>
</file>