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C00B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C00B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CC00B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CC00B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C00B9" w:rsidTr="004846A3">
        <w:tc>
          <w:tcPr>
            <w:tcW w:w="2410" w:type="dxa"/>
            <w:vAlign w:val="center"/>
          </w:tcPr>
          <w:p w:rsidR="00DB0142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C00B9" w:rsidRDefault="00DF01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Choroby wewnętrzne i pielęgniarstwo internistyczne</w:t>
            </w:r>
            <w:r w:rsidR="003A49D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CC00B9" w:rsidTr="004846A3">
        <w:tc>
          <w:tcPr>
            <w:tcW w:w="2410" w:type="dxa"/>
            <w:vAlign w:val="center"/>
          </w:tcPr>
          <w:p w:rsidR="007461A1" w:rsidRPr="00CC00B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20</w:t>
            </w:r>
            <w:r w:rsidR="00645D3A">
              <w:rPr>
                <w:rFonts w:ascii="Tahoma" w:hAnsi="Tahoma" w:cs="Tahoma"/>
                <w:b w:val="0"/>
              </w:rPr>
              <w:t>2</w:t>
            </w:r>
            <w:r w:rsidR="009F1112">
              <w:rPr>
                <w:rFonts w:ascii="Tahoma" w:hAnsi="Tahoma" w:cs="Tahoma"/>
                <w:b w:val="0"/>
              </w:rPr>
              <w:t>2</w:t>
            </w:r>
            <w:r w:rsidRPr="00CC00B9">
              <w:rPr>
                <w:rFonts w:ascii="Tahoma" w:hAnsi="Tahoma" w:cs="Tahoma"/>
                <w:b w:val="0"/>
              </w:rPr>
              <w:t>/20</w:t>
            </w:r>
            <w:r w:rsidR="00F238A0" w:rsidRPr="00CC00B9">
              <w:rPr>
                <w:rFonts w:ascii="Tahoma" w:hAnsi="Tahoma" w:cs="Tahoma"/>
                <w:b w:val="0"/>
              </w:rPr>
              <w:t>2</w:t>
            </w:r>
            <w:r w:rsidR="009F1112">
              <w:rPr>
                <w:rFonts w:ascii="Tahoma" w:hAnsi="Tahoma" w:cs="Tahoma"/>
                <w:b w:val="0"/>
              </w:rPr>
              <w:t>3</w:t>
            </w:r>
            <w:r w:rsidR="00DC3B69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B0142" w:rsidRPr="00CC00B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C00B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C00B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C00B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C00B9" w:rsidRDefault="00F23D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F01F2" w:rsidRPr="00CC00B9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CC00B9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CC00B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8938C7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C00B9" w:rsidRDefault="00F93130" w:rsidP="00BD2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Lek. med. </w:t>
            </w:r>
            <w:r w:rsidRPr="004A2F88">
              <w:rPr>
                <w:rFonts w:ascii="Tahoma" w:hAnsi="Tahoma" w:cs="Tahoma"/>
                <w:b w:val="0"/>
              </w:rPr>
              <w:t>Pyrkosz-Cifone</w:t>
            </w:r>
            <w:r w:rsidR="00525E4D">
              <w:rPr>
                <w:rFonts w:ascii="Tahoma" w:hAnsi="Tahoma" w:cs="Tahoma"/>
                <w:b w:val="0"/>
              </w:rPr>
              <w:t>l</w:t>
            </w:r>
            <w:r w:rsidRPr="004A2F88">
              <w:rPr>
                <w:rFonts w:ascii="Tahoma" w:hAnsi="Tahoma" w:cs="Tahoma"/>
                <w:b w:val="0"/>
              </w:rPr>
              <w:t>li Elżbieta</w:t>
            </w:r>
            <w:r>
              <w:rPr>
                <w:rFonts w:ascii="Tahoma" w:hAnsi="Tahoma" w:cs="Tahoma"/>
                <w:b w:val="0"/>
              </w:rPr>
              <w:t xml:space="preserve">, mgr </w:t>
            </w:r>
            <w:r w:rsidR="00C846FB">
              <w:rPr>
                <w:rFonts w:ascii="Tahoma" w:hAnsi="Tahoma" w:cs="Tahoma"/>
                <w:b w:val="0"/>
              </w:rPr>
              <w:t>Kamila Jasnosz</w:t>
            </w:r>
          </w:p>
        </w:tc>
      </w:tr>
      <w:tr w:rsidR="00A9462B" w:rsidRPr="00CC00B9" w:rsidTr="001C66B5">
        <w:tc>
          <w:tcPr>
            <w:tcW w:w="9781" w:type="dxa"/>
            <w:gridSpan w:val="2"/>
            <w:vAlign w:val="center"/>
          </w:tcPr>
          <w:p w:rsidR="00A9462B" w:rsidRDefault="00A9462B" w:rsidP="00A946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CC00B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413675" w:rsidRPr="00CC00B9" w:rsidTr="00AB06CE">
        <w:trPr>
          <w:trHeight w:val="261"/>
        </w:trPr>
        <w:tc>
          <w:tcPr>
            <w:tcW w:w="2410" w:type="dxa"/>
            <w:vAlign w:val="center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Forma zaliczenia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07717E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07717E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26142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</w:t>
            </w:r>
            <w:r w:rsidR="00E77345">
              <w:rPr>
                <w:rFonts w:ascii="Tahoma" w:hAnsi="Tahoma" w:cs="Tahoma"/>
                <w:b w:val="0"/>
              </w:rPr>
              <w:t xml:space="preserve"> </w:t>
            </w:r>
            <w:r w:rsidR="00A529EC">
              <w:rPr>
                <w:rFonts w:ascii="Tahoma" w:hAnsi="Tahoma" w:cs="Tahoma"/>
                <w:b w:val="0"/>
              </w:rPr>
              <w:t>wspólne z wykładami</w:t>
            </w:r>
          </w:p>
        </w:tc>
      </w:tr>
      <w:tr w:rsidR="0007717E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306D8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CC00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CC00B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C00B9" w:rsidTr="008046AE">
        <w:tc>
          <w:tcPr>
            <w:tcW w:w="9778" w:type="dxa"/>
          </w:tcPr>
          <w:p w:rsidR="004846A3" w:rsidRPr="00CC00B9" w:rsidRDefault="00FB7691" w:rsidP="008E6D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</w:t>
            </w:r>
            <w:r w:rsidR="000A42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Patologia, </w:t>
            </w: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</w:t>
            </w:r>
            <w:r w:rsidR="005706DA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ęgniarstwa, </w:t>
            </w:r>
            <w:r w:rsidR="00CC00B9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Efekty </w:t>
      </w:r>
      <w:r w:rsidR="00C41795" w:rsidRPr="00CC00B9">
        <w:rPr>
          <w:rFonts w:ascii="Tahoma" w:hAnsi="Tahoma" w:cs="Tahoma"/>
          <w:sz w:val="20"/>
          <w:szCs w:val="20"/>
        </w:rPr>
        <w:t xml:space="preserve">uczenia się </w:t>
      </w:r>
      <w:r w:rsidRPr="00CC00B9">
        <w:rPr>
          <w:rFonts w:ascii="Tahoma" w:hAnsi="Tahoma" w:cs="Tahoma"/>
          <w:sz w:val="20"/>
          <w:szCs w:val="20"/>
        </w:rPr>
        <w:t xml:space="preserve">i sposób </w:t>
      </w:r>
      <w:r w:rsidR="00B60B0B" w:rsidRPr="00CC00B9">
        <w:rPr>
          <w:rFonts w:ascii="Tahoma" w:hAnsi="Tahoma" w:cs="Tahoma"/>
          <w:sz w:val="20"/>
          <w:szCs w:val="20"/>
        </w:rPr>
        <w:t>realizacji</w:t>
      </w:r>
      <w:r w:rsidR="00261421">
        <w:rPr>
          <w:rFonts w:ascii="Tahoma" w:hAnsi="Tahoma" w:cs="Tahoma"/>
          <w:sz w:val="20"/>
          <w:szCs w:val="20"/>
        </w:rPr>
        <w:t xml:space="preserve"> </w:t>
      </w:r>
      <w:r w:rsidRPr="00CC00B9">
        <w:rPr>
          <w:rFonts w:ascii="Tahoma" w:hAnsi="Tahoma" w:cs="Tahoma"/>
          <w:sz w:val="20"/>
          <w:szCs w:val="20"/>
        </w:rPr>
        <w:t>zajęć</w:t>
      </w:r>
    </w:p>
    <w:p w:rsidR="008046AE" w:rsidRPr="00CC00B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CC00B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C00B9" w:rsidRDefault="00721413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C00B9" w:rsidRDefault="00FB7691" w:rsidP="002045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Uzyskanie przez studentów wiedzy dotyczącej przyczyn, obrazu klinicznego, diagnostyki, leczenia i pielęgnowania pacjentów w przebiegu schorzeń internistycznych</w:t>
            </w:r>
            <w:r w:rsidR="000B791A" w:rsidRPr="00CC00B9">
              <w:rPr>
                <w:rFonts w:ascii="Tahoma" w:hAnsi="Tahoma" w:cs="Tahoma"/>
                <w:b w:val="0"/>
              </w:rPr>
              <w:t>.</w:t>
            </w:r>
          </w:p>
        </w:tc>
      </w:tr>
      <w:tr w:rsidR="000B791A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1A" w:rsidRPr="00CC00B9" w:rsidRDefault="000B791A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</w:t>
            </w:r>
            <w:r w:rsidR="00DE140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1A" w:rsidRPr="00CC00B9" w:rsidRDefault="00026C50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Kształtowanie umiejętności diagnozowania, planowania, realizacji oraz oceny podjętych działań zgodnie z aktualnymi procedurami medycznymi w chorobach internistycznych.</w:t>
            </w:r>
          </w:p>
        </w:tc>
      </w:tr>
      <w:tr w:rsidR="00497405" w:rsidRPr="00497405" w:rsidTr="00956EF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05" w:rsidRPr="00DE1408" w:rsidRDefault="00497405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C</w:t>
            </w:r>
            <w:r w:rsidR="00DE1408" w:rsidRPr="00DE140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408" w:rsidRPr="001C7822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497405" w:rsidRPr="00DE1408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we współpracy z zespołem interdyscyplinarnym, z uwzględnieniem potrzeb stałego</w:t>
            </w:r>
            <w:r w:rsidR="00EC5BE3">
              <w:rPr>
                <w:rFonts w:ascii="Tahoma" w:hAnsi="Tahoma" w:cs="Tahoma"/>
                <w:b w:val="0"/>
              </w:rPr>
              <w:t xml:space="preserve"> </w:t>
            </w:r>
            <w:r w:rsidRPr="001C7822">
              <w:rPr>
                <w:rFonts w:ascii="Tahoma" w:hAnsi="Tahoma" w:cs="Tahoma"/>
                <w:b w:val="0"/>
              </w:rPr>
              <w:t xml:space="preserve">doskonalenia wiedzy i umiejętności z </w:t>
            </w:r>
            <w:r>
              <w:rPr>
                <w:rFonts w:ascii="Tahoma" w:hAnsi="Tahoma" w:cs="Tahoma"/>
                <w:b w:val="0"/>
              </w:rPr>
              <w:t xml:space="preserve">zakresu chorób wewnętrznych i pielęgniarstwa internistycznego. </w:t>
            </w:r>
          </w:p>
        </w:tc>
      </w:tr>
    </w:tbl>
    <w:p w:rsidR="00497405" w:rsidRPr="00CC00B9" w:rsidRDefault="00497405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Przedmiotowe e</w:t>
      </w:r>
      <w:r w:rsidR="008938C7" w:rsidRPr="00CC00B9">
        <w:rPr>
          <w:rFonts w:ascii="Tahoma" w:hAnsi="Tahoma" w:cs="Tahoma"/>
          <w:sz w:val="20"/>
        </w:rPr>
        <w:t xml:space="preserve">fekty </w:t>
      </w:r>
      <w:r w:rsidR="00EE3891" w:rsidRPr="00CC00B9">
        <w:rPr>
          <w:rFonts w:ascii="Tahoma" w:hAnsi="Tahoma" w:cs="Tahoma"/>
          <w:sz w:val="20"/>
        </w:rPr>
        <w:t>uczenia się</w:t>
      </w:r>
      <w:r w:rsidR="008938C7" w:rsidRPr="00CC00B9">
        <w:rPr>
          <w:rFonts w:ascii="Tahoma" w:hAnsi="Tahoma" w:cs="Tahoma"/>
          <w:sz w:val="20"/>
        </w:rPr>
        <w:t xml:space="preserve">, </w:t>
      </w:r>
      <w:r w:rsidR="00F31E7C" w:rsidRPr="00CC00B9">
        <w:rPr>
          <w:rFonts w:ascii="Tahoma" w:hAnsi="Tahoma" w:cs="Tahoma"/>
          <w:sz w:val="20"/>
        </w:rPr>
        <w:t>z podziałem na wiedzę, umiejętności i kompe</w:t>
      </w:r>
      <w:r w:rsidR="003E56F9" w:rsidRPr="00CC00B9">
        <w:rPr>
          <w:rFonts w:ascii="Tahoma" w:hAnsi="Tahoma" w:cs="Tahoma"/>
          <w:sz w:val="20"/>
        </w:rPr>
        <w:t xml:space="preserve">tencje społeczne, wraz z </w:t>
      </w:r>
      <w:r w:rsidR="00F31E7C" w:rsidRPr="00CC00B9">
        <w:rPr>
          <w:rFonts w:ascii="Tahoma" w:hAnsi="Tahoma" w:cs="Tahoma"/>
          <w:sz w:val="20"/>
        </w:rPr>
        <w:t>odniesieniem do e</w:t>
      </w:r>
      <w:r w:rsidR="00B21019" w:rsidRPr="00CC00B9">
        <w:rPr>
          <w:rFonts w:ascii="Tahoma" w:hAnsi="Tahoma" w:cs="Tahoma"/>
          <w:sz w:val="20"/>
        </w:rPr>
        <w:t xml:space="preserve">fektów </w:t>
      </w:r>
      <w:r w:rsidR="00EE3891" w:rsidRPr="00CC00B9">
        <w:rPr>
          <w:rFonts w:ascii="Tahoma" w:hAnsi="Tahoma" w:cs="Tahoma"/>
          <w:sz w:val="20"/>
        </w:rPr>
        <w:t>uczenia się</w:t>
      </w:r>
      <w:r w:rsidR="00B21019" w:rsidRPr="00CC00B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13675" w:rsidRPr="00CC00B9" w:rsidTr="0093425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Opis przedmiotowych efektów </w:t>
            </w:r>
            <w:r w:rsidR="00EE3891" w:rsidRPr="00CC00B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C00B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Odniesienie do efektów</w:t>
            </w:r>
            <w:r w:rsidR="00261421">
              <w:rPr>
                <w:rFonts w:ascii="Tahoma" w:hAnsi="Tahoma" w:cs="Tahoma"/>
              </w:rPr>
              <w:t xml:space="preserve"> </w:t>
            </w:r>
            <w:r w:rsidR="00EE3891" w:rsidRPr="00CC00B9">
              <w:rPr>
                <w:rFonts w:ascii="Tahoma" w:hAnsi="Tahoma" w:cs="Tahoma"/>
              </w:rPr>
              <w:t xml:space="preserve">uczenia się </w:t>
            </w:r>
            <w:r w:rsidRPr="00CC00B9">
              <w:rPr>
                <w:rFonts w:ascii="Tahoma" w:hAnsi="Tahoma" w:cs="Tahoma"/>
              </w:rPr>
              <w:t>dla kierunku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CC00B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B21019" w:rsidRPr="00CC00B9" w:rsidRDefault="009552FB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etiopatogenezę, objawy kliniczne, przebieg, leczenie, rokowanie i zasady opieki pielęgniarskiej nad pacjentami w wybranych chorobach;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D.W2.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9552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diagnozowania i planowania opieki nad pacjentem w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pielęgniarstwie internistycznym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, chirurgicznym, położniczo-ginekologicznym, pediatrycznym, geriatrycznym, neurologicznym, psychia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lastRenderedPageBreak/>
              <w:t>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D.W3.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D.W4.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D.W5.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D.W6.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D.W7.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D.W8.</w:t>
            </w:r>
          </w:p>
        </w:tc>
      </w:tr>
      <w:tr w:rsidR="004F1390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4F1390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4F1390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internistycznej,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4F1390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D.W10.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D.U3.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D.U9.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wykonywać badanie elektrokardiograficzne i rozpoznawać zaburzenia zagrażające życiu;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 xml:space="preserve">potrafi modyfikować dawkę stałą insuliny szybko- i </w:t>
            </w:r>
            <w:proofErr w:type="spellStart"/>
            <w:r w:rsidRPr="00DE1408">
              <w:rPr>
                <w:rFonts w:ascii="Tahoma" w:hAnsi="Tahoma" w:cs="Tahoma"/>
                <w:color w:val="000000" w:themeColor="text1"/>
              </w:rPr>
              <w:t>krótkodziałającej</w:t>
            </w:r>
            <w:proofErr w:type="spellEnd"/>
            <w:r w:rsidRPr="00DE1408">
              <w:rPr>
                <w:rFonts w:ascii="Tahoma" w:hAnsi="Tahoma" w:cs="Tahoma"/>
                <w:color w:val="000000" w:themeColor="text1"/>
              </w:rPr>
              <w:t>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D.U11.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D.U15.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D431B" w:rsidRDefault="00BD431B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181D49" w:rsidRPr="00BD431B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1D49" w:rsidRPr="00BD431B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D.U20.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D.U23.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F93130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D.U26.</w:t>
            </w:r>
          </w:p>
        </w:tc>
      </w:tr>
      <w:tr w:rsidR="00181D49" w:rsidRPr="00E96AF7" w:rsidTr="00956EF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1D49" w:rsidRPr="00E96AF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E96AF7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K1.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K2.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K3.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K4.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K5.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K6.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K7.</w:t>
            </w:r>
          </w:p>
        </w:tc>
      </w:tr>
    </w:tbl>
    <w:p w:rsidR="00956EF8" w:rsidRDefault="00956EF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Formy zajęć dydaktycznych </w:t>
      </w:r>
      <w:r w:rsidR="004D72D9" w:rsidRPr="00CC00B9">
        <w:rPr>
          <w:rFonts w:ascii="Tahoma" w:hAnsi="Tahoma" w:cs="Tahoma"/>
          <w:sz w:val="20"/>
        </w:rPr>
        <w:t>oraz</w:t>
      </w:r>
      <w:r w:rsidRPr="00CC00B9">
        <w:rPr>
          <w:rFonts w:ascii="Tahoma" w:hAnsi="Tahoma" w:cs="Tahoma"/>
          <w:sz w:val="20"/>
        </w:rPr>
        <w:t xml:space="preserve"> wymiar </w:t>
      </w:r>
      <w:r w:rsidR="004D72D9" w:rsidRPr="00CC00B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35344F" w:rsidRPr="00CC00B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C00B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Studia stacjonarne (ST)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00B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ECTS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0</w:t>
            </w:r>
            <w:r w:rsidRPr="00CC00B9">
              <w:rPr>
                <w:rFonts w:ascii="Tahoma" w:hAnsi="Tahoma" w:cs="Tahoma"/>
                <w:b w:val="0"/>
              </w:rPr>
              <w:t>+20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82FE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13</w:t>
            </w:r>
          </w:p>
        </w:tc>
      </w:tr>
    </w:tbl>
    <w:p w:rsidR="008938C7" w:rsidRPr="00CC00B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Metody realizacji zajęć</w:t>
      </w:r>
      <w:r w:rsidR="006A46E0" w:rsidRPr="00CC00B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C00B9" w:rsidTr="00814C3C">
        <w:tc>
          <w:tcPr>
            <w:tcW w:w="2127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realizacji</w:t>
            </w:r>
          </w:p>
        </w:tc>
      </w:tr>
      <w:tr w:rsidR="00F5520A" w:rsidRPr="00CC00B9" w:rsidTr="003948C2">
        <w:tc>
          <w:tcPr>
            <w:tcW w:w="2127" w:type="dxa"/>
            <w:vAlign w:val="center"/>
          </w:tcPr>
          <w:p w:rsidR="00F5520A" w:rsidRPr="00CC00B9" w:rsidRDefault="00F552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F5520A" w:rsidRPr="00CC00B9" w:rsidRDefault="001044D0" w:rsidP="003948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F5520A" w:rsidRPr="00CC00B9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B06EC6" w:rsidRPr="00CC00B9" w:rsidTr="003948C2">
        <w:tc>
          <w:tcPr>
            <w:tcW w:w="2127" w:type="dxa"/>
            <w:vAlign w:val="center"/>
          </w:tcPr>
          <w:p w:rsidR="00B06EC6" w:rsidRPr="00CC00B9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B06EC6" w:rsidRPr="00181D49" w:rsidRDefault="00261421" w:rsidP="004071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F5520A" w:rsidRPr="004145E5" w:rsidTr="003948C2">
        <w:tc>
          <w:tcPr>
            <w:tcW w:w="2127" w:type="dxa"/>
            <w:vAlign w:val="center"/>
          </w:tcPr>
          <w:p w:rsidR="00F5520A" w:rsidRPr="00CC00B9" w:rsidRDefault="00B06EC6" w:rsidP="003948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</w:tcPr>
          <w:p w:rsidR="00F5520A" w:rsidRPr="004145E5" w:rsidRDefault="00181D49" w:rsidP="004145E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pre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posttesty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>).</w:t>
            </w:r>
          </w:p>
        </w:tc>
      </w:tr>
      <w:tr w:rsidR="00B06EC6" w:rsidRPr="00B06EC6" w:rsidTr="00956EF8">
        <w:tc>
          <w:tcPr>
            <w:tcW w:w="2127" w:type="dxa"/>
            <w:vAlign w:val="center"/>
          </w:tcPr>
          <w:p w:rsidR="00B06EC6" w:rsidRPr="00B06EC6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6EC6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B06EC6" w:rsidRPr="00B06EC6" w:rsidRDefault="00181D49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06EC6" w:rsidRPr="00B06EC6">
              <w:rPr>
                <w:rFonts w:ascii="Tahoma" w:hAnsi="Tahoma" w:cs="Tahoma"/>
                <w:b w:val="0"/>
              </w:rPr>
              <w:t xml:space="preserve">raca zespołowa, próba pracy, studium przypadku, instruktaż, pokaz </w:t>
            </w:r>
          </w:p>
        </w:tc>
      </w:tr>
      <w:tr w:rsidR="001C66B5" w:rsidRPr="00B06EC6" w:rsidTr="00956EF8">
        <w:tc>
          <w:tcPr>
            <w:tcW w:w="2127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181D4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CC00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Treści kształcenia </w:t>
      </w:r>
      <w:r w:rsidRPr="00CC00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C00B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C00B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W</w:t>
      </w:r>
      <w:r w:rsidR="008938C7" w:rsidRPr="00CC00B9">
        <w:rPr>
          <w:rFonts w:ascii="Tahoma" w:hAnsi="Tahoma" w:cs="Tahoma"/>
          <w:smallCaps/>
          <w:sz w:val="20"/>
        </w:rPr>
        <w:t>ykład</w:t>
      </w:r>
      <w:r w:rsidR="007C11C2" w:rsidRPr="00CC00B9">
        <w:rPr>
          <w:rFonts w:ascii="Tahoma" w:hAnsi="Tahoma" w:cs="Tahoma"/>
          <w:smallCaps/>
          <w:sz w:val="20"/>
        </w:rPr>
        <w:t xml:space="preserve"> – choroby wewnętrzne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krążenia (choroba niedokrwienna serca, nadciśnienie tętnicze, niewydolność krążenia, zaburzenia rytmu serca, miażdżyca naczyń obwodowych). Czynniki ryzyka oraz profilaktyka chorób układu krążenia.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CC00B9" w:rsidRDefault="004811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Stany nagłe i zagrażające życiu w kardiologii (nagłe zatrzymanie krążenia, wstrząs </w:t>
            </w:r>
            <w:proofErr w:type="spellStart"/>
            <w:r w:rsidRPr="00CC00B9">
              <w:rPr>
                <w:rFonts w:ascii="Tahoma" w:hAnsi="Tahoma" w:cs="Tahoma"/>
                <w:b w:val="0"/>
              </w:rPr>
              <w:t>kardiogenny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, ostra niewydolność lewokomorowa serca, przełom nadciśnieniowy).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6762F" w:rsidRPr="00CC00B9" w:rsidRDefault="000676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pulmonologicznych (POCHP, dychawica oskrzelowa, rak płuc, zapalenie płuc, zapalenie opłucnej, niewydolność oddechowa). Czynniki ryzyka oraz profilaktyka chorób układu oddechowego.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</w:t>
            </w:r>
            <w:proofErr w:type="spellStart"/>
            <w:r w:rsidR="008913A4" w:rsidRPr="00CC00B9">
              <w:rPr>
                <w:rFonts w:ascii="Tahoma" w:hAnsi="Tahoma" w:cs="Tahoma"/>
                <w:b w:val="0"/>
              </w:rPr>
              <w:t>pulmunologii</w:t>
            </w:r>
            <w:proofErr w:type="spellEnd"/>
            <w:r w:rsidR="008913A4" w:rsidRPr="00CC00B9">
              <w:rPr>
                <w:rFonts w:ascii="Tahoma" w:hAnsi="Tahoma" w:cs="Tahoma"/>
                <w:b w:val="0"/>
              </w:rPr>
              <w:t>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F709DE" w:rsidRPr="00CC00B9">
              <w:rPr>
                <w:rFonts w:ascii="Tahoma" w:hAnsi="Tahoma" w:cs="Tahoma"/>
                <w:b w:val="0"/>
              </w:rPr>
              <w:t xml:space="preserve">Czynniki ryzyka oraz profilaktyka chorób pulmonologicznych.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6762F" w:rsidRPr="00CC00B9" w:rsidRDefault="00411051" w:rsidP="008913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pokarmowego (choroba wrzodowa żołą</w:t>
            </w:r>
            <w:r w:rsidR="00402E96">
              <w:rPr>
                <w:rFonts w:ascii="Tahoma" w:hAnsi="Tahoma" w:cs="Tahoma"/>
                <w:b w:val="0"/>
              </w:rPr>
              <w:t xml:space="preserve">dka i dwunastnicy, choroba </w:t>
            </w:r>
            <w:proofErr w:type="spellStart"/>
            <w:r w:rsidR="00402E96">
              <w:rPr>
                <w:rFonts w:ascii="Tahoma" w:hAnsi="Tahoma" w:cs="Tahoma"/>
                <w:b w:val="0"/>
              </w:rPr>
              <w:t>reflu</w:t>
            </w:r>
            <w:r w:rsidRPr="00CC00B9">
              <w:rPr>
                <w:rFonts w:ascii="Tahoma" w:hAnsi="Tahoma" w:cs="Tahoma"/>
                <w:b w:val="0"/>
              </w:rPr>
              <w:t>ksowa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 przełyku i żołądka, zapalenie jelita, rak jelita grubego, kamica żółciowa, biegunki, zaparcia)</w:t>
            </w:r>
            <w:r w:rsidR="00F709DE" w:rsidRPr="00CC00B9">
              <w:rPr>
                <w:rFonts w:ascii="Tahoma" w:hAnsi="Tahoma" w:cs="Tahoma"/>
                <w:b w:val="0"/>
              </w:rPr>
              <w:t xml:space="preserve"> z uwzględnieniem czynników ryzyka i profilaktyki</w:t>
            </w:r>
            <w:r w:rsidRPr="00CC00B9">
              <w:rPr>
                <w:rFonts w:ascii="Tahoma" w:hAnsi="Tahoma" w:cs="Tahoma"/>
                <w:b w:val="0"/>
              </w:rPr>
              <w:t>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gastroenterologii. </w:t>
            </w:r>
          </w:p>
        </w:tc>
      </w:tr>
      <w:tr w:rsidR="00411051" w:rsidRPr="00CC00B9" w:rsidTr="009146BE">
        <w:tc>
          <w:tcPr>
            <w:tcW w:w="568" w:type="dxa"/>
            <w:vAlign w:val="center"/>
          </w:tcPr>
          <w:p w:rsidR="00411051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11051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Wybrane schorzenia wątroby i trzustki: niewydolność i marskość wątroby, wirusowe zapalenie wątroby, ostre i przewlekłe zapalenie trzustki.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8913A4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146BE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układu moczowego (niewydolność nerek, zakażenia układu moczowego, kamica nerkowa). Podstawowe metody diagnostyczne w nefrologii. Dializoterapia. 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913A4" w:rsidRPr="00CC00B9" w:rsidRDefault="007F291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układu dokrewnego (zaburzenia </w:t>
            </w:r>
            <w:r w:rsidRPr="00CC00B9">
              <w:rPr>
                <w:rFonts w:ascii="Tahoma" w:hAnsi="Tahoma" w:cs="Tahoma"/>
                <w:b w:val="0"/>
              </w:rPr>
              <w:lastRenderedPageBreak/>
              <w:t>czynności t</w:t>
            </w:r>
            <w:r w:rsidR="00A529BE" w:rsidRPr="00CC00B9">
              <w:rPr>
                <w:rFonts w:ascii="Tahoma" w:hAnsi="Tahoma" w:cs="Tahoma"/>
                <w:b w:val="0"/>
              </w:rPr>
              <w:t>arczycy, nadnerczy, trzustki). W</w:t>
            </w:r>
            <w:r w:rsidRPr="00CC00B9">
              <w:rPr>
                <w:rFonts w:ascii="Tahoma" w:hAnsi="Tahoma" w:cs="Tahoma"/>
                <w:b w:val="0"/>
              </w:rPr>
              <w:t>ybrane zaburzenia hormonalne: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hAnsi="Tahoma" w:cs="Tahoma"/>
                <w:b w:val="0"/>
              </w:rPr>
              <w:t>niedoczynność tarczycy, nadczynność tarczycy, wole guzkowe, choroba Gravesa-Basedowa, otyłość, osteoporoza.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eastAsia="Calibri" w:hAnsi="Tahoma" w:cs="Tahoma"/>
                <w:b w:val="0"/>
              </w:rPr>
              <w:t>Podstawowe metody diagnostyczne w endokrynologii.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135039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913A4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krwi i układu krwiotwórczego (niedokrwistość, schorzenia rozrostowe krwi i szpiku kostnego). Podstawowe metody diagnostyczne w hematologii. Leczenie krwią i preparatami krwiopochodnymi. </w:t>
            </w:r>
          </w:p>
        </w:tc>
      </w:tr>
      <w:tr w:rsidR="00135039" w:rsidRPr="00CC00B9" w:rsidTr="009146BE">
        <w:tc>
          <w:tcPr>
            <w:tcW w:w="568" w:type="dxa"/>
            <w:vAlign w:val="center"/>
          </w:tcPr>
          <w:p w:rsidR="00135039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135039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</w:t>
            </w:r>
            <w:r w:rsidR="00F709DE" w:rsidRPr="00CC00B9">
              <w:rPr>
                <w:rFonts w:ascii="Tahoma" w:hAnsi="Tahoma" w:cs="Tahoma"/>
                <w:b w:val="0"/>
              </w:rPr>
              <w:t xml:space="preserve"> układu ruchu: reumatoidalne zapalenie stawów, choroba zwyrodnieniowa stawów, najczęstsze choroby tkanki łącznej.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C17233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</w:p>
          <w:p w:rsidR="00402E96" w:rsidRPr="00CC00B9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3A49D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Podstawy badania podmiotowego i przedmiotowego pacjenta w chorobach wewnętrznych. Podstawowe badania diagnostyczne w kardiologii. Badania laboratoryjne oraz obrazowe w diagnostyce chorób wewnętrznych</w:t>
            </w:r>
          </w:p>
        </w:tc>
      </w:tr>
    </w:tbl>
    <w:p w:rsidR="00D465B9" w:rsidRPr="00261421" w:rsidRDefault="00D465B9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7C11C2" w:rsidRPr="00261421" w:rsidRDefault="007C11C2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261421">
        <w:rPr>
          <w:rFonts w:ascii="Tahoma" w:hAnsi="Tahoma" w:cs="Tahoma"/>
          <w:smallCaps/>
          <w:sz w:val="18"/>
          <w:szCs w:val="18"/>
        </w:rPr>
        <w:t>WYKŁAD – PIELĘGNIARSTWO INTERNISTYCZNE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6FFD" w:rsidRPr="00CC00B9" w:rsidTr="003A7247">
        <w:trPr>
          <w:cantSplit/>
          <w:trHeight w:val="281"/>
        </w:trPr>
        <w:tc>
          <w:tcPr>
            <w:tcW w:w="568" w:type="dxa"/>
            <w:vAlign w:val="center"/>
          </w:tcPr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</w:p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7C11C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Wprowadzenie do pielęgniarstwa internistycznego. Zadania pielęgniarki wobec pacjenta internistycznego.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Czynniki ryzyka rozwoju chorób układu sercowo – naczyniowego. Udział pielęgniarki w profilaktyce, diagnozie i leczeniu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Zasady postępowania pielęgniarskiego w ostrym zespole wieńcowym (OZW). Pielęgnowanie pacjenta po leczeniu inwazyjnym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Postępowanie pielęgniarskie w s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tanach nagłych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w kardiologii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: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nagłe zatrzymanie krążenia (NZK), ostra niewydolność serca, przełom nadciśnieniowy.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Zadania edukacyjne i opiekuńcze pielęgniarki wobec pacjenta z cukrzycą. Postę</w:t>
            </w:r>
            <w:r w:rsidR="00F43973" w:rsidRPr="00CC00B9">
              <w:rPr>
                <w:rFonts w:ascii="Tahoma" w:hAnsi="Tahoma" w:cs="Tahoma"/>
                <w:b w:val="0"/>
              </w:rPr>
              <w:t>powanie pi</w:t>
            </w:r>
            <w:r w:rsidR="00A529BE" w:rsidRPr="00CC00B9">
              <w:rPr>
                <w:rFonts w:ascii="Tahoma" w:hAnsi="Tahoma" w:cs="Tahoma"/>
                <w:b w:val="0"/>
              </w:rPr>
              <w:t xml:space="preserve">elęgniarki </w:t>
            </w:r>
            <w:r w:rsidR="00F43973" w:rsidRPr="00CC00B9">
              <w:rPr>
                <w:rFonts w:ascii="Tahoma" w:hAnsi="Tahoma" w:cs="Tahoma"/>
                <w:b w:val="0"/>
              </w:rPr>
              <w:t>w nagłych</w:t>
            </w:r>
            <w:r w:rsidRPr="00CC00B9">
              <w:rPr>
                <w:rFonts w:ascii="Tahoma" w:hAnsi="Tahoma" w:cs="Tahoma"/>
                <w:b w:val="0"/>
              </w:rPr>
              <w:t xml:space="preserve"> stanach diabetologicznych.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Pr="00CC00B9">
              <w:rPr>
                <w:rFonts w:ascii="Tahoma" w:hAnsi="Tahoma" w:cs="Tahoma"/>
                <w:b w:val="0"/>
              </w:rPr>
              <w:t>Przygotowanie pacjenta z cukrzycą do samokontroli i samoopieki.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Pielęgnowanie pacjenta ze s</w:t>
            </w:r>
            <w:r w:rsidR="00F43973" w:rsidRPr="00CC00B9">
              <w:rPr>
                <w:rFonts w:ascii="Tahoma" w:hAnsi="Tahoma" w:cs="Tahoma"/>
                <w:b w:val="0"/>
              </w:rPr>
              <w:t xml:space="preserve">chorzeniami układu pokarmowego. </w:t>
            </w:r>
            <w:r w:rsidRPr="00CC00B9">
              <w:rPr>
                <w:rFonts w:ascii="Tahoma" w:hAnsi="Tahoma" w:cs="Tahoma"/>
                <w:b w:val="0"/>
              </w:rPr>
              <w:t>Zasady leczenia dietetycznego.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Zadania pielęgniarki wobec pacjentów ze schorzeniami układu moczowego.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Rola i zadania pielęgniarki w procesie profilaktyki, diagnostyki i leczenia najczęstszych chorób układu oddechowego (POCHP, dychawica oskrzelowa, zapalenie płuc, gruźlica).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Opieka pielęgniarska nad pacjentem ze schorzeniami narządu ruchu (choroba zwyrodnieniowa stawów, RZS, osteoporoza).</w:t>
            </w:r>
          </w:p>
        </w:tc>
      </w:tr>
      <w:tr w:rsidR="00F43973" w:rsidRPr="00CC00B9" w:rsidTr="003A7247">
        <w:tc>
          <w:tcPr>
            <w:tcW w:w="568" w:type="dxa"/>
            <w:vAlign w:val="center"/>
          </w:tcPr>
          <w:p w:rsidR="00A01BAD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F43973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1</w:t>
            </w:r>
            <w:r w:rsidR="00F43973" w:rsidRPr="00CC00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</w:tcPr>
          <w:p w:rsidR="00F43973" w:rsidRPr="00CC00B9" w:rsidRDefault="00F43973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 xml:space="preserve">Opieka pielęgniarska nad chorym ze schorzeniami układu krwiotwórczego z uwzględnieniem edukacji chorego. </w:t>
            </w:r>
          </w:p>
        </w:tc>
      </w:tr>
      <w:tr w:rsidR="00064062" w:rsidRPr="00CC00B9" w:rsidTr="003A7247">
        <w:tc>
          <w:tcPr>
            <w:tcW w:w="568" w:type="dxa"/>
            <w:vAlign w:val="center"/>
          </w:tcPr>
          <w:p w:rsidR="00A01BAD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064062" w:rsidRPr="00CC00B9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</w:tcPr>
          <w:p w:rsidR="00064062" w:rsidRPr="00CC00B9" w:rsidRDefault="0006406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4062">
              <w:rPr>
                <w:rFonts w:ascii="Tahoma" w:hAnsi="Tahoma" w:cs="Tahoma"/>
                <w:sz w:val="20"/>
                <w:szCs w:val="20"/>
              </w:rPr>
              <w:t>Rodzaje badań diagnostycznych. Udział pielęgniarki w przygotowaniu chorego do badań diagnostycznych, opieka nad pacjentem w trakcie i po badaniu. Ocena i profilaktyka powikłań po badaniach diagnostycznych oraz zabiegach operacyjnych.</w:t>
            </w:r>
          </w:p>
        </w:tc>
      </w:tr>
      <w:tr w:rsidR="00402E96" w:rsidRPr="00CC00B9" w:rsidTr="003A7247">
        <w:tc>
          <w:tcPr>
            <w:tcW w:w="568" w:type="dxa"/>
            <w:vAlign w:val="center"/>
          </w:tcPr>
          <w:p w:rsidR="00A01BAD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402E96" w:rsidRPr="00CC00B9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6406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402E96" w:rsidRDefault="00402E96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2E96">
              <w:rPr>
                <w:rFonts w:ascii="Tahoma" w:hAnsi="Tahoma" w:cs="Tahoma"/>
                <w:sz w:val="20"/>
                <w:szCs w:val="20"/>
              </w:rPr>
              <w:t>Zasady wykonywania badań EKG – interpretacja krzywej EKG.</w:t>
            </w:r>
          </w:p>
          <w:p w:rsidR="00BE45A2" w:rsidRPr="00CC00B9" w:rsidRDefault="00BE45A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E45A2">
              <w:rPr>
                <w:rFonts w:ascii="Tahoma" w:hAnsi="Tahoma" w:cs="Tahoma"/>
                <w:sz w:val="20"/>
                <w:szCs w:val="20"/>
              </w:rPr>
              <w:t>Procedury i standardy stosowane w opiece nad pacjentem w różnych chorobach internistycznych.</w:t>
            </w:r>
          </w:p>
        </w:tc>
      </w:tr>
    </w:tbl>
    <w:p w:rsidR="00016FFD" w:rsidRPr="00AC0AF5" w:rsidRDefault="00016FFD" w:rsidP="00D465B9">
      <w:pPr>
        <w:pStyle w:val="Podpunkty"/>
        <w:ind w:left="0"/>
        <w:rPr>
          <w:rFonts w:ascii="Tahoma" w:hAnsi="Tahoma" w:cs="Tahoma"/>
          <w:smallCaps/>
          <w:strike/>
          <w:color w:val="FF0000"/>
          <w:sz w:val="20"/>
        </w:rPr>
      </w:pPr>
    </w:p>
    <w:p w:rsidR="002325AB" w:rsidRPr="00CC00B9" w:rsidRDefault="00A529B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C00B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C00B9" w:rsidRDefault="00A65076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Treści kształcenia realizowane w ramach </w:t>
            </w:r>
            <w:r w:rsidR="00A529BE" w:rsidRPr="00CC00B9">
              <w:rPr>
                <w:rFonts w:ascii="Tahoma" w:hAnsi="Tahoma" w:cs="Tahoma"/>
              </w:rPr>
              <w:t>samokształcenia</w:t>
            </w:r>
          </w:p>
        </w:tc>
      </w:tr>
      <w:tr w:rsidR="00A65076" w:rsidRPr="00CC00B9" w:rsidTr="00786A38">
        <w:tc>
          <w:tcPr>
            <w:tcW w:w="568" w:type="dxa"/>
            <w:vAlign w:val="center"/>
          </w:tcPr>
          <w:p w:rsidR="00A65076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B06C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C00B9" w:rsidRDefault="00433C29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Znaczenie czynników ryzyka</w:t>
            </w:r>
            <w:r w:rsidR="00361A0E" w:rsidRPr="00CC00B9">
              <w:rPr>
                <w:rFonts w:ascii="Tahoma" w:hAnsi="Tahoma" w:cs="Tahoma"/>
                <w:b w:val="0"/>
              </w:rPr>
              <w:t xml:space="preserve"> występowania wybranych</w:t>
            </w:r>
            <w:r w:rsidRPr="00CC00B9">
              <w:rPr>
                <w:rFonts w:ascii="Tahoma" w:hAnsi="Tahoma" w:cs="Tahoma"/>
                <w:b w:val="0"/>
              </w:rPr>
              <w:t xml:space="preserve"> chorób </w:t>
            </w:r>
            <w:r w:rsidR="008866F4">
              <w:rPr>
                <w:rFonts w:ascii="Tahoma" w:hAnsi="Tahoma" w:cs="Tahoma"/>
                <w:b w:val="0"/>
              </w:rPr>
              <w:t>internistycznych</w:t>
            </w:r>
            <w:r w:rsidR="00214614" w:rsidRPr="00CC00B9">
              <w:rPr>
                <w:rFonts w:ascii="Tahoma" w:hAnsi="Tahoma" w:cs="Tahoma"/>
                <w:b w:val="0"/>
              </w:rPr>
              <w:t xml:space="preserve"> i organizowania warunków sprzyjających prowadzeniu prozdrowotnego stylu życia</w:t>
            </w:r>
            <w:r w:rsidRPr="00CC00B9">
              <w:rPr>
                <w:rFonts w:ascii="Tahoma" w:hAnsi="Tahoma" w:cs="Tahoma"/>
                <w:b w:val="0"/>
              </w:rPr>
              <w:t xml:space="preserve"> w odniesieniu </w:t>
            </w:r>
            <w:r w:rsidR="00214614" w:rsidRPr="00CC00B9">
              <w:rPr>
                <w:rFonts w:ascii="Tahoma" w:hAnsi="Tahoma" w:cs="Tahoma"/>
                <w:b w:val="0"/>
              </w:rPr>
              <w:t xml:space="preserve">do zadań edukacyjnych </w:t>
            </w:r>
            <w:r w:rsidRPr="00CC00B9">
              <w:rPr>
                <w:rFonts w:ascii="Tahoma" w:hAnsi="Tahoma" w:cs="Tahoma"/>
                <w:b w:val="0"/>
              </w:rPr>
              <w:t xml:space="preserve">pielęgniarki. 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3178C" w:rsidRPr="00CC00B9" w:rsidRDefault="00F3178C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pacjentów do samoopieki w warunkach domowych w wybranych schorzeniach narządów wewnętrznych.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3178C" w:rsidRDefault="00064062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Uwarunkowania </w:t>
            </w:r>
            <w:proofErr w:type="spellStart"/>
            <w:r w:rsidRPr="00753C1E">
              <w:rPr>
                <w:rFonts w:ascii="Tahoma" w:hAnsi="Tahoma" w:cs="Tahoma"/>
                <w:b w:val="0"/>
                <w:color w:val="000000" w:themeColor="text1"/>
              </w:rPr>
              <w:t>zachowań</w:t>
            </w:r>
            <w:proofErr w:type="spellEnd"/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 zdrowotnych odbiorców opieki w różnym wieku i stanie zdrowia, profilaktyka powikłań w przebiegu chorób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internistycznych</w:t>
            </w:r>
            <w:r w:rsidRPr="00753C1E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3178C" w:rsidRDefault="006B6A86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pacjentów z chorobami tkanki łącznej (RZS).</w:t>
            </w:r>
          </w:p>
        </w:tc>
      </w:tr>
      <w:tr w:rsidR="006B6A86" w:rsidRPr="00CC00B9" w:rsidTr="00786A38">
        <w:tc>
          <w:tcPr>
            <w:tcW w:w="568" w:type="dxa"/>
            <w:vAlign w:val="center"/>
          </w:tcPr>
          <w:p w:rsidR="006B6A86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6B6A86">
              <w:rPr>
                <w:rFonts w:ascii="Tahoma" w:hAnsi="Tahoma" w:cs="Tahoma"/>
                <w:b w:val="0"/>
              </w:rPr>
              <w:t xml:space="preserve">5 </w:t>
            </w:r>
          </w:p>
        </w:tc>
        <w:tc>
          <w:tcPr>
            <w:tcW w:w="9213" w:type="dxa"/>
            <w:vAlign w:val="center"/>
          </w:tcPr>
          <w:p w:rsidR="006B6A86" w:rsidRDefault="006B6A86" w:rsidP="006B6A86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personelu pielęgniarskiego  w leczeniu chorych z niewydolnością nerek.</w:t>
            </w:r>
          </w:p>
        </w:tc>
      </w:tr>
      <w:tr w:rsidR="00FF46FD" w:rsidRPr="00CC00B9" w:rsidTr="00786A38">
        <w:tc>
          <w:tcPr>
            <w:tcW w:w="568" w:type="dxa"/>
            <w:vAlign w:val="center"/>
          </w:tcPr>
          <w:p w:rsidR="00FF46FD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F46FD" w:rsidRDefault="00FF46FD" w:rsidP="00FF46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02404">
              <w:rPr>
                <w:rFonts w:ascii="Tahoma" w:hAnsi="Tahoma" w:cs="Tahoma"/>
                <w:b w:val="0"/>
              </w:rPr>
              <w:t xml:space="preserve">chorób wewnętrznych i </w:t>
            </w:r>
            <w:r w:rsidRPr="00FF46FD">
              <w:rPr>
                <w:rFonts w:ascii="Tahoma" w:hAnsi="Tahoma" w:cs="Tahoma"/>
                <w:b w:val="0"/>
              </w:rPr>
              <w:t>pielęgniarstwa internistycznego w zakresie wskazanym przez prowadzącego (w ramach wszystkich form zajęć).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91F6E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207B0" w:rsidRPr="00B91F6E" w:rsidTr="00956EF8">
        <w:trPr>
          <w:cantSplit/>
          <w:trHeight w:val="281"/>
        </w:trPr>
        <w:tc>
          <w:tcPr>
            <w:tcW w:w="568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261421">
              <w:rPr>
                <w:rFonts w:ascii="Tahoma" w:hAnsi="Tahoma" w:cs="Tahoma"/>
              </w:rPr>
              <w:t>e-learningu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 w:rsidRPr="00FF46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sercowo-naczyniowego.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pokarmowego.</w:t>
            </w:r>
          </w:p>
        </w:tc>
      </w:tr>
      <w:tr w:rsidR="00FF46FD" w:rsidRPr="00B91F6E" w:rsidTr="00956EF8">
        <w:tc>
          <w:tcPr>
            <w:tcW w:w="568" w:type="dxa"/>
            <w:vAlign w:val="center"/>
          </w:tcPr>
          <w:p w:rsidR="00FF46FD" w:rsidRPr="00FF46FD" w:rsidRDefault="00FF46FD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eL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F46FD" w:rsidRPr="00FF46FD" w:rsidRDefault="00FF46FD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moczowego.</w:t>
            </w:r>
          </w:p>
        </w:tc>
      </w:tr>
      <w:tr w:rsidR="00402E96" w:rsidRPr="00220A9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 xml:space="preserve">Opieka pielęgniarska nad pacjentami ze schorzeniami układu </w:t>
            </w:r>
            <w:proofErr w:type="spellStart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endokrynnego</w:t>
            </w:r>
            <w:proofErr w:type="spellEnd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krwiotwórczego.</w:t>
            </w:r>
          </w:p>
        </w:tc>
      </w:tr>
      <w:tr w:rsidR="00753C1E" w:rsidRPr="00B91F6E" w:rsidTr="00956EF8">
        <w:tc>
          <w:tcPr>
            <w:tcW w:w="568" w:type="dxa"/>
            <w:vAlign w:val="center"/>
          </w:tcPr>
          <w:p w:rsidR="00753C1E" w:rsidRPr="00FF46FD" w:rsidRDefault="00753C1E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753C1E" w:rsidRPr="00FF46FD" w:rsidRDefault="00064062" w:rsidP="00FF46F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reumatycznymi.</w:t>
            </w:r>
          </w:p>
        </w:tc>
      </w:tr>
    </w:tbl>
    <w:p w:rsidR="00064062" w:rsidRDefault="00064062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207B0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207B0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207B0" w:rsidRPr="00B207B0" w:rsidTr="00B207B0">
        <w:trPr>
          <w:cantSplit/>
          <w:trHeight w:val="281"/>
        </w:trPr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Zapoznanie ze specyfiką pracy w oddziale chorób wewnętrznych (topografia oddziału, regulamin, obowiązujące standardy, procedury). Organizacja stanowiska pracy.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Rola pielęgniarki podczas przyjmowania pacjenta na oddział. Zasady komunikacji z pacjentem, jego rodziną i zespołem interdyscyplinarnym. Przygotowanie pacjenta do badań diagnostycznych inwazyjnych i nieinwazyjnych, asystowanie lekarzowi, opieka w trakcie i po badaniach.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Odrębności opieki pielęgniarskiej nad pacjentami ze schorzeniami internistycznymi (chorobami układu krążenia, układu oddechowego, układu pokarmowego, układu moczowego, układu dokrewnego, układu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stawowego, układu krwiotwórczego).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Zasady i procedury obowiązujące podczas stosowania różnych technik żywienia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enteralnego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i parenteralnego u pacjentów. Przygotowanie i podawanie leków różnymi drogami</w:t>
            </w:r>
            <w:r w:rsidR="008F6680">
              <w:rPr>
                <w:rFonts w:ascii="Tahoma" w:hAnsi="Tahoma" w:cs="Tahoma"/>
                <w:b w:val="0"/>
              </w:rPr>
              <w:t>, tlenoterapia.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Ocena ryzyka rozwoju odleżyn i dokonywanie ich klasyfikacji, zadania pielęgniarki wobec chorego z odleżynami.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Postępowanie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lecznicze u pacjenta z cukrzycą.  Modyfikacja dawki stałej insuliny szybko i krótko działającej.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Powikłania leczenia farmakologicznego, dietetycznego i leczniczo-pielęgnacyjnego.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Zasady prowadzenia rehabilitacji przyłóżkowej u pacjentów długotrwale unieruchomionych.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Zadania pielęgniarki wobec chorego hospitalizowanego z powodu przewlekłej choroby internistycznej. Reakcje pacjenta na hospitalizację i chorobę.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B207B0" w:rsidRPr="00B207B0" w:rsidRDefault="00402E96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pacjenta z wybraną jednostką chorobową.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Przygotowanie pacjenta do samoopieki i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w chorobach przewlekłych – rola pielęgniarki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1C66B5" w:rsidRPr="00FF46FD" w:rsidRDefault="001C66B5" w:rsidP="001C66B5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F46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66B5" w:rsidRPr="00FF46FD" w:rsidTr="001C66B5">
        <w:trPr>
          <w:cantSplit/>
          <w:trHeight w:val="281"/>
        </w:trPr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Zasady komunikowania się z pacjentem, jego rodziną i zespołem terapeutycznym. Ocena funkcji układu krążenia, oddechowego, moczowego, pokarmowego, krwiotwórczego, narządów zmysłu,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 xml:space="preserve"> - stawowego, gruczołów wewnętrznego wydzielania poprzez pomiar, obserwację, wywiad, analizę dokumentacji, analizę wyników badań.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Organizowanie stanowiska pracy. Pobieranie materiałów do badań diagnostycznych. Asystowanie przy punkcjach narządów wewnętrznych. Przygotowanie chorego i asystowanie przy badaniach endoskopowych. Przygotowanie chorego do badań obrazowych.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Zasady podawania leków różnymi drogami. Zasady podawania tlenu. Wykonywanie podstawowych zabiegów fizjoterapeutycznych. Utrzymywanie higieny osobistej i otoczenia chorego. Zabiegi ułatwiające wydalanie. Zabiegi pielęgnacyjno-lecznicze na skórę i błony śluzowe. Dokument</w:t>
            </w:r>
            <w:r>
              <w:rPr>
                <w:rFonts w:ascii="Tahoma" w:hAnsi="Tahoma" w:cs="Tahoma"/>
                <w:b w:val="0"/>
              </w:rPr>
              <w:t xml:space="preserve">owanie działań pielęgniarskich. </w:t>
            </w:r>
            <w:r w:rsidRPr="00FF46FD">
              <w:rPr>
                <w:rFonts w:ascii="Tahoma" w:hAnsi="Tahoma" w:cs="Tahoma"/>
                <w:b w:val="0"/>
              </w:rPr>
              <w:t xml:space="preserve">Zasady pielęgnowania pacjenta z chorobą zakaźną. Metody izolacji w zapobieganiu zakażeniom.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Dusznica bolesna stabilna – definicja, cechy bólu wieńcowego,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badania diagnostyczne (interpretacja zapisu EKG, próba wysiłkowa, koronarografia), zasady leczenia zachowawczego. Zabiegi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rewaskularyzacyjne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- angioplastyka wieńcowa,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stentowanie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>, chirurgiczne pomostowanie tętnic wieńcowych. Pielęgnowanie chorego z ostrym zespołem wieńcowym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(OZW):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dusznica bolesna niestabilna i zawał serca NSTEMI i STEMI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- objawy, rozpoznanie, przebieg, powikłania. Nagła śmierć sercowa. Zasady leczenia zachowawczego. Interwencyjne leczenie OZW. Karetki R, intensywny nadzór i terapia w OIOK. Oddziały kardiologii interwencyjnej. Rehabilitacja po OZW. Inne ostre stany zagrożenia życia leczone w OIOK: ostra niewydolność krążenia – obrzęk płuc, wstrząs, zator tętnicy płucnej, ostre zaburzenia rytmu, nagłe zatrzymanie krążenia. Zadania pielęgniarki OIOK.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Najważniejsze choroby krwi i układu krwiotwórczego: niedokrwistości niedoborowe i hemolityczne, ostre i przewlekłe białaczki, skazy krwotoczne osoczowe, płytkowe i naczyniowe. Objawy, rozpoznanie, następstwa i zasady leczenia w/w chorób. Krwiolecznictwo. Przeszczepianie macierzystych komórek krwiotwórczych. Zadania pielęgniarki w opiece nad pacjentami z chorobami hematologicznymi.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Endoskopowe metody diagnostyczne i terapeutyczne w chorobach przewodu pokarmowego. Zadania pielęgniarki w opiece nad pacjentami z chorobami przewodu pokarmowego.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PZ7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Twardzina układowa. Choroba zwyrodnieniowa stawów. Dna moczanowa.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Poradnictwo w zakresie samoopieki w wybranych chorobach internistycznych.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Gromadzenie informacji, formułowanie diagnozy pielęgniarskiej, ustalenie celów i planu opieki, wdrażanie interwencji pielęgniarskich, ewaluacja opieki. </w:t>
            </w:r>
          </w:p>
        </w:tc>
      </w:tr>
    </w:tbl>
    <w:p w:rsidR="001C66B5" w:rsidRDefault="001C66B5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BD431B" w:rsidRPr="00A529EC" w:rsidRDefault="00BD431B" w:rsidP="00A529EC">
      <w:pPr>
        <w:pStyle w:val="Akapitzlist"/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476"/>
        <w:gridCol w:w="3969"/>
      </w:tblGrid>
      <w:tr w:rsidR="00BD431B" w:rsidRPr="00BD431B" w:rsidTr="00AB39F8">
        <w:tc>
          <w:tcPr>
            <w:tcW w:w="333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47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69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A01BAD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WK1-WK10,WP2-WP11</w:t>
            </w:r>
            <w:r w:rsidR="00C1723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819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WK1-WK9,WP2-WP10,SK4,SK5,eL1-eL6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WK1-WK10,WP2-WP12,eL1-eL6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WP12,SK6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WP1-WP11,SK3,SK6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81986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ZP2-ZP6,ZP8-ZP11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PZ1,PZ4,PZ9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PZ4,PZ8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ZP2-ZP10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PZ1-PZ5,PZ7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PZ2,PZ6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PZ1,PZ4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PZ1-PZ2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FC17D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ZP1,ZP10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ZP4,ZP7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F931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8938C7" w:rsidRPr="00753C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53C1E">
        <w:rPr>
          <w:rFonts w:ascii="Tahoma" w:hAnsi="Tahoma" w:cs="Tahoma"/>
          <w:color w:val="000000" w:themeColor="text1"/>
          <w:sz w:val="20"/>
        </w:rPr>
        <w:t xml:space="preserve">Metody </w:t>
      </w:r>
      <w:r w:rsidR="00603431" w:rsidRPr="00753C1E">
        <w:rPr>
          <w:rFonts w:ascii="Tahoma" w:hAnsi="Tahoma" w:cs="Tahoma"/>
          <w:color w:val="000000" w:themeColor="text1"/>
          <w:sz w:val="20"/>
        </w:rPr>
        <w:t xml:space="preserve">weryfikacji efektów </w:t>
      </w:r>
      <w:r w:rsidR="004F33B4" w:rsidRPr="00753C1E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CC00B9" w:rsidTr="000A1541">
        <w:tc>
          <w:tcPr>
            <w:tcW w:w="1418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Efekt </w:t>
            </w:r>
            <w:r w:rsidR="004F33B4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53C1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53C1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361A0E" w:rsidRPr="00CC00B9" w:rsidTr="000A1541">
        <w:tc>
          <w:tcPr>
            <w:tcW w:w="1418" w:type="dxa"/>
            <w:vAlign w:val="center"/>
          </w:tcPr>
          <w:p w:rsidR="00361A0E" w:rsidRPr="00CC00B9" w:rsidRDefault="00361A0E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61A0E" w:rsidRPr="00CC00B9" w:rsidRDefault="00A529EC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</w:t>
            </w:r>
            <w:r w:rsidR="00361A0E" w:rsidRPr="00CC00B9">
              <w:rPr>
                <w:rFonts w:ascii="Tahoma" w:hAnsi="Tahoma" w:cs="Tahoma"/>
                <w:b w:val="0"/>
              </w:rPr>
              <w:t>ealizacja zleconego zadania</w:t>
            </w:r>
            <w:r>
              <w:rPr>
                <w:rFonts w:ascii="Tahoma" w:hAnsi="Tahoma" w:cs="Tahoma"/>
                <w:b w:val="0"/>
              </w:rPr>
              <w:t>/</w:t>
            </w:r>
            <w:r w:rsidRPr="00CC00B9">
              <w:rPr>
                <w:rFonts w:ascii="Tahoma" w:hAnsi="Tahoma" w:cs="Tahoma"/>
              </w:rPr>
              <w:t xml:space="preserve"> </w:t>
            </w:r>
            <w:r w:rsidRPr="00A529EC">
              <w:rPr>
                <w:rFonts w:ascii="Tahoma" w:hAnsi="Tahoma" w:cs="Tahoma"/>
                <w:b w:val="0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361A0E" w:rsidRPr="00753C1E" w:rsidRDefault="00B22A26" w:rsidP="00B1612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E9272B">
              <w:rPr>
                <w:rFonts w:ascii="Tahoma" w:hAnsi="Tahoma" w:cs="Tahoma"/>
                <w:b w:val="0"/>
                <w:color w:val="000000" w:themeColor="text1"/>
              </w:rPr>
              <w:t>/ 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Test dydaktyczny (zadania typu </w:t>
            </w:r>
            <w:r w:rsidR="00863C2D" w:rsidRPr="00CC00B9">
              <w:rPr>
                <w:rFonts w:ascii="Tahoma" w:hAnsi="Tahoma" w:cs="Tahoma"/>
              </w:rPr>
              <w:t>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="00DE7D32">
              <w:rPr>
                <w:rFonts w:ascii="Tahoma" w:hAnsi="Tahoma" w:cs="Tahoma"/>
              </w:rPr>
              <w:t xml:space="preserve"> </w:t>
            </w:r>
            <w:r w:rsidRPr="00CC00B9">
              <w:rPr>
                <w:rFonts w:ascii="Tahoma" w:hAnsi="Tahoma" w:cs="Tahoma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4032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5103" w:type="dxa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Pr="00CC00B9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Align w:val="center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63C2D" w:rsidRPr="00CC00B9" w:rsidTr="003A7247">
        <w:tc>
          <w:tcPr>
            <w:tcW w:w="1418" w:type="dxa"/>
            <w:vAlign w:val="center"/>
          </w:tcPr>
          <w:p w:rsidR="00863C2D" w:rsidRPr="00CC00B9" w:rsidRDefault="000560D6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  <w:r w:rsidR="00D01911">
              <w:rPr>
                <w:rFonts w:ascii="Tahoma" w:hAnsi="Tahoma" w:cs="Tahoma"/>
              </w:rPr>
              <w:t>, Praktyka zawodowa</w:t>
            </w:r>
          </w:p>
        </w:tc>
      </w:tr>
      <w:tr w:rsidR="00D01911" w:rsidRPr="00CC00B9" w:rsidTr="00026C50">
        <w:tc>
          <w:tcPr>
            <w:tcW w:w="1418" w:type="dxa"/>
            <w:vAlign w:val="center"/>
          </w:tcPr>
          <w:p w:rsidR="00D01911" w:rsidRPr="00CC00B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</w:tbl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F93130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F93130" w:rsidRPr="004B2953" w:rsidRDefault="00F93130" w:rsidP="00F9313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7A3947">
        <w:rPr>
          <w:rFonts w:ascii="Tahoma" w:eastAsia="Times New Roman" w:hAnsi="Tahoma" w:cs="Tahoma"/>
          <w:bCs/>
          <w:sz w:val="20"/>
          <w:szCs w:val="20"/>
          <w:u w:val="single"/>
        </w:rPr>
        <w:t>W ramach e-learningu</w:t>
      </w: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r w:rsidR="00707831">
        <w:rPr>
          <w:rFonts w:ascii="Tahoma" w:eastAsia="Times New Roman" w:hAnsi="Tahoma" w:cs="Tahoma"/>
          <w:bCs/>
          <w:sz w:val="20"/>
          <w:szCs w:val="20"/>
        </w:rPr>
        <w:t>e-Learning</w:t>
      </w:r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 xml:space="preserve">oraz </w:t>
      </w:r>
      <w:r w:rsidRPr="00F93130">
        <w:rPr>
          <w:rFonts w:ascii="Tahoma" w:hAnsi="Tahoma" w:cs="Tahoma"/>
          <w:sz w:val="20"/>
          <w:szCs w:val="20"/>
        </w:rPr>
        <w:t>zaliczenia każdego modułu kursu, tj. uzyskania wyniku minimum 80% z testu podsumowującego każdy z modułów kursu.</w:t>
      </w:r>
      <w:r w:rsidRPr="004B2953">
        <w:t xml:space="preserve"> </w:t>
      </w:r>
      <w:bookmarkStart w:id="0" w:name="_GoBack"/>
      <w:bookmarkEnd w:id="0"/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2F5951" w:rsidRDefault="00BD431B" w:rsidP="00063DE3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FD165B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D01911" w:rsidRDefault="00D01911" w:rsidP="00D01911">
      <w:pPr>
        <w:spacing w:line="240" w:lineRule="auto"/>
        <w:jc w:val="both"/>
        <w:rPr>
          <w:rFonts w:ascii="Tahoma" w:hAnsi="Tahoma" w:cs="Tahoma"/>
          <w:bCs/>
          <w:sz w:val="20"/>
        </w:rPr>
      </w:pPr>
      <w:r w:rsidRPr="002C190D">
        <w:rPr>
          <w:rFonts w:ascii="Tahoma" w:hAnsi="Tahoma" w:cs="Tahoma"/>
          <w:bCs/>
          <w:sz w:val="20"/>
        </w:rPr>
        <w:t xml:space="preserve">Warunkiem zaliczenia </w:t>
      </w:r>
      <w:r w:rsidRPr="00D01911">
        <w:rPr>
          <w:rFonts w:ascii="Tahoma" w:hAnsi="Tahoma" w:cs="Tahoma"/>
          <w:bCs/>
          <w:sz w:val="20"/>
          <w:u w:val="single"/>
        </w:rPr>
        <w:t>praktyk zawodowych</w:t>
      </w:r>
      <w:r w:rsidRPr="002C190D">
        <w:rPr>
          <w:rFonts w:ascii="Tahoma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hAnsi="Tahoma" w:cs="Tahoma"/>
          <w:bCs/>
          <w:sz w:val="20"/>
        </w:rPr>
        <w:t xml:space="preserve"> oraz </w:t>
      </w:r>
      <w:r w:rsidRPr="002C190D">
        <w:rPr>
          <w:rFonts w:ascii="Tahoma" w:hAnsi="Tahoma" w:cs="Tahoma"/>
          <w:bCs/>
          <w:sz w:val="20"/>
        </w:rPr>
        <w:t>opracowanie procesu pielęgnowania</w:t>
      </w:r>
      <w:r w:rsidRPr="002A063D">
        <w:rPr>
          <w:rFonts w:ascii="Tahoma" w:hAnsi="Tahoma" w:cs="Tahoma"/>
          <w:bCs/>
          <w:sz w:val="20"/>
        </w:rPr>
        <w:t>/raportu z dyżuru/innej dokumentacji pielęgniarskiej</w:t>
      </w:r>
      <w:r>
        <w:rPr>
          <w:rFonts w:ascii="Tahoma" w:hAnsi="Tahoma" w:cs="Tahoma"/>
          <w:bCs/>
          <w:sz w:val="20"/>
        </w:rPr>
        <w:t>.</w:t>
      </w:r>
    </w:p>
    <w:p w:rsidR="008938C7" w:rsidRPr="00BE0D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BE0D94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BE0D94">
        <w:rPr>
          <w:rFonts w:ascii="Tahoma" w:hAnsi="Tahoma" w:cs="Tahoma"/>
          <w:color w:val="000000" w:themeColor="text1"/>
          <w:sz w:val="20"/>
        </w:rPr>
        <w:t xml:space="preserve">stopnia </w:t>
      </w:r>
      <w:r w:rsidRPr="00BE0D94">
        <w:rPr>
          <w:rFonts w:ascii="Tahoma" w:hAnsi="Tahoma" w:cs="Tahoma"/>
          <w:color w:val="000000" w:themeColor="text1"/>
          <w:sz w:val="20"/>
        </w:rPr>
        <w:t>osiągnię</w:t>
      </w:r>
      <w:r w:rsidR="00167B9C" w:rsidRPr="00BE0D94">
        <w:rPr>
          <w:rFonts w:ascii="Tahoma" w:hAnsi="Tahoma" w:cs="Tahoma"/>
          <w:color w:val="000000" w:themeColor="text1"/>
          <w:sz w:val="20"/>
        </w:rPr>
        <w:t>cia</w:t>
      </w:r>
      <w:r w:rsidRPr="00BE0D94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BE0D94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13675" w:rsidRPr="00CC00B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Efekt</w:t>
            </w:r>
            <w:r w:rsidR="00755AAB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</w:t>
            </w:r>
            <w:r w:rsidR="008938C7" w:rsidRPr="00CC00B9">
              <w:rPr>
                <w:rFonts w:ascii="Tahoma" w:hAnsi="Tahoma" w:cs="Tahoma"/>
              </w:rPr>
              <w:t>enę 3</w:t>
            </w:r>
          </w:p>
        </w:tc>
        <w:tc>
          <w:tcPr>
            <w:tcW w:w="2126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5</w:t>
            </w:r>
          </w:p>
        </w:tc>
      </w:tr>
      <w:tr w:rsidR="00BE0D94" w:rsidRPr="00CC00B9" w:rsidTr="00290EBA">
        <w:trPr>
          <w:trHeight w:val="397"/>
        </w:trPr>
        <w:tc>
          <w:tcPr>
            <w:tcW w:w="1418" w:type="dxa"/>
            <w:vMerge w:val="restart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BE0D94" w:rsidRPr="00241D24" w:rsidTr="00CC00B9">
        <w:tc>
          <w:tcPr>
            <w:tcW w:w="1418" w:type="dxa"/>
            <w:vMerge/>
            <w:vAlign w:val="center"/>
          </w:tcPr>
          <w:p w:rsidR="00BE0D94" w:rsidRPr="00241D24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o czynnikach ryzyka i zagrożeniach zdrowotnych u pacjentów internistycznych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o czynnikach ryzyka i zagrożeniach zdrowotnych u pacjentów internistycznych poprawnie, szczegółowo, korzystając przy tym z licznej fachowej literatury i profesjonalnych źródeł wiedzy.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 i zasady opieki pielęgniarskiej nad pacjentami w wybranych chorobach.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zasad diagnozowania 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60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zasady diagnozowania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 w intensywnej opiece medycznej, opiece paliatywnej, opiece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długoterminowej.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C055BC">
              <w:rPr>
                <w:rFonts w:ascii="Tahoma" w:hAnsi="Tahoma" w:cs="Tahoma"/>
                <w:sz w:val="18"/>
                <w:szCs w:val="18"/>
              </w:rPr>
              <w:t>w co najmniej 60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C055BC">
              <w:rPr>
                <w:rFonts w:ascii="Tahoma" w:hAnsi="Tahoma" w:cs="Tahoma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 niepożądanych, interakcji z innymi lekami i dróg podania.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>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 wyjaśnić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   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C055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internistycznej,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zasady organizacji opieki specjalistycznej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interwencje pielęgniarskie oraz dokonywać ewaluacji opieki pielęgniarskiej;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interwencje pielęgniarskie oraz dokonywać ewaluacji opieki pielęgniarskiej;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samodzielnie i niemal bezbłędnie gromadzić informacje, formułować diagnozę pielęgniarską, ustalać cele i plan opieki pielęgniarskiej, wdrażać interwencje pielęgniarskie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oraz dokonywać ewaluacji opieki pielęgniarskiej.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nieznaczne błędy na niektórych etapach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profilaktykę powikłań występujących w przebiegu chorób.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liczne błędy podczas realizacji tych czynności,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wykonywać badanie elektrokardiograficzne i rozpoznawać zaburzenia zagrażające życiu.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przygotować pacjenta fi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zycznie i psychicznie do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przygotować pacjenta fizycznie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 psychicznie do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przygotować pacjenta fizycznie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 psychicznie do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w sposób niemal bez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błędny i samodzielny przygotować pacjenta fizycznie i psychicznie do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asystować lekarzowi w trakcie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93130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przygotować i podawać pacjentom leki różnymi drogami, samodzielnie lub na zlecenie lekarza.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kierowania się dobrem pacjenta, poszanowania godności i autonomii osób powierzonych opiece, okazywa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nia zrozumienia dla różnic światopoglądowych i kulturowych oraz empatii w relacji z pacjentem i jego rodziną;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jest gotów do dostrzegania i rozpoznawania własnych ograniczeń w zakresie wiedzy, umiejętności i kompetencji społecznych oraz dokonywania samooceny deficytów i potrzeb edukacyjnych, pomimo stałego nadzoru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częstego ukie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czasami ukie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nie wymaga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ukierunkowania, deficyty uzupełnia w każdych obszarach/ systematycznie i szczegółowo.</w:t>
            </w:r>
          </w:p>
        </w:tc>
      </w:tr>
    </w:tbl>
    <w:p w:rsidR="00A77399" w:rsidRDefault="00A7739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02B" w:rsidRPr="00707831" w:rsidTr="00DC0345">
        <w:tc>
          <w:tcPr>
            <w:tcW w:w="9776" w:type="dxa"/>
          </w:tcPr>
          <w:p w:rsidR="00B8202B" w:rsidRPr="00DC0345" w:rsidRDefault="00DC0345" w:rsidP="00DC0345">
            <w:pPr>
              <w:pStyle w:val="Podpunkty"/>
              <w:ind w:left="0"/>
              <w:rPr>
                <w:rFonts w:asciiTheme="minorHAnsi" w:eastAsiaTheme="minorEastAsia" w:hAnsiTheme="minorHAnsi" w:cstheme="minorBidi"/>
                <w:b w:val="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Essentials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Brad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Frankum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Elsevier; 2015</w:t>
            </w:r>
          </w:p>
        </w:tc>
      </w:tr>
      <w:tr w:rsidR="00B8202B" w:rsidRPr="00707831" w:rsidTr="00DC0345">
        <w:tc>
          <w:tcPr>
            <w:tcW w:w="9776" w:type="dxa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Harrison’s Principles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J. L. James, D. Kasper, S. Hauser, D. Longo, A.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Fauci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, J.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Loscalzo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– Mc Graw – Hill; 2018 </w:t>
            </w:r>
          </w:p>
        </w:tc>
      </w:tr>
    </w:tbl>
    <w:p w:rsidR="00FC1BE5" w:rsidRPr="00DC034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8202B" w:rsidRPr="00707831" w:rsidTr="00DC0345">
        <w:tc>
          <w:tcPr>
            <w:tcW w:w="9776" w:type="dxa"/>
            <w:vAlign w:val="bottom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ECG Interpretation Made Incredibly Easy!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Jessica Shank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Coviello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Lippincott Williams and Wilkins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Wolters Kluwer; 2015</w:t>
            </w:r>
          </w:p>
        </w:tc>
      </w:tr>
      <w:tr w:rsidR="00B8202B" w:rsidRPr="00707831" w:rsidTr="00DC0345">
        <w:tc>
          <w:tcPr>
            <w:tcW w:w="9776" w:type="dxa"/>
            <w:vAlign w:val="center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Nursing Care Plans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M. Gulanick, J.I. Myers – Mosby; 2010</w:t>
            </w:r>
          </w:p>
        </w:tc>
      </w:tr>
    </w:tbl>
    <w:p w:rsidR="006863F4" w:rsidRPr="00DC034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CC00B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Pr="00513EAD" w:rsidRDefault="00513EAD" w:rsidP="0078569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3E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04775">
              <w:rPr>
                <w:color w:val="auto"/>
                <w:sz w:val="20"/>
                <w:szCs w:val="20"/>
              </w:rPr>
              <w:t>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404775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380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</w:p>
        </w:tc>
      </w:tr>
    </w:tbl>
    <w:p w:rsidR="007C068F" w:rsidRPr="00CC00B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CC00B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F04" w:rsidRDefault="001B7F04">
      <w:r>
        <w:separator/>
      </w:r>
    </w:p>
  </w:endnote>
  <w:endnote w:type="continuationSeparator" w:id="0">
    <w:p w:rsidR="001B7F04" w:rsidRDefault="001B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0B3" w:rsidRDefault="00D200B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00B3" w:rsidRDefault="00D200B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200B3" w:rsidRPr="005D2001" w:rsidRDefault="00D200B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F04" w:rsidRDefault="001B7F04">
      <w:r>
        <w:separator/>
      </w:r>
    </w:p>
  </w:footnote>
  <w:footnote w:type="continuationSeparator" w:id="0">
    <w:p w:rsidR="001B7F04" w:rsidRDefault="001B7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0B3" w:rsidRDefault="00D200B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200B3" w:rsidRDefault="0070783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6B14C16"/>
    <w:multiLevelType w:val="hybridMultilevel"/>
    <w:tmpl w:val="E63E6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2313AF"/>
    <w:multiLevelType w:val="hybridMultilevel"/>
    <w:tmpl w:val="081687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FFD"/>
    <w:rsid w:val="0001795B"/>
    <w:rsid w:val="000206A4"/>
    <w:rsid w:val="00022BBD"/>
    <w:rsid w:val="00026C50"/>
    <w:rsid w:val="00027526"/>
    <w:rsid w:val="00027E20"/>
    <w:rsid w:val="000306D8"/>
    <w:rsid w:val="00030F12"/>
    <w:rsid w:val="00036673"/>
    <w:rsid w:val="0003677D"/>
    <w:rsid w:val="00041E4B"/>
    <w:rsid w:val="00043806"/>
    <w:rsid w:val="00046652"/>
    <w:rsid w:val="000560D6"/>
    <w:rsid w:val="0005749C"/>
    <w:rsid w:val="00063DE3"/>
    <w:rsid w:val="00064062"/>
    <w:rsid w:val="0006762F"/>
    <w:rsid w:val="00071964"/>
    <w:rsid w:val="00072240"/>
    <w:rsid w:val="0007717E"/>
    <w:rsid w:val="00081C99"/>
    <w:rsid w:val="00083761"/>
    <w:rsid w:val="00096DEE"/>
    <w:rsid w:val="000A1541"/>
    <w:rsid w:val="000A42C1"/>
    <w:rsid w:val="000A5135"/>
    <w:rsid w:val="000B4E9B"/>
    <w:rsid w:val="000B791A"/>
    <w:rsid w:val="000C41C8"/>
    <w:rsid w:val="000D6CF0"/>
    <w:rsid w:val="000D7D8F"/>
    <w:rsid w:val="000E549E"/>
    <w:rsid w:val="000F446E"/>
    <w:rsid w:val="000F78BD"/>
    <w:rsid w:val="001044D0"/>
    <w:rsid w:val="00111894"/>
    <w:rsid w:val="0011216E"/>
    <w:rsid w:val="00114163"/>
    <w:rsid w:val="0012152E"/>
    <w:rsid w:val="00131673"/>
    <w:rsid w:val="00133A52"/>
    <w:rsid w:val="00135039"/>
    <w:rsid w:val="001449C7"/>
    <w:rsid w:val="001566FA"/>
    <w:rsid w:val="00167B9C"/>
    <w:rsid w:val="00174C46"/>
    <w:rsid w:val="00181D49"/>
    <w:rsid w:val="00190753"/>
    <w:rsid w:val="001927C9"/>
    <w:rsid w:val="00194D14"/>
    <w:rsid w:val="00196F16"/>
    <w:rsid w:val="001B3BF7"/>
    <w:rsid w:val="001B7869"/>
    <w:rsid w:val="001B7F04"/>
    <w:rsid w:val="001C4F0A"/>
    <w:rsid w:val="001C66B5"/>
    <w:rsid w:val="001C6C52"/>
    <w:rsid w:val="001D5A96"/>
    <w:rsid w:val="001D73E7"/>
    <w:rsid w:val="001E3F2A"/>
    <w:rsid w:val="001E5AEB"/>
    <w:rsid w:val="001F143D"/>
    <w:rsid w:val="00204582"/>
    <w:rsid w:val="0020696D"/>
    <w:rsid w:val="00214614"/>
    <w:rsid w:val="002211E4"/>
    <w:rsid w:val="0022170A"/>
    <w:rsid w:val="00227A86"/>
    <w:rsid w:val="002325AB"/>
    <w:rsid w:val="00232843"/>
    <w:rsid w:val="00232D1F"/>
    <w:rsid w:val="00240FAC"/>
    <w:rsid w:val="00241D24"/>
    <w:rsid w:val="00247D81"/>
    <w:rsid w:val="00252942"/>
    <w:rsid w:val="00256509"/>
    <w:rsid w:val="00261421"/>
    <w:rsid w:val="00266D61"/>
    <w:rsid w:val="002843E1"/>
    <w:rsid w:val="00285CA1"/>
    <w:rsid w:val="00290EBA"/>
    <w:rsid w:val="00293E7C"/>
    <w:rsid w:val="00295945"/>
    <w:rsid w:val="002A063D"/>
    <w:rsid w:val="002A249F"/>
    <w:rsid w:val="002A3A00"/>
    <w:rsid w:val="002A4B43"/>
    <w:rsid w:val="002B78AA"/>
    <w:rsid w:val="002C109E"/>
    <w:rsid w:val="002C190D"/>
    <w:rsid w:val="002C5992"/>
    <w:rsid w:val="002D70D2"/>
    <w:rsid w:val="002E42B0"/>
    <w:rsid w:val="002F3EFE"/>
    <w:rsid w:val="002F5951"/>
    <w:rsid w:val="002F70F0"/>
    <w:rsid w:val="002F74C7"/>
    <w:rsid w:val="00307065"/>
    <w:rsid w:val="00314269"/>
    <w:rsid w:val="00314824"/>
    <w:rsid w:val="00316CE8"/>
    <w:rsid w:val="00324222"/>
    <w:rsid w:val="00324787"/>
    <w:rsid w:val="003422CC"/>
    <w:rsid w:val="00350CF9"/>
    <w:rsid w:val="00352A5A"/>
    <w:rsid w:val="00352E9D"/>
    <w:rsid w:val="0035344F"/>
    <w:rsid w:val="00361426"/>
    <w:rsid w:val="00361A0E"/>
    <w:rsid w:val="00365292"/>
    <w:rsid w:val="00366191"/>
    <w:rsid w:val="00371123"/>
    <w:rsid w:val="003724A3"/>
    <w:rsid w:val="0038203F"/>
    <w:rsid w:val="00385E38"/>
    <w:rsid w:val="00393A6E"/>
    <w:rsid w:val="003948C2"/>
    <w:rsid w:val="0039645B"/>
    <w:rsid w:val="003973B8"/>
    <w:rsid w:val="003A1F1B"/>
    <w:rsid w:val="003A3B72"/>
    <w:rsid w:val="003A49D3"/>
    <w:rsid w:val="003A5FF0"/>
    <w:rsid w:val="003A7247"/>
    <w:rsid w:val="003B6837"/>
    <w:rsid w:val="003D0B08"/>
    <w:rsid w:val="003D4003"/>
    <w:rsid w:val="003D5D42"/>
    <w:rsid w:val="003E1A8D"/>
    <w:rsid w:val="003E56F9"/>
    <w:rsid w:val="003F2740"/>
    <w:rsid w:val="003F4233"/>
    <w:rsid w:val="003F7B62"/>
    <w:rsid w:val="00401CAC"/>
    <w:rsid w:val="00402E96"/>
    <w:rsid w:val="00403204"/>
    <w:rsid w:val="00404775"/>
    <w:rsid w:val="00405D10"/>
    <w:rsid w:val="0040710A"/>
    <w:rsid w:val="00411051"/>
    <w:rsid w:val="00412A5F"/>
    <w:rsid w:val="00413675"/>
    <w:rsid w:val="004145E5"/>
    <w:rsid w:val="004252DC"/>
    <w:rsid w:val="00426BA1"/>
    <w:rsid w:val="00426BFE"/>
    <w:rsid w:val="00433C29"/>
    <w:rsid w:val="00437F5C"/>
    <w:rsid w:val="00442815"/>
    <w:rsid w:val="00456424"/>
    <w:rsid w:val="00457FDC"/>
    <w:rsid w:val="004600E4"/>
    <w:rsid w:val="004607EF"/>
    <w:rsid w:val="0046423A"/>
    <w:rsid w:val="0046565B"/>
    <w:rsid w:val="00465821"/>
    <w:rsid w:val="00476517"/>
    <w:rsid w:val="004811FA"/>
    <w:rsid w:val="004846A3"/>
    <w:rsid w:val="0048771D"/>
    <w:rsid w:val="00490EDF"/>
    <w:rsid w:val="0049128F"/>
    <w:rsid w:val="00497319"/>
    <w:rsid w:val="00497405"/>
    <w:rsid w:val="004A0214"/>
    <w:rsid w:val="004A1B60"/>
    <w:rsid w:val="004A690F"/>
    <w:rsid w:val="004C195A"/>
    <w:rsid w:val="004C4181"/>
    <w:rsid w:val="004C4FC3"/>
    <w:rsid w:val="004D26FD"/>
    <w:rsid w:val="004D3705"/>
    <w:rsid w:val="004D72D9"/>
    <w:rsid w:val="004E147A"/>
    <w:rsid w:val="004F1390"/>
    <w:rsid w:val="004F2C68"/>
    <w:rsid w:val="004F2E71"/>
    <w:rsid w:val="004F33B4"/>
    <w:rsid w:val="00507227"/>
    <w:rsid w:val="00511177"/>
    <w:rsid w:val="00513EAD"/>
    <w:rsid w:val="005247A6"/>
    <w:rsid w:val="00525E4D"/>
    <w:rsid w:val="00546EAF"/>
    <w:rsid w:val="005478C9"/>
    <w:rsid w:val="00551262"/>
    <w:rsid w:val="0056493C"/>
    <w:rsid w:val="005663A4"/>
    <w:rsid w:val="005674A7"/>
    <w:rsid w:val="005706DA"/>
    <w:rsid w:val="00574996"/>
    <w:rsid w:val="005807B4"/>
    <w:rsid w:val="00581858"/>
    <w:rsid w:val="00582FE0"/>
    <w:rsid w:val="005930A7"/>
    <w:rsid w:val="005955F9"/>
    <w:rsid w:val="005B02B0"/>
    <w:rsid w:val="005B0CAF"/>
    <w:rsid w:val="005B11FF"/>
    <w:rsid w:val="005B6D47"/>
    <w:rsid w:val="005C138E"/>
    <w:rsid w:val="005C55D0"/>
    <w:rsid w:val="005D2001"/>
    <w:rsid w:val="005D2814"/>
    <w:rsid w:val="00602404"/>
    <w:rsid w:val="00603431"/>
    <w:rsid w:val="00606392"/>
    <w:rsid w:val="00626EA3"/>
    <w:rsid w:val="0063007E"/>
    <w:rsid w:val="00641D09"/>
    <w:rsid w:val="00645D3A"/>
    <w:rsid w:val="0065148F"/>
    <w:rsid w:val="006518FA"/>
    <w:rsid w:val="00655F46"/>
    <w:rsid w:val="00663E53"/>
    <w:rsid w:val="00664027"/>
    <w:rsid w:val="00676A3F"/>
    <w:rsid w:val="00680BA2"/>
    <w:rsid w:val="0068327C"/>
    <w:rsid w:val="00684D54"/>
    <w:rsid w:val="006863F4"/>
    <w:rsid w:val="00697272"/>
    <w:rsid w:val="006A46E0"/>
    <w:rsid w:val="006B07BF"/>
    <w:rsid w:val="006B15B6"/>
    <w:rsid w:val="006B3334"/>
    <w:rsid w:val="006B6A86"/>
    <w:rsid w:val="006D23E8"/>
    <w:rsid w:val="006E6720"/>
    <w:rsid w:val="006F26EF"/>
    <w:rsid w:val="0070405E"/>
    <w:rsid w:val="00707831"/>
    <w:rsid w:val="007158A9"/>
    <w:rsid w:val="00721413"/>
    <w:rsid w:val="00731B10"/>
    <w:rsid w:val="007334E2"/>
    <w:rsid w:val="0073390C"/>
    <w:rsid w:val="00733C9C"/>
    <w:rsid w:val="00736E33"/>
    <w:rsid w:val="00740FB8"/>
    <w:rsid w:val="00741B8D"/>
    <w:rsid w:val="0074485D"/>
    <w:rsid w:val="007461A1"/>
    <w:rsid w:val="00753C1E"/>
    <w:rsid w:val="00755AAB"/>
    <w:rsid w:val="007720A2"/>
    <w:rsid w:val="00774EA5"/>
    <w:rsid w:val="00776076"/>
    <w:rsid w:val="007850CF"/>
    <w:rsid w:val="00785698"/>
    <w:rsid w:val="00785E5E"/>
    <w:rsid w:val="00786A38"/>
    <w:rsid w:val="00790329"/>
    <w:rsid w:val="00794F15"/>
    <w:rsid w:val="007A445E"/>
    <w:rsid w:val="007A79F2"/>
    <w:rsid w:val="007C068F"/>
    <w:rsid w:val="007C11C2"/>
    <w:rsid w:val="007C66A9"/>
    <w:rsid w:val="007C675D"/>
    <w:rsid w:val="007D191E"/>
    <w:rsid w:val="007D5CD9"/>
    <w:rsid w:val="007E4D57"/>
    <w:rsid w:val="007F291F"/>
    <w:rsid w:val="007F2FF6"/>
    <w:rsid w:val="007F3D39"/>
    <w:rsid w:val="008046AE"/>
    <w:rsid w:val="0080542D"/>
    <w:rsid w:val="00814C3C"/>
    <w:rsid w:val="00835CBB"/>
    <w:rsid w:val="00846BE3"/>
    <w:rsid w:val="00847A73"/>
    <w:rsid w:val="00857E00"/>
    <w:rsid w:val="00860389"/>
    <w:rsid w:val="00863C2D"/>
    <w:rsid w:val="00865685"/>
    <w:rsid w:val="00877135"/>
    <w:rsid w:val="008866F4"/>
    <w:rsid w:val="008913A4"/>
    <w:rsid w:val="00891ECC"/>
    <w:rsid w:val="008938C7"/>
    <w:rsid w:val="008A044E"/>
    <w:rsid w:val="008B16A7"/>
    <w:rsid w:val="008B49DC"/>
    <w:rsid w:val="008B6A8D"/>
    <w:rsid w:val="008C6711"/>
    <w:rsid w:val="008C7701"/>
    <w:rsid w:val="008C7BF3"/>
    <w:rsid w:val="008D2150"/>
    <w:rsid w:val="008E047F"/>
    <w:rsid w:val="008E6D90"/>
    <w:rsid w:val="008F16AA"/>
    <w:rsid w:val="008F47E1"/>
    <w:rsid w:val="008F48F4"/>
    <w:rsid w:val="008F4F3C"/>
    <w:rsid w:val="008F6680"/>
    <w:rsid w:val="00902037"/>
    <w:rsid w:val="009146BE"/>
    <w:rsid w:val="00914E87"/>
    <w:rsid w:val="00923133"/>
    <w:rsid w:val="00923212"/>
    <w:rsid w:val="00925FBA"/>
    <w:rsid w:val="00931EF5"/>
    <w:rsid w:val="00931F5B"/>
    <w:rsid w:val="00933296"/>
    <w:rsid w:val="009341AC"/>
    <w:rsid w:val="00934250"/>
    <w:rsid w:val="00940876"/>
    <w:rsid w:val="009424B0"/>
    <w:rsid w:val="009458F5"/>
    <w:rsid w:val="009552FB"/>
    <w:rsid w:val="00955477"/>
    <w:rsid w:val="00956EF8"/>
    <w:rsid w:val="009614FE"/>
    <w:rsid w:val="00964390"/>
    <w:rsid w:val="0097658E"/>
    <w:rsid w:val="00981059"/>
    <w:rsid w:val="00995B36"/>
    <w:rsid w:val="009A3FEE"/>
    <w:rsid w:val="009A43CE"/>
    <w:rsid w:val="009B2322"/>
    <w:rsid w:val="009B4991"/>
    <w:rsid w:val="009B4BC4"/>
    <w:rsid w:val="009C7640"/>
    <w:rsid w:val="009E09D8"/>
    <w:rsid w:val="009E215C"/>
    <w:rsid w:val="009F1112"/>
    <w:rsid w:val="009F1AC3"/>
    <w:rsid w:val="009F6836"/>
    <w:rsid w:val="00A01BAD"/>
    <w:rsid w:val="00A02A52"/>
    <w:rsid w:val="00A073C9"/>
    <w:rsid w:val="00A11DDA"/>
    <w:rsid w:val="00A1295B"/>
    <w:rsid w:val="00A1538D"/>
    <w:rsid w:val="00A21AFF"/>
    <w:rsid w:val="00A22B5F"/>
    <w:rsid w:val="00A32047"/>
    <w:rsid w:val="00A41DDD"/>
    <w:rsid w:val="00A45BF0"/>
    <w:rsid w:val="00A45FE3"/>
    <w:rsid w:val="00A50365"/>
    <w:rsid w:val="00A529BE"/>
    <w:rsid w:val="00A529EC"/>
    <w:rsid w:val="00A64607"/>
    <w:rsid w:val="00A65076"/>
    <w:rsid w:val="00A65FC5"/>
    <w:rsid w:val="00A678A0"/>
    <w:rsid w:val="00A701F6"/>
    <w:rsid w:val="00A7052C"/>
    <w:rsid w:val="00A75887"/>
    <w:rsid w:val="00A77399"/>
    <w:rsid w:val="00A829AF"/>
    <w:rsid w:val="00A9462B"/>
    <w:rsid w:val="00A9541A"/>
    <w:rsid w:val="00AA3B18"/>
    <w:rsid w:val="00AA4815"/>
    <w:rsid w:val="00AA4DD9"/>
    <w:rsid w:val="00AB06CE"/>
    <w:rsid w:val="00AB39F8"/>
    <w:rsid w:val="00AB655E"/>
    <w:rsid w:val="00AC0423"/>
    <w:rsid w:val="00AC0AF5"/>
    <w:rsid w:val="00AC1707"/>
    <w:rsid w:val="00AC565E"/>
    <w:rsid w:val="00AC57A5"/>
    <w:rsid w:val="00AE1C76"/>
    <w:rsid w:val="00AE3B8A"/>
    <w:rsid w:val="00AF0B6F"/>
    <w:rsid w:val="00AF2B8C"/>
    <w:rsid w:val="00AF7D73"/>
    <w:rsid w:val="00B01B79"/>
    <w:rsid w:val="00B03E50"/>
    <w:rsid w:val="00B05169"/>
    <w:rsid w:val="00B056F7"/>
    <w:rsid w:val="00B06EC6"/>
    <w:rsid w:val="00B158DC"/>
    <w:rsid w:val="00B1612B"/>
    <w:rsid w:val="00B16D30"/>
    <w:rsid w:val="00B172FB"/>
    <w:rsid w:val="00B207B0"/>
    <w:rsid w:val="00B21019"/>
    <w:rsid w:val="00B22A26"/>
    <w:rsid w:val="00B30850"/>
    <w:rsid w:val="00B3317A"/>
    <w:rsid w:val="00B339F5"/>
    <w:rsid w:val="00B33EF0"/>
    <w:rsid w:val="00B3563A"/>
    <w:rsid w:val="00B35B5A"/>
    <w:rsid w:val="00B46D91"/>
    <w:rsid w:val="00B46F30"/>
    <w:rsid w:val="00B47E14"/>
    <w:rsid w:val="00B60B0B"/>
    <w:rsid w:val="00B61703"/>
    <w:rsid w:val="00B630BD"/>
    <w:rsid w:val="00B65EFA"/>
    <w:rsid w:val="00B76458"/>
    <w:rsid w:val="00B81986"/>
    <w:rsid w:val="00B8202B"/>
    <w:rsid w:val="00B83F26"/>
    <w:rsid w:val="00B844A9"/>
    <w:rsid w:val="00B933A4"/>
    <w:rsid w:val="00B95607"/>
    <w:rsid w:val="00B96AC5"/>
    <w:rsid w:val="00BB4F43"/>
    <w:rsid w:val="00BD12E3"/>
    <w:rsid w:val="00BD29AE"/>
    <w:rsid w:val="00BD419E"/>
    <w:rsid w:val="00BD431B"/>
    <w:rsid w:val="00BD653E"/>
    <w:rsid w:val="00BE0D94"/>
    <w:rsid w:val="00BE45A2"/>
    <w:rsid w:val="00BE7257"/>
    <w:rsid w:val="00BF3E48"/>
    <w:rsid w:val="00BF484A"/>
    <w:rsid w:val="00BF6441"/>
    <w:rsid w:val="00C055BC"/>
    <w:rsid w:val="00C10249"/>
    <w:rsid w:val="00C15B5C"/>
    <w:rsid w:val="00C17233"/>
    <w:rsid w:val="00C33798"/>
    <w:rsid w:val="00C37C9A"/>
    <w:rsid w:val="00C41795"/>
    <w:rsid w:val="00C50308"/>
    <w:rsid w:val="00C52F26"/>
    <w:rsid w:val="00C56DDF"/>
    <w:rsid w:val="00C82D2A"/>
    <w:rsid w:val="00C846FB"/>
    <w:rsid w:val="00C86AF6"/>
    <w:rsid w:val="00C87023"/>
    <w:rsid w:val="00C92F04"/>
    <w:rsid w:val="00C947FB"/>
    <w:rsid w:val="00CB0837"/>
    <w:rsid w:val="00CB2B29"/>
    <w:rsid w:val="00CB5513"/>
    <w:rsid w:val="00CC00B9"/>
    <w:rsid w:val="00CC1DCE"/>
    <w:rsid w:val="00CD2DB2"/>
    <w:rsid w:val="00CD74DC"/>
    <w:rsid w:val="00CE2A3A"/>
    <w:rsid w:val="00CF1CB2"/>
    <w:rsid w:val="00CF2B9D"/>
    <w:rsid w:val="00CF2FBF"/>
    <w:rsid w:val="00D010D0"/>
    <w:rsid w:val="00D01911"/>
    <w:rsid w:val="00D02802"/>
    <w:rsid w:val="00D11547"/>
    <w:rsid w:val="00D1183C"/>
    <w:rsid w:val="00D17216"/>
    <w:rsid w:val="00D200B3"/>
    <w:rsid w:val="00D30741"/>
    <w:rsid w:val="00D3080E"/>
    <w:rsid w:val="00D36BD4"/>
    <w:rsid w:val="00D43CB7"/>
    <w:rsid w:val="00D44A30"/>
    <w:rsid w:val="00D45F94"/>
    <w:rsid w:val="00D465B9"/>
    <w:rsid w:val="00D50CCC"/>
    <w:rsid w:val="00D53022"/>
    <w:rsid w:val="00D53F2B"/>
    <w:rsid w:val="00D55B2B"/>
    <w:rsid w:val="00D6748C"/>
    <w:rsid w:val="00D73C4B"/>
    <w:rsid w:val="00D7401A"/>
    <w:rsid w:val="00D83BAE"/>
    <w:rsid w:val="00D84285"/>
    <w:rsid w:val="00DB0142"/>
    <w:rsid w:val="00DB3A5B"/>
    <w:rsid w:val="00DB6B2F"/>
    <w:rsid w:val="00DB7026"/>
    <w:rsid w:val="00DC0345"/>
    <w:rsid w:val="00DC2191"/>
    <w:rsid w:val="00DC3B69"/>
    <w:rsid w:val="00DD2ED3"/>
    <w:rsid w:val="00DD6C15"/>
    <w:rsid w:val="00DE1408"/>
    <w:rsid w:val="00DE190F"/>
    <w:rsid w:val="00DE2ACE"/>
    <w:rsid w:val="00DE7D32"/>
    <w:rsid w:val="00DF01F2"/>
    <w:rsid w:val="00DF5C11"/>
    <w:rsid w:val="00E16E4A"/>
    <w:rsid w:val="00E17F09"/>
    <w:rsid w:val="00E46276"/>
    <w:rsid w:val="00E504F4"/>
    <w:rsid w:val="00E56769"/>
    <w:rsid w:val="00E571A1"/>
    <w:rsid w:val="00E62151"/>
    <w:rsid w:val="00E65A40"/>
    <w:rsid w:val="00E77345"/>
    <w:rsid w:val="00E87147"/>
    <w:rsid w:val="00E9272B"/>
    <w:rsid w:val="00E96AF7"/>
    <w:rsid w:val="00E9725F"/>
    <w:rsid w:val="00E9743E"/>
    <w:rsid w:val="00EA1B88"/>
    <w:rsid w:val="00EA39FC"/>
    <w:rsid w:val="00EA70CB"/>
    <w:rsid w:val="00EB0ADA"/>
    <w:rsid w:val="00EB52B7"/>
    <w:rsid w:val="00EC15E6"/>
    <w:rsid w:val="00EC5BE3"/>
    <w:rsid w:val="00EE1335"/>
    <w:rsid w:val="00EE3891"/>
    <w:rsid w:val="00F00795"/>
    <w:rsid w:val="00F01879"/>
    <w:rsid w:val="00F03B30"/>
    <w:rsid w:val="00F128D3"/>
    <w:rsid w:val="00F139C0"/>
    <w:rsid w:val="00F14FB8"/>
    <w:rsid w:val="00F201F9"/>
    <w:rsid w:val="00F21122"/>
    <w:rsid w:val="00F238A0"/>
    <w:rsid w:val="00F23ABE"/>
    <w:rsid w:val="00F23D06"/>
    <w:rsid w:val="00F3178C"/>
    <w:rsid w:val="00F31E7C"/>
    <w:rsid w:val="00F34D91"/>
    <w:rsid w:val="00F36C71"/>
    <w:rsid w:val="00F4304E"/>
    <w:rsid w:val="00F43973"/>
    <w:rsid w:val="00F469CC"/>
    <w:rsid w:val="00F46C27"/>
    <w:rsid w:val="00F47331"/>
    <w:rsid w:val="00F53F75"/>
    <w:rsid w:val="00F5520A"/>
    <w:rsid w:val="00F606FD"/>
    <w:rsid w:val="00F61E18"/>
    <w:rsid w:val="00F6272A"/>
    <w:rsid w:val="00F64B28"/>
    <w:rsid w:val="00F7057F"/>
    <w:rsid w:val="00F709DE"/>
    <w:rsid w:val="00F84B58"/>
    <w:rsid w:val="00F85E09"/>
    <w:rsid w:val="00F93130"/>
    <w:rsid w:val="00FA09BD"/>
    <w:rsid w:val="00FA2DD3"/>
    <w:rsid w:val="00FA5FD5"/>
    <w:rsid w:val="00FB455D"/>
    <w:rsid w:val="00FB6199"/>
    <w:rsid w:val="00FB7691"/>
    <w:rsid w:val="00FC17DC"/>
    <w:rsid w:val="00FC1BE5"/>
    <w:rsid w:val="00FC5DAF"/>
    <w:rsid w:val="00FD165B"/>
    <w:rsid w:val="00FD1CAB"/>
    <w:rsid w:val="00FD3016"/>
    <w:rsid w:val="00FD36B1"/>
    <w:rsid w:val="00FF0D1D"/>
    <w:rsid w:val="00FF46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57E7936"/>
  <w15:docId w15:val="{D0C3C476-9410-4A84-9693-ED66E7F3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664027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A41DDD"/>
    <w:rPr>
      <w:rFonts w:eastAsia="Times New Roman"/>
    </w:rPr>
  </w:style>
  <w:style w:type="paragraph" w:customStyle="1" w:styleId="xmsonormal">
    <w:name w:val="x_msonormal"/>
    <w:basedOn w:val="Normalny"/>
    <w:rsid w:val="001B786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69D5D-0656-4B4F-A209-6D6C144B3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13</Pages>
  <Words>6573</Words>
  <Characters>39441</Characters>
  <Application>Microsoft Office Word</Application>
  <DocSecurity>0</DocSecurity>
  <Lines>328</Lines>
  <Paragraphs>91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55</cp:revision>
  <cp:lastPrinted>2023-03-22T21:15:00Z</cp:lastPrinted>
  <dcterms:created xsi:type="dcterms:W3CDTF">2021-02-22T22:57:00Z</dcterms:created>
  <dcterms:modified xsi:type="dcterms:W3CDTF">2023-06-20T09:39:00Z</dcterms:modified>
</cp:coreProperties>
</file>