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A71" w:rsidRPr="001C5FDF" w:rsidRDefault="00C26A71" w:rsidP="001C5FDF">
      <w:pPr>
        <w:spacing w:before="40" w:after="40" w:line="240" w:lineRule="auto"/>
        <w:rPr>
          <w:rFonts w:ascii="Tahoma" w:hAnsi="Tahoma" w:cs="Tahoma"/>
        </w:rPr>
      </w:pPr>
    </w:p>
    <w:p w:rsidR="008938C7" w:rsidRPr="001C5FDF" w:rsidRDefault="008938C7" w:rsidP="001C5FD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C5FDF">
        <w:rPr>
          <w:rFonts w:ascii="Tahoma" w:hAnsi="Tahoma" w:cs="Tahoma"/>
          <w:b/>
          <w:smallCaps/>
          <w:sz w:val="36"/>
        </w:rPr>
        <w:t>karta przedmiotu</w:t>
      </w:r>
    </w:p>
    <w:p w:rsidR="00C26A71" w:rsidRPr="001C5FDF" w:rsidRDefault="00C26A71" w:rsidP="001C5FDF">
      <w:pPr>
        <w:spacing w:before="40" w:after="40" w:line="240" w:lineRule="auto"/>
        <w:rPr>
          <w:rFonts w:ascii="Tahoma" w:hAnsi="Tahoma" w:cs="Tahoma"/>
        </w:rPr>
      </w:pPr>
    </w:p>
    <w:p w:rsidR="008938C7" w:rsidRPr="001C5FDF" w:rsidRDefault="00DB0142" w:rsidP="001C5F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C5FD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1C5FDF" w:rsidTr="001C5FDF">
        <w:tc>
          <w:tcPr>
            <w:tcW w:w="2836" w:type="dxa"/>
            <w:vAlign w:val="center"/>
          </w:tcPr>
          <w:p w:rsidR="00DB0142" w:rsidRPr="001C5FDF" w:rsidRDefault="00DB0142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DB0142" w:rsidRPr="001C5FDF" w:rsidRDefault="00412F3F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Negocjacje w biznesie</w:t>
            </w:r>
          </w:p>
        </w:tc>
      </w:tr>
      <w:tr w:rsidR="002B2E09" w:rsidRPr="001C5FDF" w:rsidTr="001C5FDF">
        <w:tc>
          <w:tcPr>
            <w:tcW w:w="2836" w:type="dxa"/>
            <w:vAlign w:val="center"/>
          </w:tcPr>
          <w:p w:rsidR="007461A1" w:rsidRPr="001C5FDF" w:rsidRDefault="007461A1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:rsidR="007461A1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1C5FDF" w:rsidTr="001C5FDF">
        <w:tc>
          <w:tcPr>
            <w:tcW w:w="2836" w:type="dxa"/>
            <w:vAlign w:val="center"/>
          </w:tcPr>
          <w:p w:rsidR="00DB0142" w:rsidRPr="001C5FDF" w:rsidRDefault="00EE3891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:rsidR="00DB0142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1C5FDF" w:rsidTr="001C5FDF">
        <w:tc>
          <w:tcPr>
            <w:tcW w:w="2836" w:type="dxa"/>
            <w:vAlign w:val="center"/>
          </w:tcPr>
          <w:p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1C5FDF" w:rsidTr="001C5FDF">
        <w:tc>
          <w:tcPr>
            <w:tcW w:w="2836" w:type="dxa"/>
            <w:vAlign w:val="center"/>
          </w:tcPr>
          <w:p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1C5FDF" w:rsidTr="001C5FDF">
        <w:tc>
          <w:tcPr>
            <w:tcW w:w="2836" w:type="dxa"/>
            <w:vAlign w:val="center"/>
          </w:tcPr>
          <w:p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C5FD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1C5FDF" w:rsidTr="001C5FDF">
        <w:tc>
          <w:tcPr>
            <w:tcW w:w="2836" w:type="dxa"/>
            <w:vAlign w:val="center"/>
          </w:tcPr>
          <w:p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1C5FDF" w:rsidTr="001C5FDF">
        <w:tc>
          <w:tcPr>
            <w:tcW w:w="2836" w:type="dxa"/>
            <w:vAlign w:val="center"/>
          </w:tcPr>
          <w:p w:rsidR="008938C7" w:rsidRPr="001C5FDF" w:rsidRDefault="00DB0142" w:rsidP="00FE3FB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Osoba </w:t>
            </w:r>
            <w:r w:rsidR="00FE3FBB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6945" w:type="dxa"/>
            <w:vAlign w:val="center"/>
          </w:tcPr>
          <w:p w:rsidR="008938C7" w:rsidRPr="001C5FDF" w:rsidRDefault="006E56C3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d</w:t>
            </w:r>
            <w:r w:rsidR="00412F3F" w:rsidRPr="001C5FDF">
              <w:rPr>
                <w:rFonts w:ascii="Tahoma" w:hAnsi="Tahoma" w:cs="Tahoma"/>
                <w:b w:val="0"/>
              </w:rPr>
              <w:t>r Joanna Podgórska</w:t>
            </w:r>
          </w:p>
        </w:tc>
      </w:tr>
    </w:tbl>
    <w:p w:rsidR="005D2001" w:rsidRPr="001C5FDF" w:rsidRDefault="005D2001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412A5F" w:rsidRPr="001C5FDF" w:rsidRDefault="00412A5F" w:rsidP="001C5F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C5FDF">
        <w:rPr>
          <w:rFonts w:ascii="Tahoma" w:hAnsi="Tahoma" w:cs="Tahoma"/>
          <w:szCs w:val="24"/>
        </w:rPr>
        <w:t xml:space="preserve">Wymagania wstępne </w:t>
      </w:r>
      <w:r w:rsidR="00F00795" w:rsidRPr="001C5FD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B2E09" w:rsidRPr="001C5FDF" w:rsidTr="001C5FDF">
        <w:tc>
          <w:tcPr>
            <w:tcW w:w="9747" w:type="dxa"/>
          </w:tcPr>
          <w:p w:rsidR="004846A3" w:rsidRPr="001C5FDF" w:rsidRDefault="009C742B" w:rsidP="001C5FD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C5F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Komunikacja międzykulturowa, </w:t>
            </w:r>
            <w:r w:rsidR="006E56C3" w:rsidRPr="001C5F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Nauka o komunikowaniu</w:t>
            </w:r>
            <w:r w:rsidR="00944DE9" w:rsidRPr="001C5F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Autoprezentacja i wystąpienia publiczne</w:t>
            </w:r>
          </w:p>
        </w:tc>
      </w:tr>
    </w:tbl>
    <w:p w:rsidR="005D2001" w:rsidRPr="001C5FDF" w:rsidRDefault="005D2001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1C5FDF" w:rsidRDefault="008938C7" w:rsidP="001C5FD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C5FDF">
        <w:rPr>
          <w:rFonts w:ascii="Tahoma" w:hAnsi="Tahoma" w:cs="Tahoma"/>
        </w:rPr>
        <w:t xml:space="preserve">Efekty </w:t>
      </w:r>
      <w:r w:rsidR="00C41795" w:rsidRPr="001C5FDF">
        <w:rPr>
          <w:rFonts w:ascii="Tahoma" w:hAnsi="Tahoma" w:cs="Tahoma"/>
        </w:rPr>
        <w:t xml:space="preserve">uczenia się </w:t>
      </w:r>
      <w:r w:rsidRPr="001C5FDF">
        <w:rPr>
          <w:rFonts w:ascii="Tahoma" w:hAnsi="Tahoma" w:cs="Tahoma"/>
        </w:rPr>
        <w:t xml:space="preserve">i sposób </w:t>
      </w:r>
      <w:r w:rsidR="00B60B0B" w:rsidRPr="001C5FDF">
        <w:rPr>
          <w:rFonts w:ascii="Tahoma" w:hAnsi="Tahoma" w:cs="Tahoma"/>
        </w:rPr>
        <w:t>realizacji</w:t>
      </w:r>
      <w:r w:rsidRPr="001C5FDF">
        <w:rPr>
          <w:rFonts w:ascii="Tahoma" w:hAnsi="Tahoma" w:cs="Tahoma"/>
        </w:rPr>
        <w:t xml:space="preserve"> zajęć</w:t>
      </w:r>
    </w:p>
    <w:p w:rsidR="008046AE" w:rsidRPr="001C5FDF" w:rsidRDefault="008046AE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721413" w:rsidRPr="001C5FDF" w:rsidRDefault="00721413" w:rsidP="001C5FD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C5FD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1C5FDF" w:rsidTr="001C5F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1C5FDF" w:rsidRDefault="009530C4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Wykształcenie umiejętności </w:t>
            </w:r>
            <w:r w:rsidR="00412F3F" w:rsidRPr="001C5FDF">
              <w:rPr>
                <w:rFonts w:ascii="Tahoma" w:hAnsi="Tahoma" w:cs="Tahoma"/>
                <w:b w:val="0"/>
              </w:rPr>
              <w:t>sku</w:t>
            </w:r>
            <w:r w:rsidRPr="001C5FDF">
              <w:rPr>
                <w:rFonts w:ascii="Tahoma" w:hAnsi="Tahoma" w:cs="Tahoma"/>
                <w:b w:val="0"/>
              </w:rPr>
              <w:t>teczn</w:t>
            </w:r>
            <w:r w:rsidR="00412F3F" w:rsidRPr="001C5FDF">
              <w:rPr>
                <w:rFonts w:ascii="Tahoma" w:hAnsi="Tahoma" w:cs="Tahoma"/>
                <w:b w:val="0"/>
              </w:rPr>
              <w:t>e</w:t>
            </w:r>
            <w:r w:rsidRPr="001C5FDF">
              <w:rPr>
                <w:rFonts w:ascii="Tahoma" w:hAnsi="Tahoma" w:cs="Tahoma"/>
                <w:b w:val="0"/>
              </w:rPr>
              <w:t xml:space="preserve">go </w:t>
            </w:r>
            <w:r w:rsidR="00412F3F" w:rsidRPr="001C5FDF">
              <w:rPr>
                <w:rFonts w:ascii="Tahoma" w:hAnsi="Tahoma" w:cs="Tahoma"/>
                <w:b w:val="0"/>
              </w:rPr>
              <w:t>komunikowania się w procesie negocjacji</w:t>
            </w:r>
            <w:r w:rsidR="006057A8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1C5FDF" w:rsidTr="001C5F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1C5FDF" w:rsidRDefault="009530C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</w:t>
            </w:r>
            <w:r w:rsidR="008D3554" w:rsidRPr="001C5F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1C5FDF" w:rsidRDefault="006057A8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Wykształcenie</w:t>
            </w:r>
            <w:r w:rsidR="009530C4" w:rsidRPr="001C5FDF">
              <w:rPr>
                <w:rFonts w:ascii="Tahoma" w:hAnsi="Tahoma" w:cs="Tahoma"/>
                <w:b w:val="0"/>
              </w:rPr>
              <w:t xml:space="preserve"> umiejętności rozwiązywania </w:t>
            </w:r>
            <w:r w:rsidRPr="001C5FDF">
              <w:rPr>
                <w:rFonts w:ascii="Tahoma" w:hAnsi="Tahoma" w:cs="Tahoma"/>
                <w:b w:val="0"/>
              </w:rPr>
              <w:t>problemów</w:t>
            </w:r>
            <w:r w:rsidR="008D3554" w:rsidRPr="001C5FDF">
              <w:rPr>
                <w:rFonts w:ascii="Tahoma" w:hAnsi="Tahoma" w:cs="Tahoma"/>
                <w:b w:val="0"/>
              </w:rPr>
              <w:t xml:space="preserve">, </w:t>
            </w:r>
            <w:r w:rsidR="009530C4" w:rsidRPr="001C5FDF">
              <w:rPr>
                <w:rFonts w:ascii="Tahoma" w:hAnsi="Tahoma" w:cs="Tahoma"/>
                <w:b w:val="0"/>
              </w:rPr>
              <w:t xml:space="preserve">stosowania różnych </w:t>
            </w:r>
            <w:r w:rsidR="008D3554" w:rsidRPr="001C5FDF">
              <w:rPr>
                <w:rFonts w:ascii="Tahoma" w:hAnsi="Tahoma" w:cs="Tahoma"/>
                <w:b w:val="0"/>
              </w:rPr>
              <w:t xml:space="preserve">form przekazu oraz </w:t>
            </w:r>
            <w:r w:rsidR="009530C4" w:rsidRPr="001C5FDF">
              <w:rPr>
                <w:rFonts w:ascii="Tahoma" w:hAnsi="Tahoma" w:cs="Tahoma"/>
                <w:b w:val="0"/>
              </w:rPr>
              <w:t xml:space="preserve">stylów </w:t>
            </w:r>
            <w:r w:rsidRPr="001C5FDF">
              <w:rPr>
                <w:rFonts w:ascii="Tahoma" w:hAnsi="Tahoma" w:cs="Tahoma"/>
                <w:b w:val="0"/>
              </w:rPr>
              <w:t xml:space="preserve">i technik </w:t>
            </w:r>
            <w:r w:rsidR="009530C4" w:rsidRPr="001C5FDF">
              <w:rPr>
                <w:rFonts w:ascii="Tahoma" w:hAnsi="Tahoma" w:cs="Tahoma"/>
                <w:b w:val="0"/>
              </w:rPr>
              <w:t>negocj</w:t>
            </w:r>
            <w:r w:rsidRPr="001C5FDF">
              <w:rPr>
                <w:rFonts w:ascii="Tahoma" w:hAnsi="Tahoma" w:cs="Tahoma"/>
                <w:b w:val="0"/>
              </w:rPr>
              <w:t xml:space="preserve">acyjnych. </w:t>
            </w:r>
          </w:p>
        </w:tc>
      </w:tr>
      <w:tr w:rsidR="008D3554" w:rsidRPr="001C5FDF" w:rsidTr="001C5F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554" w:rsidRPr="001C5FDF" w:rsidRDefault="008D3554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Wykształcenie umiejętności planowania i prowadzenia negocjacji oraz realizowania zadań na p</w:t>
            </w:r>
            <w:r w:rsidRPr="001C5FDF">
              <w:rPr>
                <w:rFonts w:ascii="Tahoma" w:hAnsi="Tahoma" w:cs="Tahoma"/>
                <w:b w:val="0"/>
              </w:rPr>
              <w:t>o</w:t>
            </w:r>
            <w:r w:rsidRPr="001C5FDF">
              <w:rPr>
                <w:rFonts w:ascii="Tahoma" w:hAnsi="Tahoma" w:cs="Tahoma"/>
                <w:b w:val="0"/>
              </w:rPr>
              <w:t>szczególnych etapach procesu negocjacji z zastosowaniem nowoczesnych technologii informacy</w:t>
            </w:r>
            <w:r w:rsidRPr="001C5FDF">
              <w:rPr>
                <w:rFonts w:ascii="Tahoma" w:hAnsi="Tahoma" w:cs="Tahoma"/>
                <w:b w:val="0"/>
              </w:rPr>
              <w:t>j</w:t>
            </w:r>
            <w:r w:rsidRPr="001C5FDF">
              <w:rPr>
                <w:rFonts w:ascii="Tahoma" w:hAnsi="Tahoma" w:cs="Tahoma"/>
                <w:b w:val="0"/>
              </w:rPr>
              <w:t>nych.</w:t>
            </w:r>
          </w:p>
        </w:tc>
      </w:tr>
    </w:tbl>
    <w:p w:rsidR="00721413" w:rsidRPr="001C5FDF" w:rsidRDefault="00721413" w:rsidP="001C5FD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:rsidR="008938C7" w:rsidRPr="001C5FDF" w:rsidRDefault="005C55D0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>Przedmiotowe e</w:t>
      </w:r>
      <w:r w:rsidR="008938C7" w:rsidRPr="001C5FDF">
        <w:rPr>
          <w:rFonts w:ascii="Tahoma" w:hAnsi="Tahoma" w:cs="Tahoma"/>
        </w:rPr>
        <w:t xml:space="preserve">fekty </w:t>
      </w:r>
      <w:r w:rsidR="00EE3891" w:rsidRPr="001C5FDF">
        <w:rPr>
          <w:rFonts w:ascii="Tahoma" w:hAnsi="Tahoma" w:cs="Tahoma"/>
        </w:rPr>
        <w:t>uczenia się</w:t>
      </w:r>
      <w:r w:rsidR="008938C7" w:rsidRPr="001C5FDF">
        <w:rPr>
          <w:rFonts w:ascii="Tahoma" w:hAnsi="Tahoma" w:cs="Tahoma"/>
        </w:rPr>
        <w:t xml:space="preserve">, </w:t>
      </w:r>
      <w:r w:rsidR="00F31E7C" w:rsidRPr="001C5FDF">
        <w:rPr>
          <w:rFonts w:ascii="Tahoma" w:hAnsi="Tahoma" w:cs="Tahoma"/>
        </w:rPr>
        <w:t>z podziałem na wiedzę, umiejętności i komp</w:t>
      </w:r>
      <w:r w:rsidR="00F31E7C" w:rsidRPr="001C5FDF">
        <w:rPr>
          <w:rFonts w:ascii="Tahoma" w:hAnsi="Tahoma" w:cs="Tahoma"/>
        </w:rPr>
        <w:t>e</w:t>
      </w:r>
      <w:r w:rsidR="003E56F9" w:rsidRPr="001C5FDF">
        <w:rPr>
          <w:rFonts w:ascii="Tahoma" w:hAnsi="Tahoma" w:cs="Tahoma"/>
        </w:rPr>
        <w:t xml:space="preserve">tencje społeczne, wraz z </w:t>
      </w:r>
      <w:r w:rsidR="00F31E7C" w:rsidRPr="001C5FDF">
        <w:rPr>
          <w:rFonts w:ascii="Tahoma" w:hAnsi="Tahoma" w:cs="Tahoma"/>
        </w:rPr>
        <w:t>odniesieniem do e</w:t>
      </w:r>
      <w:r w:rsidR="00B21019" w:rsidRPr="001C5FDF">
        <w:rPr>
          <w:rFonts w:ascii="Tahoma" w:hAnsi="Tahoma" w:cs="Tahoma"/>
        </w:rPr>
        <w:t xml:space="preserve">fektów </w:t>
      </w:r>
      <w:r w:rsidR="00EE3891" w:rsidRPr="001C5FDF">
        <w:rPr>
          <w:rFonts w:ascii="Tahoma" w:hAnsi="Tahoma" w:cs="Tahoma"/>
        </w:rPr>
        <w:t>uczenia się</w:t>
      </w:r>
      <w:r w:rsidR="00B21019" w:rsidRPr="001C5FDF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1C5FDF" w:rsidTr="001C5FDF">
        <w:trPr>
          <w:cantSplit/>
          <w:trHeight w:val="734"/>
        </w:trPr>
        <w:tc>
          <w:tcPr>
            <w:tcW w:w="918" w:type="dxa"/>
            <w:vAlign w:val="center"/>
          </w:tcPr>
          <w:p w:rsidR="00B21019" w:rsidRPr="001C5FDF" w:rsidRDefault="00B21019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1C5FDF" w:rsidRDefault="00B21019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Opis przedmiotowych efektów </w:t>
            </w:r>
            <w:r w:rsidR="00EE3891" w:rsidRPr="001C5FD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1C5FDF" w:rsidRDefault="00B21019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Odniesienie do efektów</w:t>
            </w:r>
            <w:r w:rsidR="00B158DC" w:rsidRPr="001C5FDF">
              <w:rPr>
                <w:rFonts w:ascii="Tahoma" w:hAnsi="Tahoma" w:cs="Tahoma"/>
              </w:rPr>
              <w:t xml:space="preserve"> </w:t>
            </w:r>
            <w:r w:rsidR="00EE3891" w:rsidRPr="001C5FDF">
              <w:rPr>
                <w:rFonts w:ascii="Tahoma" w:hAnsi="Tahoma" w:cs="Tahoma"/>
              </w:rPr>
              <w:t xml:space="preserve">uczenia się </w:t>
            </w:r>
            <w:r w:rsidRPr="001C5FDF">
              <w:rPr>
                <w:rFonts w:ascii="Tahoma" w:hAnsi="Tahoma" w:cs="Tahoma"/>
              </w:rPr>
              <w:t>dla kierunku</w:t>
            </w:r>
          </w:p>
        </w:tc>
      </w:tr>
      <w:tr w:rsidR="002B2E09" w:rsidRPr="001C5FDF" w:rsidTr="001C5FDF">
        <w:trPr>
          <w:trHeight w:val="227"/>
        </w:trPr>
        <w:tc>
          <w:tcPr>
            <w:tcW w:w="9790" w:type="dxa"/>
            <w:gridSpan w:val="3"/>
            <w:vAlign w:val="center"/>
          </w:tcPr>
          <w:p w:rsidR="008938C7" w:rsidRPr="001C5FDF" w:rsidRDefault="008938C7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Po zaliczeniu przedmiotu student w zakresie </w:t>
            </w:r>
            <w:r w:rsidRPr="001C5FDF">
              <w:rPr>
                <w:rFonts w:ascii="Tahoma" w:hAnsi="Tahoma" w:cs="Tahoma"/>
                <w:b/>
                <w:smallCaps/>
              </w:rPr>
              <w:t>umiejętności</w:t>
            </w:r>
            <w:r w:rsidRPr="001C5FDF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1C5FDF" w:rsidTr="001C5FDF">
        <w:trPr>
          <w:trHeight w:val="227"/>
        </w:trPr>
        <w:tc>
          <w:tcPr>
            <w:tcW w:w="918" w:type="dxa"/>
            <w:vAlign w:val="center"/>
          </w:tcPr>
          <w:p w:rsidR="00B21019" w:rsidRPr="001C5FDF" w:rsidRDefault="00B21019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1C5FDF" w:rsidRDefault="00DF5A3E" w:rsidP="001C5FDF">
            <w:pPr>
              <w:pStyle w:val="wrubryce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Potrafi na każdym etapie procesu negocjacji, sprawnie i efektywnie używać języka w mowie i piśmie; merytorycznego, logicznego i spójnego argument</w:t>
            </w:r>
            <w:r w:rsidRPr="001C5FDF">
              <w:rPr>
                <w:rFonts w:ascii="Tahoma" w:hAnsi="Tahoma" w:cs="Tahoma"/>
              </w:rPr>
              <w:t>o</w:t>
            </w:r>
            <w:r w:rsidRPr="001C5FDF">
              <w:rPr>
                <w:rFonts w:ascii="Tahoma" w:hAnsi="Tahoma" w:cs="Tahoma"/>
              </w:rPr>
              <w:t>wania; przedstawia</w:t>
            </w:r>
            <w:r w:rsidR="002D298D" w:rsidRPr="001C5FDF">
              <w:rPr>
                <w:rFonts w:ascii="Tahoma" w:hAnsi="Tahoma" w:cs="Tahoma"/>
              </w:rPr>
              <w:t xml:space="preserve">ć </w:t>
            </w:r>
            <w:r w:rsidRPr="001C5FDF">
              <w:rPr>
                <w:rFonts w:ascii="Tahoma" w:hAnsi="Tahoma" w:cs="Tahoma"/>
              </w:rPr>
              <w:t>i ocenia</w:t>
            </w:r>
            <w:r w:rsidR="002D298D" w:rsidRPr="001C5FDF">
              <w:rPr>
                <w:rFonts w:ascii="Tahoma" w:hAnsi="Tahoma" w:cs="Tahoma"/>
              </w:rPr>
              <w:t>ć</w:t>
            </w:r>
            <w:r w:rsidRPr="001C5FDF">
              <w:rPr>
                <w:rFonts w:ascii="Tahoma" w:hAnsi="Tahoma" w:cs="Tahoma"/>
              </w:rPr>
              <w:t xml:space="preserve"> róż</w:t>
            </w:r>
            <w:r w:rsidR="002D298D" w:rsidRPr="001C5FDF">
              <w:rPr>
                <w:rFonts w:ascii="Tahoma" w:hAnsi="Tahoma" w:cs="Tahoma"/>
              </w:rPr>
              <w:t>ne opinie</w:t>
            </w:r>
            <w:r w:rsidRPr="001C5FDF">
              <w:rPr>
                <w:rFonts w:ascii="Tahoma" w:hAnsi="Tahoma" w:cs="Tahoma"/>
              </w:rPr>
              <w:t xml:space="preserve"> i stanowisk</w:t>
            </w:r>
            <w:r w:rsidR="002D298D" w:rsidRPr="001C5FDF">
              <w:rPr>
                <w:rFonts w:ascii="Tahoma" w:hAnsi="Tahoma" w:cs="Tahoma"/>
              </w:rPr>
              <w:t>a</w:t>
            </w:r>
            <w:r w:rsidRPr="001C5FDF">
              <w:rPr>
                <w:rFonts w:ascii="Tahoma" w:hAnsi="Tahoma" w:cs="Tahoma"/>
              </w:rPr>
              <w:t>, dyskutowa</w:t>
            </w:r>
            <w:r w:rsidR="002D298D" w:rsidRPr="001C5FDF">
              <w:rPr>
                <w:rFonts w:ascii="Tahoma" w:hAnsi="Tahoma" w:cs="Tahoma"/>
              </w:rPr>
              <w:t>ć</w:t>
            </w:r>
            <w:r w:rsidRPr="001C5FDF">
              <w:rPr>
                <w:rFonts w:ascii="Tahoma" w:hAnsi="Tahoma" w:cs="Tahoma"/>
              </w:rPr>
              <w:t xml:space="preserve"> o nich oraz dokonywa</w:t>
            </w:r>
            <w:r w:rsidR="002D298D" w:rsidRPr="001C5FDF">
              <w:rPr>
                <w:rFonts w:ascii="Tahoma" w:hAnsi="Tahoma" w:cs="Tahoma"/>
              </w:rPr>
              <w:t>ć odpowiednich ustaleń</w:t>
            </w:r>
            <w:r w:rsidRPr="001C5FDF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1C5FDF" w:rsidRDefault="00412F3F" w:rsidP="001C5FDF">
            <w:pPr>
              <w:pStyle w:val="wrubryce"/>
              <w:jc w:val="center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K_U0</w:t>
            </w:r>
            <w:r w:rsidR="00DF5A3E" w:rsidRPr="001C5FDF">
              <w:rPr>
                <w:rFonts w:ascii="Tahoma" w:hAnsi="Tahoma" w:cs="Tahoma"/>
              </w:rPr>
              <w:t>1</w:t>
            </w:r>
          </w:p>
        </w:tc>
      </w:tr>
      <w:tr w:rsidR="006057A8" w:rsidRPr="001C5FDF" w:rsidTr="001C5FDF">
        <w:trPr>
          <w:trHeight w:val="227"/>
        </w:trPr>
        <w:tc>
          <w:tcPr>
            <w:tcW w:w="918" w:type="dxa"/>
            <w:vAlign w:val="center"/>
          </w:tcPr>
          <w:p w:rsidR="006057A8" w:rsidRPr="001C5FDF" w:rsidRDefault="006057A8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057A8" w:rsidRPr="001C5FDF" w:rsidRDefault="006057A8" w:rsidP="001C5FDF">
            <w:pPr>
              <w:pStyle w:val="wrubryce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Potrafi świadomie dobrać formę przekazu do konkretnej sytuacji negocjacy</w:t>
            </w:r>
            <w:r w:rsidRPr="001C5FDF">
              <w:rPr>
                <w:rFonts w:ascii="Tahoma" w:hAnsi="Tahoma" w:cs="Tahoma"/>
              </w:rPr>
              <w:t>j</w:t>
            </w:r>
            <w:r w:rsidRPr="001C5FDF">
              <w:rPr>
                <w:rFonts w:ascii="Tahoma" w:hAnsi="Tahoma" w:cs="Tahoma"/>
              </w:rPr>
              <w:t xml:space="preserve">nej; stosować odpowiednie i skuteczne formy językowe i/lub wizualne oraz style i techniki negocjacyjne. </w:t>
            </w:r>
          </w:p>
        </w:tc>
        <w:tc>
          <w:tcPr>
            <w:tcW w:w="1785" w:type="dxa"/>
            <w:vAlign w:val="center"/>
          </w:tcPr>
          <w:p w:rsidR="006057A8" w:rsidRPr="001C5FDF" w:rsidRDefault="006057A8" w:rsidP="001C5FDF">
            <w:pPr>
              <w:pStyle w:val="wrubryce"/>
              <w:jc w:val="center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K_U03</w:t>
            </w:r>
          </w:p>
        </w:tc>
      </w:tr>
      <w:tr w:rsidR="002B2E09" w:rsidRPr="001C5FDF" w:rsidTr="001C5FDF">
        <w:trPr>
          <w:trHeight w:val="227"/>
        </w:trPr>
        <w:tc>
          <w:tcPr>
            <w:tcW w:w="918" w:type="dxa"/>
            <w:vAlign w:val="center"/>
          </w:tcPr>
          <w:p w:rsidR="00B21019" w:rsidRPr="001C5FDF" w:rsidRDefault="00B21019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P_U0</w:t>
            </w:r>
            <w:r w:rsidR="006057A8" w:rsidRPr="001C5FDF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1C5FDF" w:rsidRDefault="00DF5A3E" w:rsidP="001C5FDF">
            <w:pPr>
              <w:pStyle w:val="wrubryce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Potrafi planować i realizować zadania na poszczególnych etapach procesu negocjacji, związanych z komunikacją interpersonalną bezpośrednią, </w:t>
            </w:r>
            <w:r w:rsidR="002D298D" w:rsidRPr="001C5FDF">
              <w:rPr>
                <w:rFonts w:ascii="Tahoma" w:hAnsi="Tahoma" w:cs="Tahoma"/>
              </w:rPr>
              <w:t>komun</w:t>
            </w:r>
            <w:r w:rsidR="002D298D" w:rsidRPr="001C5FDF">
              <w:rPr>
                <w:rFonts w:ascii="Tahoma" w:hAnsi="Tahoma" w:cs="Tahoma"/>
              </w:rPr>
              <w:t>i</w:t>
            </w:r>
            <w:r w:rsidR="002D298D" w:rsidRPr="001C5FDF">
              <w:rPr>
                <w:rFonts w:ascii="Tahoma" w:hAnsi="Tahoma" w:cs="Tahoma"/>
              </w:rPr>
              <w:t>kacją cyfrową, medialną</w:t>
            </w:r>
            <w:r w:rsidRPr="001C5FDF">
              <w:rPr>
                <w:rFonts w:ascii="Tahoma" w:hAnsi="Tahoma" w:cs="Tahoma"/>
              </w:rPr>
              <w:t xml:space="preserve">, </w:t>
            </w:r>
            <w:r w:rsidR="002D298D" w:rsidRPr="001C5FDF">
              <w:rPr>
                <w:rFonts w:ascii="Tahoma" w:hAnsi="Tahoma" w:cs="Tahoma"/>
              </w:rPr>
              <w:t xml:space="preserve">a także </w:t>
            </w:r>
            <w:r w:rsidR="008A1471" w:rsidRPr="001C5FDF">
              <w:rPr>
                <w:rFonts w:ascii="Tahoma" w:hAnsi="Tahoma" w:cs="Tahoma"/>
              </w:rPr>
              <w:t xml:space="preserve">komunikacją </w:t>
            </w:r>
            <w:r w:rsidR="002D298D" w:rsidRPr="001C5FDF">
              <w:rPr>
                <w:rFonts w:ascii="Tahoma" w:hAnsi="Tahoma" w:cs="Tahoma"/>
              </w:rPr>
              <w:t>w zakresie reklamy</w:t>
            </w:r>
            <w:r w:rsidRPr="001C5FDF">
              <w:rPr>
                <w:rFonts w:ascii="Tahoma" w:hAnsi="Tahoma" w:cs="Tahoma"/>
              </w:rPr>
              <w:t>, public rel</w:t>
            </w:r>
            <w:r w:rsidRPr="001C5FDF">
              <w:rPr>
                <w:rFonts w:ascii="Tahoma" w:hAnsi="Tahoma" w:cs="Tahoma"/>
              </w:rPr>
              <w:t>a</w:t>
            </w:r>
            <w:r w:rsidRPr="001C5FDF">
              <w:rPr>
                <w:rFonts w:ascii="Tahoma" w:hAnsi="Tahoma" w:cs="Tahoma"/>
              </w:rPr>
              <w:t>tions, marketin</w:t>
            </w:r>
            <w:r w:rsidR="002D298D" w:rsidRPr="001C5FDF">
              <w:rPr>
                <w:rFonts w:ascii="Tahoma" w:hAnsi="Tahoma" w:cs="Tahoma"/>
              </w:rPr>
              <w:t>gu</w:t>
            </w:r>
            <w:r w:rsidRPr="001C5FDF">
              <w:rPr>
                <w:rFonts w:ascii="Tahoma" w:hAnsi="Tahoma" w:cs="Tahoma"/>
              </w:rPr>
              <w:t>, organizacj</w:t>
            </w:r>
            <w:r w:rsidR="002D298D" w:rsidRPr="001C5FDF">
              <w:rPr>
                <w:rFonts w:ascii="Tahoma" w:hAnsi="Tahoma" w:cs="Tahoma"/>
              </w:rPr>
              <w:t>i</w:t>
            </w:r>
            <w:r w:rsidRPr="001C5FDF">
              <w:rPr>
                <w:rFonts w:ascii="Tahoma" w:hAnsi="Tahoma" w:cs="Tahoma"/>
              </w:rPr>
              <w:t xml:space="preserve"> pozarządo</w:t>
            </w:r>
            <w:r w:rsidR="002D298D" w:rsidRPr="001C5FDF">
              <w:rPr>
                <w:rFonts w:ascii="Tahoma" w:hAnsi="Tahoma" w:cs="Tahoma"/>
              </w:rPr>
              <w:t xml:space="preserve">wych oraz </w:t>
            </w:r>
            <w:r w:rsidRPr="001C5FDF">
              <w:rPr>
                <w:rFonts w:ascii="Tahoma" w:hAnsi="Tahoma" w:cs="Tahoma"/>
              </w:rPr>
              <w:t>e-commerce</w:t>
            </w:r>
            <w:r w:rsidR="002D298D" w:rsidRPr="001C5FDF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B21019" w:rsidRPr="001C5FDF" w:rsidRDefault="00DF5A3E" w:rsidP="001C5FDF">
            <w:pPr>
              <w:pStyle w:val="wrubryce"/>
              <w:jc w:val="center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K_U0</w:t>
            </w:r>
            <w:r w:rsidR="002D298D" w:rsidRPr="001C5FDF">
              <w:rPr>
                <w:rFonts w:ascii="Tahoma" w:hAnsi="Tahoma" w:cs="Tahoma"/>
              </w:rPr>
              <w:t>7</w:t>
            </w:r>
          </w:p>
        </w:tc>
      </w:tr>
    </w:tbl>
    <w:p w:rsidR="001C5FDF" w:rsidRDefault="001C5FDF" w:rsidP="001C5FDF">
      <w:pPr>
        <w:pStyle w:val="Podpunkty"/>
        <w:spacing w:before="40" w:after="40"/>
        <w:ind w:left="0"/>
        <w:rPr>
          <w:rFonts w:ascii="Tahoma" w:hAnsi="Tahoma" w:cs="Tahoma"/>
        </w:rPr>
      </w:pPr>
    </w:p>
    <w:p w:rsidR="0035344F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lastRenderedPageBreak/>
        <w:t xml:space="preserve">Formy zajęć dydaktycznych </w:t>
      </w:r>
      <w:r w:rsidR="004D72D9" w:rsidRPr="001C5FDF">
        <w:rPr>
          <w:rFonts w:ascii="Tahoma" w:hAnsi="Tahoma" w:cs="Tahoma"/>
        </w:rPr>
        <w:t>oraz</w:t>
      </w:r>
      <w:r w:rsidRPr="001C5FDF">
        <w:rPr>
          <w:rFonts w:ascii="Tahoma" w:hAnsi="Tahoma" w:cs="Tahoma"/>
        </w:rPr>
        <w:t xml:space="preserve"> wymiar </w:t>
      </w:r>
      <w:r w:rsidR="004D72D9" w:rsidRPr="001C5FD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1C5FDF" w:rsidTr="001C5FDF">
        <w:trPr>
          <w:trHeight w:val="284"/>
        </w:trPr>
        <w:tc>
          <w:tcPr>
            <w:tcW w:w="9781" w:type="dxa"/>
            <w:gridSpan w:val="8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1C5FDF" w:rsidTr="001C5FDF">
        <w:trPr>
          <w:trHeight w:val="284"/>
        </w:trPr>
        <w:tc>
          <w:tcPr>
            <w:tcW w:w="1256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ECTS</w:t>
            </w:r>
          </w:p>
        </w:tc>
      </w:tr>
      <w:tr w:rsidR="002B2E09" w:rsidRPr="001C5FDF" w:rsidTr="001C5FDF">
        <w:trPr>
          <w:trHeight w:val="284"/>
        </w:trPr>
        <w:tc>
          <w:tcPr>
            <w:tcW w:w="1256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1C5FDF" w:rsidRDefault="0035344F" w:rsidP="001C5FD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1C5FDF" w:rsidTr="001C5FDF">
        <w:trPr>
          <w:trHeight w:val="284"/>
        </w:trPr>
        <w:tc>
          <w:tcPr>
            <w:tcW w:w="9781" w:type="dxa"/>
            <w:gridSpan w:val="8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1C5FDF" w:rsidTr="001C5FDF">
        <w:trPr>
          <w:trHeight w:val="284"/>
        </w:trPr>
        <w:tc>
          <w:tcPr>
            <w:tcW w:w="1256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ECTS</w:t>
            </w:r>
          </w:p>
        </w:tc>
      </w:tr>
      <w:tr w:rsidR="002B2E09" w:rsidRPr="001C5FDF" w:rsidTr="001C5FDF">
        <w:trPr>
          <w:trHeight w:val="284"/>
        </w:trPr>
        <w:tc>
          <w:tcPr>
            <w:tcW w:w="1256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1C5FDF" w:rsidRDefault="008938C7" w:rsidP="001C5FD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:rsidR="008938C7" w:rsidRPr="001C5FDF" w:rsidRDefault="008D2150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>Metody realizacji zajęć</w:t>
      </w:r>
      <w:r w:rsidR="006A46E0" w:rsidRPr="001C5FD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1C5FDF" w:rsidTr="001C5FDF">
        <w:tc>
          <w:tcPr>
            <w:tcW w:w="2127" w:type="dxa"/>
            <w:vAlign w:val="center"/>
          </w:tcPr>
          <w:p w:rsidR="006A46E0" w:rsidRPr="001C5FDF" w:rsidRDefault="006A46E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C5FDF" w:rsidRDefault="006A46E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Metoda realizacji</w:t>
            </w:r>
          </w:p>
        </w:tc>
      </w:tr>
      <w:tr w:rsidR="002B2E09" w:rsidRPr="001C5FDF" w:rsidTr="001C5FDF">
        <w:tc>
          <w:tcPr>
            <w:tcW w:w="2127" w:type="dxa"/>
            <w:vAlign w:val="center"/>
          </w:tcPr>
          <w:p w:rsidR="006A46E0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Default="008A1471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Symulacje, studia przypadków, </w:t>
            </w:r>
            <w:r w:rsidR="00826BB6" w:rsidRPr="001C5FDF">
              <w:rPr>
                <w:rFonts w:ascii="Tahoma" w:hAnsi="Tahoma" w:cs="Tahoma"/>
                <w:b w:val="0"/>
              </w:rPr>
              <w:t>multimedia, dyskusja</w:t>
            </w:r>
            <w:r w:rsidR="00E36212" w:rsidRPr="001C5FDF">
              <w:rPr>
                <w:rFonts w:ascii="Tahoma" w:hAnsi="Tahoma" w:cs="Tahoma"/>
                <w:b w:val="0"/>
              </w:rPr>
              <w:t>, metody grupowe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  <w:p w:rsidR="000D728B" w:rsidRPr="001C5FDF" w:rsidRDefault="000D728B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symulacyjna „Skuteczny negocjator” - </w:t>
            </w:r>
            <w:r w:rsidRPr="000D728B">
              <w:rPr>
                <w:rFonts w:ascii="Tahoma" w:hAnsi="Tahoma" w:cs="Tahoma"/>
                <w:b w:val="0"/>
              </w:rPr>
              <w:t>komputerowa gra negocjacyjna online. Gra jest symulacją sytuacji zawodowych, w jakich może znaleźć się pracownik w</w:t>
            </w:r>
            <w:r w:rsidRPr="000D728B">
              <w:rPr>
                <w:rFonts w:ascii="Tahoma" w:hAnsi="Tahoma" w:cs="Tahoma"/>
                <w:b w:val="0"/>
              </w:rPr>
              <w:t>y</w:t>
            </w:r>
            <w:r w:rsidRPr="000D728B">
              <w:rPr>
                <w:rFonts w:ascii="Tahoma" w:hAnsi="Tahoma" w:cs="Tahoma"/>
                <w:b w:val="0"/>
              </w:rPr>
              <w:t>branej firmy. Każdy gracz wciela się w rolę pracownika w różnych sytuacjach neg</w:t>
            </w:r>
            <w:r w:rsidRPr="000D728B">
              <w:rPr>
                <w:rFonts w:ascii="Tahoma" w:hAnsi="Tahoma" w:cs="Tahoma"/>
                <w:b w:val="0"/>
              </w:rPr>
              <w:t>o</w:t>
            </w:r>
            <w:r w:rsidRPr="000D728B">
              <w:rPr>
                <w:rFonts w:ascii="Tahoma" w:hAnsi="Tahoma" w:cs="Tahoma"/>
                <w:b w:val="0"/>
              </w:rPr>
              <w:t>cjacyjnych. Gracz musi przejść przez kolejne wybrane etapy procesu negocjacyjn</w:t>
            </w:r>
            <w:r w:rsidRPr="000D728B">
              <w:rPr>
                <w:rFonts w:ascii="Tahoma" w:hAnsi="Tahoma" w:cs="Tahoma"/>
                <w:b w:val="0"/>
              </w:rPr>
              <w:t>e</w:t>
            </w:r>
            <w:r w:rsidRPr="000D728B">
              <w:rPr>
                <w:rFonts w:ascii="Tahoma" w:hAnsi="Tahoma" w:cs="Tahoma"/>
                <w:b w:val="0"/>
              </w:rPr>
              <w:t>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1C5FDF" w:rsidRDefault="000C41C8" w:rsidP="001C5FD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 xml:space="preserve">Treści kształcenia </w:t>
      </w:r>
      <w:r w:rsidRPr="001C5FDF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1C5FDF" w:rsidRDefault="00F53F75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1C5FDF" w:rsidRDefault="002034EA" w:rsidP="001C5FD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C5FDF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1C5FDF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1C5FDF" w:rsidRDefault="00A65076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1C5FDF" w:rsidRDefault="00A65076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Treści kształcenia realizowane w ramach </w:t>
            </w:r>
            <w:r w:rsidR="002034EA" w:rsidRPr="001C5FDF">
              <w:rPr>
                <w:rFonts w:ascii="Tahoma" w:hAnsi="Tahoma" w:cs="Tahoma"/>
              </w:rPr>
              <w:t>ćwiczeń</w:t>
            </w:r>
          </w:p>
        </w:tc>
      </w:tr>
      <w:tr w:rsidR="002B2E09" w:rsidRPr="001C5FDF" w:rsidTr="00A65076">
        <w:tc>
          <w:tcPr>
            <w:tcW w:w="568" w:type="dxa"/>
            <w:vAlign w:val="center"/>
          </w:tcPr>
          <w:p w:rsidR="00A6507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A65076" w:rsidRPr="001C5FD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1C5FDF" w:rsidRDefault="00826BB6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Znaczenie komunikacji </w:t>
            </w:r>
            <w:r w:rsidR="00C66FAB" w:rsidRPr="001C5FDF">
              <w:rPr>
                <w:rFonts w:ascii="Tahoma" w:hAnsi="Tahoma" w:cs="Tahoma"/>
                <w:b w:val="0"/>
              </w:rPr>
              <w:t xml:space="preserve">interpersonalnej </w:t>
            </w:r>
            <w:r w:rsidRPr="001C5FDF">
              <w:rPr>
                <w:rFonts w:ascii="Tahoma" w:hAnsi="Tahoma" w:cs="Tahoma"/>
                <w:b w:val="0"/>
              </w:rPr>
              <w:t>w procesie negocjacji</w:t>
            </w:r>
            <w:r w:rsidR="00C66FAB" w:rsidRPr="001C5FDF">
              <w:rPr>
                <w:rFonts w:ascii="Tahoma" w:hAnsi="Tahoma" w:cs="Tahoma"/>
                <w:b w:val="0"/>
              </w:rPr>
              <w:t xml:space="preserve"> (komunikacja werbalna, niewerbalna, cyfrowa).</w:t>
            </w:r>
          </w:p>
        </w:tc>
      </w:tr>
      <w:tr w:rsidR="00C66FAB" w:rsidRPr="001C5FDF" w:rsidTr="00A65076">
        <w:tc>
          <w:tcPr>
            <w:tcW w:w="568" w:type="dxa"/>
            <w:vAlign w:val="center"/>
          </w:tcPr>
          <w:p w:rsidR="00C66FAB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C66FAB" w:rsidRPr="001C5FDF" w:rsidRDefault="00C66FAB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Negocjacje jako sposób rozwiązywania konfliktów, sporów, sytuacji kryzysowych.</w:t>
            </w:r>
          </w:p>
        </w:tc>
      </w:tr>
      <w:tr w:rsidR="002B2E09" w:rsidRPr="001C5FDF" w:rsidTr="00A65076">
        <w:tc>
          <w:tcPr>
            <w:tcW w:w="568" w:type="dxa"/>
            <w:vAlign w:val="center"/>
          </w:tcPr>
          <w:p w:rsidR="00A6507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Istota i proces negocjacji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826BB6" w:rsidRPr="001C5FDF" w:rsidTr="00A65076">
        <w:tc>
          <w:tcPr>
            <w:tcW w:w="568" w:type="dxa"/>
            <w:vAlign w:val="center"/>
          </w:tcPr>
          <w:p w:rsidR="00826BB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26BB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Style i techniki negocjacyjne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826BB6" w:rsidRPr="001C5FDF" w:rsidTr="00A65076">
        <w:tc>
          <w:tcPr>
            <w:tcW w:w="568" w:type="dxa"/>
            <w:vAlign w:val="center"/>
          </w:tcPr>
          <w:p w:rsidR="00826BB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26BB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Manipulacje w negocjacjach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0E2649" w:rsidRPr="001C5FDF" w:rsidTr="00A65076">
        <w:tc>
          <w:tcPr>
            <w:tcW w:w="568" w:type="dxa"/>
            <w:vAlign w:val="center"/>
          </w:tcPr>
          <w:p w:rsidR="000E2649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E2649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Negocjacje w aspekcie różnic kulturowych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  <w:r w:rsidRPr="001C5FD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26BB6" w:rsidRPr="001C5FDF" w:rsidTr="00A65076">
        <w:tc>
          <w:tcPr>
            <w:tcW w:w="568" w:type="dxa"/>
            <w:vAlign w:val="center"/>
          </w:tcPr>
          <w:p w:rsidR="00826BB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26BB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Negocjacji z zastosowaniem nowoczesnych technologii informacyjnych (e-negocjacje)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1C5FDF" w:rsidRDefault="00721413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721413" w:rsidRPr="001C5FDF" w:rsidRDefault="00721413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1C5FDF">
        <w:rPr>
          <w:rFonts w:ascii="Tahoma" w:hAnsi="Tahoma" w:cs="Tahoma"/>
          <w:spacing w:val="-4"/>
        </w:rPr>
        <w:t xml:space="preserve">Korelacja pomiędzy efektami </w:t>
      </w:r>
      <w:r w:rsidR="004F33B4" w:rsidRPr="001C5FDF">
        <w:rPr>
          <w:rFonts w:ascii="Tahoma" w:hAnsi="Tahoma" w:cs="Tahoma"/>
          <w:spacing w:val="-4"/>
        </w:rPr>
        <w:t>uczenia się</w:t>
      </w:r>
      <w:r w:rsidRPr="001C5FDF">
        <w:rPr>
          <w:rFonts w:ascii="Tahoma" w:hAnsi="Tahoma" w:cs="Tahoma"/>
          <w:spacing w:val="-4"/>
        </w:rPr>
        <w:t>, celami przedmiotu, a treściami kształc</w:t>
      </w:r>
      <w:r w:rsidRPr="001C5FDF">
        <w:rPr>
          <w:rFonts w:ascii="Tahoma" w:hAnsi="Tahoma" w:cs="Tahoma"/>
          <w:spacing w:val="-4"/>
        </w:rPr>
        <w:t>e</w:t>
      </w:r>
      <w:r w:rsidRPr="001C5FDF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1C5FDF" w:rsidTr="008D3554">
        <w:tc>
          <w:tcPr>
            <w:tcW w:w="3261" w:type="dxa"/>
          </w:tcPr>
          <w:p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Efekt </w:t>
            </w:r>
            <w:r w:rsidR="004F33B4" w:rsidRPr="001C5FD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1C5FDF" w:rsidTr="008D3554">
        <w:tc>
          <w:tcPr>
            <w:tcW w:w="3261" w:type="dxa"/>
            <w:vAlign w:val="center"/>
          </w:tcPr>
          <w:p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21413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1,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2</w:t>
            </w:r>
          </w:p>
        </w:tc>
      </w:tr>
      <w:tr w:rsidR="002B2E09" w:rsidRPr="001C5FDF" w:rsidTr="008D3554">
        <w:tc>
          <w:tcPr>
            <w:tcW w:w="3261" w:type="dxa"/>
            <w:vAlign w:val="center"/>
          </w:tcPr>
          <w:p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21413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4,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5,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6</w:t>
            </w:r>
          </w:p>
        </w:tc>
      </w:tr>
      <w:tr w:rsidR="002B2E09" w:rsidRPr="001C5FDF" w:rsidTr="008D3554">
        <w:tc>
          <w:tcPr>
            <w:tcW w:w="3261" w:type="dxa"/>
            <w:vAlign w:val="center"/>
          </w:tcPr>
          <w:p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721413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721413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3,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721413" w:rsidRPr="001C5FDF" w:rsidRDefault="00721413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 xml:space="preserve">Metody </w:t>
      </w:r>
      <w:r w:rsidR="00603431" w:rsidRPr="001C5FDF">
        <w:rPr>
          <w:rFonts w:ascii="Tahoma" w:hAnsi="Tahoma" w:cs="Tahoma"/>
        </w:rPr>
        <w:t xml:space="preserve">weryfikacji efektów </w:t>
      </w:r>
      <w:r w:rsidR="004F33B4" w:rsidRPr="001C5FD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3260"/>
      </w:tblGrid>
      <w:tr w:rsidR="002B2E09" w:rsidRPr="001C5FDF" w:rsidTr="00D23011">
        <w:tc>
          <w:tcPr>
            <w:tcW w:w="3119" w:type="dxa"/>
            <w:vAlign w:val="center"/>
          </w:tcPr>
          <w:p w:rsidR="004A1B60" w:rsidRPr="001C5FDF" w:rsidRDefault="004A1B6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Efekt </w:t>
            </w:r>
            <w:r w:rsidR="00D23011" w:rsidRPr="001C5FDF">
              <w:rPr>
                <w:rFonts w:ascii="Tahoma" w:hAnsi="Tahoma" w:cs="Tahoma"/>
              </w:rPr>
              <w:t xml:space="preserve"> </w:t>
            </w:r>
            <w:r w:rsidR="004F33B4" w:rsidRPr="001C5FDF">
              <w:rPr>
                <w:rFonts w:ascii="Tahoma" w:hAnsi="Tahoma" w:cs="Tahoma"/>
              </w:rPr>
              <w:t>uczenia się</w:t>
            </w:r>
          </w:p>
        </w:tc>
        <w:tc>
          <w:tcPr>
            <w:tcW w:w="3402" w:type="dxa"/>
            <w:vAlign w:val="center"/>
          </w:tcPr>
          <w:p w:rsidR="004A1B60" w:rsidRPr="001C5FDF" w:rsidRDefault="004A1B6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C5FDF" w:rsidRDefault="009146BE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D3554" w:rsidRPr="001C5FDF" w:rsidTr="00D23011">
        <w:tc>
          <w:tcPr>
            <w:tcW w:w="3119" w:type="dxa"/>
            <w:vAlign w:val="center"/>
          </w:tcPr>
          <w:p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402" w:type="dxa"/>
            <w:vMerge w:val="restart"/>
            <w:vAlign w:val="center"/>
          </w:tcPr>
          <w:p w:rsidR="008D3554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8D3554" w:rsidRPr="001C5FDF" w:rsidRDefault="009D70E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D3554" w:rsidRPr="001C5FDF" w:rsidTr="00D23011">
        <w:tc>
          <w:tcPr>
            <w:tcW w:w="3119" w:type="dxa"/>
            <w:vAlign w:val="center"/>
          </w:tcPr>
          <w:p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402" w:type="dxa"/>
            <w:vMerge/>
            <w:vAlign w:val="center"/>
          </w:tcPr>
          <w:p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D3554" w:rsidRPr="001C5FDF" w:rsidTr="00D23011">
        <w:trPr>
          <w:trHeight w:val="70"/>
        </w:trPr>
        <w:tc>
          <w:tcPr>
            <w:tcW w:w="3119" w:type="dxa"/>
            <w:vAlign w:val="center"/>
          </w:tcPr>
          <w:p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402" w:type="dxa"/>
            <w:vMerge/>
            <w:vAlign w:val="center"/>
          </w:tcPr>
          <w:p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:rsidR="001C5FDF" w:rsidRPr="001C5FDF" w:rsidRDefault="001C5FDF" w:rsidP="001C5FD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E76DFD" w:rsidRDefault="00E76DF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lastRenderedPageBreak/>
        <w:t xml:space="preserve">Kryteria oceny </w:t>
      </w:r>
      <w:r w:rsidR="00167B9C" w:rsidRPr="001C5FDF">
        <w:rPr>
          <w:rFonts w:ascii="Tahoma" w:hAnsi="Tahoma" w:cs="Tahoma"/>
        </w:rPr>
        <w:t xml:space="preserve">stopnia </w:t>
      </w:r>
      <w:r w:rsidRPr="001C5FDF">
        <w:rPr>
          <w:rFonts w:ascii="Tahoma" w:hAnsi="Tahoma" w:cs="Tahoma"/>
        </w:rPr>
        <w:t>osiągnię</w:t>
      </w:r>
      <w:r w:rsidR="00167B9C" w:rsidRPr="001C5FDF">
        <w:rPr>
          <w:rFonts w:ascii="Tahoma" w:hAnsi="Tahoma" w:cs="Tahoma"/>
        </w:rPr>
        <w:t>cia</w:t>
      </w:r>
      <w:r w:rsidRPr="001C5FDF">
        <w:rPr>
          <w:rFonts w:ascii="Tahoma" w:hAnsi="Tahoma" w:cs="Tahoma"/>
        </w:rPr>
        <w:t xml:space="preserve"> efektów </w:t>
      </w:r>
      <w:r w:rsidR="00755AAB" w:rsidRPr="001C5FD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1C5FD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C5FDF">
              <w:rPr>
                <w:rFonts w:ascii="Tahoma" w:hAnsi="Tahoma" w:cs="Tahoma"/>
              </w:rPr>
              <w:t>Efekt</w:t>
            </w:r>
            <w:r w:rsidR="00755AAB" w:rsidRPr="001C5FD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2</w:t>
            </w:r>
          </w:p>
          <w:p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3</w:t>
            </w:r>
          </w:p>
          <w:p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4</w:t>
            </w:r>
          </w:p>
          <w:p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5</w:t>
            </w:r>
          </w:p>
          <w:p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potrafi</w:t>
            </w:r>
          </w:p>
        </w:tc>
      </w:tr>
      <w:tr w:rsidR="002B2E09" w:rsidRPr="001C5FDF" w:rsidTr="00290EBA">
        <w:tc>
          <w:tcPr>
            <w:tcW w:w="1418" w:type="dxa"/>
            <w:vAlign w:val="center"/>
          </w:tcPr>
          <w:p w:rsidR="008938C7" w:rsidRPr="001C5FDF" w:rsidRDefault="00581858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</w:t>
            </w:r>
            <w:r w:rsidR="008938C7" w:rsidRPr="001C5FDF">
              <w:rPr>
                <w:rFonts w:ascii="Tahoma" w:hAnsi="Tahoma" w:cs="Tahoma"/>
                <w:b w:val="0"/>
              </w:rPr>
              <w:t>U</w:t>
            </w:r>
            <w:r w:rsidR="004F2E71" w:rsidRPr="001C5FDF">
              <w:rPr>
                <w:rFonts w:ascii="Tahoma" w:hAnsi="Tahoma" w:cs="Tahoma"/>
                <w:b w:val="0"/>
              </w:rPr>
              <w:t>0</w:t>
            </w:r>
            <w:r w:rsidR="008938C7" w:rsidRPr="001C5FD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pierwszej części studium prz</w:t>
            </w:r>
            <w:r w:rsidRPr="001C5FDF">
              <w:rPr>
                <w:rFonts w:ascii="Tahoma" w:hAnsi="Tahoma" w:cs="Tahoma"/>
                <w:b w:val="0"/>
              </w:rPr>
              <w:t>y</w:t>
            </w:r>
            <w:r w:rsidRPr="001C5FDF">
              <w:rPr>
                <w:rFonts w:ascii="Tahoma" w:hAnsi="Tahoma" w:cs="Tahoma"/>
                <w:b w:val="0"/>
              </w:rPr>
              <w:t>padku</w:t>
            </w:r>
          </w:p>
        </w:tc>
        <w:tc>
          <w:tcPr>
            <w:tcW w:w="2127" w:type="dxa"/>
            <w:vAlign w:val="center"/>
          </w:tcPr>
          <w:p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pierwszej części studium prz</w:t>
            </w:r>
            <w:r w:rsidRPr="001C5FDF">
              <w:rPr>
                <w:rFonts w:ascii="Tahoma" w:hAnsi="Tahoma" w:cs="Tahoma"/>
                <w:b w:val="0"/>
              </w:rPr>
              <w:t>y</w:t>
            </w:r>
            <w:r w:rsidRPr="001C5FDF">
              <w:rPr>
                <w:rFonts w:ascii="Tahoma" w:hAnsi="Tahoma" w:cs="Tahoma"/>
                <w:b w:val="0"/>
              </w:rPr>
              <w:t>padku</w:t>
            </w:r>
          </w:p>
        </w:tc>
        <w:tc>
          <w:tcPr>
            <w:tcW w:w="2126" w:type="dxa"/>
            <w:vAlign w:val="center"/>
          </w:tcPr>
          <w:p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75% pytań w pierwszej części studium prz</w:t>
            </w:r>
            <w:r w:rsidRPr="001C5FDF">
              <w:rPr>
                <w:rFonts w:ascii="Tahoma" w:hAnsi="Tahoma" w:cs="Tahoma"/>
                <w:b w:val="0"/>
              </w:rPr>
              <w:t>y</w:t>
            </w:r>
            <w:r w:rsidRPr="001C5FDF">
              <w:rPr>
                <w:rFonts w:ascii="Tahoma" w:hAnsi="Tahoma" w:cs="Tahoma"/>
                <w:b w:val="0"/>
              </w:rPr>
              <w:t>padku</w:t>
            </w:r>
          </w:p>
        </w:tc>
        <w:tc>
          <w:tcPr>
            <w:tcW w:w="1984" w:type="dxa"/>
            <w:vAlign w:val="center"/>
          </w:tcPr>
          <w:p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100% pytań w pierwszej części studium przypadku</w:t>
            </w:r>
          </w:p>
        </w:tc>
      </w:tr>
      <w:tr w:rsidR="002B2E09" w:rsidRPr="001C5FDF" w:rsidTr="00290EBA">
        <w:tc>
          <w:tcPr>
            <w:tcW w:w="1418" w:type="dxa"/>
            <w:vAlign w:val="center"/>
          </w:tcPr>
          <w:p w:rsidR="008938C7" w:rsidRPr="001C5FDF" w:rsidRDefault="00581858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</w:t>
            </w:r>
            <w:r w:rsidR="008938C7" w:rsidRPr="001C5FDF">
              <w:rPr>
                <w:rFonts w:ascii="Tahoma" w:hAnsi="Tahoma" w:cs="Tahoma"/>
                <w:b w:val="0"/>
              </w:rPr>
              <w:t>U</w:t>
            </w:r>
            <w:r w:rsidR="004F2E71" w:rsidRPr="001C5FDF">
              <w:rPr>
                <w:rFonts w:ascii="Tahoma" w:hAnsi="Tahoma" w:cs="Tahoma"/>
                <w:b w:val="0"/>
              </w:rPr>
              <w:t>0</w:t>
            </w:r>
            <w:r w:rsidR="008938C7" w:rsidRPr="001C5F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drugiej części studium przypadku</w:t>
            </w:r>
          </w:p>
        </w:tc>
        <w:tc>
          <w:tcPr>
            <w:tcW w:w="2127" w:type="dxa"/>
            <w:vAlign w:val="center"/>
          </w:tcPr>
          <w:p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drugiej części studium przypadku</w:t>
            </w:r>
          </w:p>
        </w:tc>
        <w:tc>
          <w:tcPr>
            <w:tcW w:w="2126" w:type="dxa"/>
            <w:vAlign w:val="center"/>
          </w:tcPr>
          <w:p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75% pytań w drugiej części studium przypadku</w:t>
            </w:r>
          </w:p>
        </w:tc>
        <w:tc>
          <w:tcPr>
            <w:tcW w:w="1984" w:type="dxa"/>
            <w:vAlign w:val="center"/>
          </w:tcPr>
          <w:p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100% pytań w dr</w:t>
            </w:r>
            <w:r w:rsidRPr="001C5FDF">
              <w:rPr>
                <w:rFonts w:ascii="Tahoma" w:hAnsi="Tahoma" w:cs="Tahoma"/>
                <w:b w:val="0"/>
              </w:rPr>
              <w:t>u</w:t>
            </w:r>
            <w:r w:rsidRPr="001C5FDF">
              <w:rPr>
                <w:rFonts w:ascii="Tahoma" w:hAnsi="Tahoma" w:cs="Tahoma"/>
                <w:b w:val="0"/>
              </w:rPr>
              <w:t>giej części studium przypadku</w:t>
            </w:r>
          </w:p>
        </w:tc>
      </w:tr>
      <w:tr w:rsidR="002B2E09" w:rsidRPr="001C5FDF" w:rsidTr="00290EBA">
        <w:tc>
          <w:tcPr>
            <w:tcW w:w="1418" w:type="dxa"/>
            <w:vAlign w:val="center"/>
          </w:tcPr>
          <w:p w:rsidR="00C37C9A" w:rsidRPr="001C5FDF" w:rsidRDefault="00826BB6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trzeciej części studium przypadku</w:t>
            </w:r>
          </w:p>
        </w:tc>
        <w:tc>
          <w:tcPr>
            <w:tcW w:w="2127" w:type="dxa"/>
            <w:vAlign w:val="center"/>
          </w:tcPr>
          <w:p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trzeciej części studium przypadku</w:t>
            </w:r>
          </w:p>
        </w:tc>
        <w:tc>
          <w:tcPr>
            <w:tcW w:w="2126" w:type="dxa"/>
            <w:vAlign w:val="center"/>
          </w:tcPr>
          <w:p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75% pytań w trzeciej części studium przypadku</w:t>
            </w:r>
          </w:p>
        </w:tc>
        <w:tc>
          <w:tcPr>
            <w:tcW w:w="1984" w:type="dxa"/>
            <w:vAlign w:val="center"/>
          </w:tcPr>
          <w:p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100% pytań w trz</w:t>
            </w:r>
            <w:r w:rsidRPr="001C5FDF">
              <w:rPr>
                <w:rFonts w:ascii="Tahoma" w:hAnsi="Tahoma" w:cs="Tahoma"/>
                <w:b w:val="0"/>
              </w:rPr>
              <w:t>e</w:t>
            </w:r>
            <w:r w:rsidRPr="001C5FDF">
              <w:rPr>
                <w:rFonts w:ascii="Tahoma" w:hAnsi="Tahoma" w:cs="Tahoma"/>
                <w:b w:val="0"/>
              </w:rPr>
              <w:t>ciej części studium przypadku</w:t>
            </w:r>
          </w:p>
        </w:tc>
      </w:tr>
    </w:tbl>
    <w:p w:rsidR="002F70F0" w:rsidRPr="001C5FDF" w:rsidRDefault="002F70F0" w:rsidP="001C5FD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87A1A" w:rsidRPr="001C5FDF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1A" w:rsidRPr="001C5FDF" w:rsidRDefault="00C87A1A" w:rsidP="001C5FD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1C5FD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87A1A" w:rsidRPr="001C5FDF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Negocjacje w biznesie / Zbigniew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Nęcki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. - Kraków : Wydaw. Profesjonalnej Szkoły Biznesu 1997.</w:t>
            </w:r>
          </w:p>
        </w:tc>
      </w:tr>
      <w:tr w:rsidR="00C87A1A" w:rsidRPr="001C5FDF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Skuteczne negocjacje oparte na wiedzy, osobowości i temperamencie / Daria Katarzyna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Paryła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. - Opole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Scriptorium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 Wydawnictwo Naukowe 2013.</w:t>
            </w:r>
          </w:p>
        </w:tc>
      </w:tr>
      <w:tr w:rsidR="00C87A1A" w:rsidRPr="001C5FDF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Dochodząc do TAK : negocjowanie bez poddawania się / Roger Fisher, William Ury, Bruce Patton ; przeł. [z ang.] i przedmową opatrzył Robert A[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rtur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] Rządca. - Warszawa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Państ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. Wydaw. Ekonomiczne, (Krak.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DNar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.). 1994</w:t>
            </w:r>
          </w:p>
        </w:tc>
      </w:tr>
    </w:tbl>
    <w:p w:rsidR="00C87A1A" w:rsidRPr="001C5FDF" w:rsidRDefault="00C87A1A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87A1A" w:rsidRPr="001C5FDF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1A" w:rsidRPr="001C5FDF" w:rsidRDefault="00C87A1A" w:rsidP="001C5F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C5FD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87A1A" w:rsidRPr="001C5FDF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1A" w:rsidRPr="001C5FDF" w:rsidRDefault="00C87A1A" w:rsidP="001C5F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Negocjacje jako forma komunikacji interpersonalnej / Ewa Małgorzata Cenker. - Poznań :</w:t>
            </w:r>
          </w:p>
          <w:p w:rsidR="00C87A1A" w:rsidRPr="001C5FDF" w:rsidRDefault="00C87A1A" w:rsidP="001C5F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Wydawnictwo Wyższej Szkoły Bankowej 2011.</w:t>
            </w:r>
          </w:p>
        </w:tc>
      </w:tr>
      <w:tr w:rsidR="00C87A1A" w:rsidRPr="001C5FDF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A1A" w:rsidRPr="001C5FDF" w:rsidRDefault="00C87A1A" w:rsidP="001C5F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Negocjowanie : techniki rozwiązywania konfliktów / Jacek Kamiński. - Warszawa : "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" 2005.</w:t>
            </w:r>
          </w:p>
        </w:tc>
      </w:tr>
      <w:tr w:rsidR="00C87A1A" w:rsidRPr="001C5FDF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Wywieranie wpływu na ludzi : teoria i praktyka / Robert B.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Cialdini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 ; przekł. Bogdan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Wojciszke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. - Nowe p</w:t>
            </w:r>
            <w:r w:rsidRPr="001C5FDF">
              <w:rPr>
                <w:rFonts w:ascii="Tahoma" w:hAnsi="Tahoma" w:cs="Tahoma"/>
                <w:b w:val="0"/>
                <w:sz w:val="20"/>
              </w:rPr>
              <w:t>o</w:t>
            </w:r>
            <w:r w:rsidRPr="001C5FDF">
              <w:rPr>
                <w:rFonts w:ascii="Tahoma" w:hAnsi="Tahoma" w:cs="Tahoma"/>
                <w:b w:val="0"/>
                <w:sz w:val="20"/>
              </w:rPr>
              <w:t>szerz. wyd. 6 w jęz. pol.  - Gdańsk ; Sopot : Gdańskie Wydawnictwo Psychologiczne, 2009.</w:t>
            </w:r>
          </w:p>
        </w:tc>
      </w:tr>
      <w:tr w:rsidR="00C87A1A" w:rsidRPr="001C5FDF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Negocjacje międzynarodowe / Magdalena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Kendlik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. - Warszawa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 2009.</w:t>
            </w:r>
          </w:p>
        </w:tc>
      </w:tr>
    </w:tbl>
    <w:p w:rsidR="00FA5FD5" w:rsidRPr="001C5FDF" w:rsidRDefault="00FA5FD5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6D05AB" w:rsidRPr="001C5FDF" w:rsidRDefault="008938C7" w:rsidP="001C5FD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C5FDF">
        <w:rPr>
          <w:rFonts w:ascii="Tahoma" w:hAnsi="Tahoma" w:cs="Tahoma"/>
        </w:rPr>
        <w:t>Nakład pracy studenta - bilans punktów ECTS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080"/>
        <w:gridCol w:w="1916"/>
        <w:gridCol w:w="1751"/>
      </w:tblGrid>
      <w:tr w:rsidR="00777D2D" w:rsidRPr="001C5FDF" w:rsidTr="001C5FDF">
        <w:trPr>
          <w:cantSplit/>
          <w:trHeight w:val="284"/>
        </w:trPr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77D2D" w:rsidRPr="001C5FDF" w:rsidTr="001C5FDF">
        <w:trPr>
          <w:cantSplit/>
          <w:trHeight w:val="284"/>
        </w:trPr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77D2D" w:rsidRPr="001C5FDF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C5FD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3610AA" w:rsidRPr="001C5FDF">
              <w:rPr>
                <w:color w:val="auto"/>
                <w:spacing w:val="-6"/>
                <w:sz w:val="20"/>
                <w:szCs w:val="20"/>
              </w:rPr>
              <w:t>C</w:t>
            </w:r>
            <w:r w:rsidRPr="001C5FD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</w:t>
            </w:r>
            <w:r w:rsidR="00C20616" w:rsidRPr="001C5FDF">
              <w:rPr>
                <w:color w:val="auto"/>
                <w:sz w:val="20"/>
                <w:szCs w:val="20"/>
              </w:rPr>
              <w:t>2</w:t>
            </w:r>
            <w:r w:rsidRPr="001C5FDF">
              <w:rPr>
                <w:color w:val="auto"/>
                <w:sz w:val="20"/>
                <w:szCs w:val="20"/>
              </w:rPr>
              <w:t>h</w:t>
            </w:r>
          </w:p>
        </w:tc>
      </w:tr>
      <w:tr w:rsidR="00777D2D" w:rsidRPr="001C5FDF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 xml:space="preserve">Konsultacje do </w:t>
            </w:r>
            <w:r w:rsidR="003610AA" w:rsidRPr="001C5FDF">
              <w:rPr>
                <w:color w:val="auto"/>
                <w:sz w:val="20"/>
                <w:szCs w:val="20"/>
              </w:rPr>
              <w:t xml:space="preserve">C </w:t>
            </w:r>
            <w:r w:rsidRPr="001C5FD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1h</w:t>
            </w:r>
          </w:p>
        </w:tc>
      </w:tr>
      <w:tr w:rsidR="00777D2D" w:rsidRPr="001C5FDF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3610AA" w:rsidRPr="001C5FDF">
              <w:rPr>
                <w:color w:val="auto"/>
                <w:sz w:val="20"/>
                <w:szCs w:val="20"/>
              </w:rPr>
              <w:t>C</w:t>
            </w:r>
            <w:r w:rsidRPr="001C5FD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C20616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17</w:t>
            </w:r>
            <w:r w:rsidR="00777D2D" w:rsidRPr="001C5FDF">
              <w:rPr>
                <w:color w:val="auto"/>
                <w:sz w:val="20"/>
                <w:szCs w:val="20"/>
              </w:rPr>
              <w:t>h</w:t>
            </w:r>
          </w:p>
        </w:tc>
      </w:tr>
      <w:tr w:rsidR="00777D2D" w:rsidRPr="001C5FDF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30</w:t>
            </w:r>
            <w:r w:rsidR="00DD31F4" w:rsidRPr="001C5FD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30</w:t>
            </w:r>
            <w:r w:rsidR="00DD31F4" w:rsidRPr="001C5FD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77D2D" w:rsidRPr="001C5FDF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77D2D" w:rsidRPr="001C5FDF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77D2D" w:rsidRPr="001C5FDF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1C5FDF">
              <w:rPr>
                <w:b/>
                <w:color w:val="auto"/>
                <w:sz w:val="20"/>
                <w:szCs w:val="20"/>
              </w:rPr>
              <w:t>k</w:t>
            </w:r>
            <w:r w:rsidRPr="001C5FDF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6D05AB" w:rsidRPr="001C5FDF" w:rsidRDefault="006D05AB" w:rsidP="001C5FD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1C5FDF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B7C" w:rsidRDefault="00897B7C">
      <w:r>
        <w:separator/>
      </w:r>
    </w:p>
  </w:endnote>
  <w:endnote w:type="continuationSeparator" w:id="0">
    <w:p w:rsidR="00897B7C" w:rsidRDefault="0089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54" w:rsidRDefault="008D35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3554" w:rsidRDefault="008D35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D3554" w:rsidRPr="005D2001" w:rsidRDefault="008D35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E3FB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7853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:rsidR="001C5FDF" w:rsidRPr="001C5FDF" w:rsidRDefault="001C5FDF" w:rsidP="001C5FD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C5FD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C5FD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C5FD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E3FB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1C5FD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B7C" w:rsidRDefault="00897B7C">
      <w:r>
        <w:separator/>
      </w:r>
    </w:p>
  </w:footnote>
  <w:footnote w:type="continuationSeparator" w:id="0">
    <w:p w:rsidR="00897B7C" w:rsidRDefault="0089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54" w:rsidRDefault="008D35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D3554" w:rsidRDefault="00FE3FB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386C"/>
    <w:rsid w:val="00096DEE"/>
    <w:rsid w:val="000A1541"/>
    <w:rsid w:val="000A5135"/>
    <w:rsid w:val="000C41C8"/>
    <w:rsid w:val="000D6CF0"/>
    <w:rsid w:val="000D728B"/>
    <w:rsid w:val="000D7D8F"/>
    <w:rsid w:val="000E2649"/>
    <w:rsid w:val="000E549E"/>
    <w:rsid w:val="001105D3"/>
    <w:rsid w:val="00114163"/>
    <w:rsid w:val="00131673"/>
    <w:rsid w:val="00133A52"/>
    <w:rsid w:val="00167B9C"/>
    <w:rsid w:val="00196F16"/>
    <w:rsid w:val="001B3BF7"/>
    <w:rsid w:val="001B7627"/>
    <w:rsid w:val="001C4F0A"/>
    <w:rsid w:val="001C5FDF"/>
    <w:rsid w:val="001C6C52"/>
    <w:rsid w:val="001D73E7"/>
    <w:rsid w:val="001E3F2A"/>
    <w:rsid w:val="001F143D"/>
    <w:rsid w:val="002034EA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298D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10AA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2F3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4E25"/>
    <w:rsid w:val="00603431"/>
    <w:rsid w:val="006057A8"/>
    <w:rsid w:val="00606392"/>
    <w:rsid w:val="00626EA3"/>
    <w:rsid w:val="0063007E"/>
    <w:rsid w:val="00641D09"/>
    <w:rsid w:val="00655F46"/>
    <w:rsid w:val="00663E53"/>
    <w:rsid w:val="00676A3F"/>
    <w:rsid w:val="006778BE"/>
    <w:rsid w:val="00680BA2"/>
    <w:rsid w:val="00684D54"/>
    <w:rsid w:val="006863F4"/>
    <w:rsid w:val="00692511"/>
    <w:rsid w:val="006A46E0"/>
    <w:rsid w:val="006B07BF"/>
    <w:rsid w:val="006D05AB"/>
    <w:rsid w:val="006E56C3"/>
    <w:rsid w:val="006E6720"/>
    <w:rsid w:val="006F055A"/>
    <w:rsid w:val="006F64BE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77D2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6BB6"/>
    <w:rsid w:val="0083643B"/>
    <w:rsid w:val="00846BE3"/>
    <w:rsid w:val="00847A73"/>
    <w:rsid w:val="00857E00"/>
    <w:rsid w:val="00877135"/>
    <w:rsid w:val="008938C7"/>
    <w:rsid w:val="00897B7C"/>
    <w:rsid w:val="008A1471"/>
    <w:rsid w:val="008B6A8D"/>
    <w:rsid w:val="008C6711"/>
    <w:rsid w:val="008C7BF3"/>
    <w:rsid w:val="008D2150"/>
    <w:rsid w:val="008D3554"/>
    <w:rsid w:val="009146BE"/>
    <w:rsid w:val="00914E87"/>
    <w:rsid w:val="00923212"/>
    <w:rsid w:val="009264DF"/>
    <w:rsid w:val="00931F5B"/>
    <w:rsid w:val="00933296"/>
    <w:rsid w:val="00940876"/>
    <w:rsid w:val="00944DE9"/>
    <w:rsid w:val="009458F5"/>
    <w:rsid w:val="009530C4"/>
    <w:rsid w:val="00955477"/>
    <w:rsid w:val="009614FE"/>
    <w:rsid w:val="00964390"/>
    <w:rsid w:val="009953D3"/>
    <w:rsid w:val="009A3FEE"/>
    <w:rsid w:val="009A43CE"/>
    <w:rsid w:val="009B4991"/>
    <w:rsid w:val="009C742B"/>
    <w:rsid w:val="009C7640"/>
    <w:rsid w:val="009D70E3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1503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0E02"/>
    <w:rsid w:val="00BF3E48"/>
    <w:rsid w:val="00C10249"/>
    <w:rsid w:val="00C15B5C"/>
    <w:rsid w:val="00C20616"/>
    <w:rsid w:val="00C26A71"/>
    <w:rsid w:val="00C33798"/>
    <w:rsid w:val="00C37C9A"/>
    <w:rsid w:val="00C41795"/>
    <w:rsid w:val="00C50308"/>
    <w:rsid w:val="00C52F26"/>
    <w:rsid w:val="00C66FAB"/>
    <w:rsid w:val="00C87A1A"/>
    <w:rsid w:val="00C947FB"/>
    <w:rsid w:val="00C95AD7"/>
    <w:rsid w:val="00CB5513"/>
    <w:rsid w:val="00CD2DB2"/>
    <w:rsid w:val="00CF0542"/>
    <w:rsid w:val="00CF1CB2"/>
    <w:rsid w:val="00CF2FBF"/>
    <w:rsid w:val="00D11547"/>
    <w:rsid w:val="00D1183C"/>
    <w:rsid w:val="00D17216"/>
    <w:rsid w:val="00D23011"/>
    <w:rsid w:val="00D36BD4"/>
    <w:rsid w:val="00D43CB7"/>
    <w:rsid w:val="00D465B9"/>
    <w:rsid w:val="00D55B2B"/>
    <w:rsid w:val="00DB0142"/>
    <w:rsid w:val="00DB3A5B"/>
    <w:rsid w:val="00DB7026"/>
    <w:rsid w:val="00DD2ED3"/>
    <w:rsid w:val="00DD31F4"/>
    <w:rsid w:val="00DD608A"/>
    <w:rsid w:val="00DE190F"/>
    <w:rsid w:val="00DF5A3E"/>
    <w:rsid w:val="00DF5C11"/>
    <w:rsid w:val="00E16E4A"/>
    <w:rsid w:val="00E36212"/>
    <w:rsid w:val="00E46276"/>
    <w:rsid w:val="00E65A40"/>
    <w:rsid w:val="00E76DFD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91D"/>
    <w:rsid w:val="00F23ABE"/>
    <w:rsid w:val="00F31E7C"/>
    <w:rsid w:val="00F4304E"/>
    <w:rsid w:val="00F469CC"/>
    <w:rsid w:val="00F53F75"/>
    <w:rsid w:val="00FA09BD"/>
    <w:rsid w:val="00FA5FD5"/>
    <w:rsid w:val="00FB3683"/>
    <w:rsid w:val="00FB455D"/>
    <w:rsid w:val="00FB542A"/>
    <w:rsid w:val="00FB6199"/>
    <w:rsid w:val="00FC1BE5"/>
    <w:rsid w:val="00FD3016"/>
    <w:rsid w:val="00FD36B1"/>
    <w:rsid w:val="00FE3FB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21591-8501-431E-BB7D-CD407D65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871</Words>
  <Characters>5229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HP</Company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27</cp:revision>
  <cp:lastPrinted>2019-06-05T11:04:00Z</cp:lastPrinted>
  <dcterms:created xsi:type="dcterms:W3CDTF">2020-12-03T08:57:00Z</dcterms:created>
  <dcterms:modified xsi:type="dcterms:W3CDTF">2021-07-21T10:26:00Z</dcterms:modified>
</cp:coreProperties>
</file>