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4A446C">
              <w:rPr>
                <w:rFonts w:ascii="Tahoma" w:hAnsi="Tahoma" w:cs="Tahoma"/>
                <w:b w:val="0"/>
              </w:rPr>
              <w:t>, cz. 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F5C2A">
              <w:rPr>
                <w:rFonts w:ascii="Tahoma" w:hAnsi="Tahoma" w:cs="Tahoma"/>
                <w:b w:val="0"/>
              </w:rPr>
              <w:t>2</w:t>
            </w:r>
            <w:r w:rsidR="00C217A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217AD">
              <w:rPr>
                <w:rFonts w:ascii="Tahoma" w:hAnsi="Tahoma" w:cs="Tahoma"/>
                <w:b w:val="0"/>
              </w:rPr>
              <w:t>3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0333AF" w:rsidRPr="007772D1">
              <w:rPr>
                <w:rFonts w:ascii="Tahoma" w:hAnsi="Tahoma" w:cs="Tahoma"/>
                <w:b w:val="0"/>
              </w:rPr>
              <w:t>I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FB3819" w:rsidRDefault="00FB3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r w:rsidRPr="00FB3819">
              <w:rPr>
                <w:rFonts w:ascii="Tahoma" w:hAnsi="Tahoma" w:cs="Tahoma"/>
                <w:b w:val="0"/>
              </w:rPr>
              <w:t>Finanse i rachunkowość w zarządzaniu</w:t>
            </w:r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A446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FB381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46C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217AD"/>
    <w:rsid w:val="00C33798"/>
    <w:rsid w:val="00C37C9A"/>
    <w:rsid w:val="00C41795"/>
    <w:rsid w:val="00C50308"/>
    <w:rsid w:val="00C52F26"/>
    <w:rsid w:val="00C812FE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2F32"/>
    <w:rsid w:val="00FA5FD5"/>
    <w:rsid w:val="00FB3819"/>
    <w:rsid w:val="00FB455D"/>
    <w:rsid w:val="00FB6199"/>
    <w:rsid w:val="00FC1BE5"/>
    <w:rsid w:val="00FD3016"/>
    <w:rsid w:val="00FD36B1"/>
    <w:rsid w:val="00FF5C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5:docId w15:val="{689EBFE1-A22E-459F-A455-332C2965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31789-CAE8-47C0-B345-15B562DF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3585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2019-06-05T11:04:00Z</cp:lastPrinted>
  <dcterms:created xsi:type="dcterms:W3CDTF">2019-09-16T08:29:00Z</dcterms:created>
  <dcterms:modified xsi:type="dcterms:W3CDTF">2023-06-24T22:39:00Z</dcterms:modified>
</cp:coreProperties>
</file>