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5DBC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3BD7E7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7AA84C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14:paraId="7CB0942E" w14:textId="77777777" w:rsidTr="004846A3">
        <w:tc>
          <w:tcPr>
            <w:tcW w:w="2410" w:type="dxa"/>
            <w:vAlign w:val="center"/>
          </w:tcPr>
          <w:p w14:paraId="43B3F047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915998D" w14:textId="77777777" w:rsidR="00DB0142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Gospodarka magazynowa</w:t>
            </w:r>
            <w:r w:rsidR="00B33E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14:paraId="68C4A6EF" w14:textId="77777777" w:rsidTr="004846A3">
        <w:tc>
          <w:tcPr>
            <w:tcW w:w="2410" w:type="dxa"/>
            <w:vAlign w:val="center"/>
          </w:tcPr>
          <w:p w14:paraId="1D31A060" w14:textId="77777777"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3E23980" w14:textId="77777777" w:rsidR="007461A1" w:rsidRPr="00DF5C11" w:rsidRDefault="00AA119E" w:rsidP="00D90E8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B358F">
              <w:rPr>
                <w:rFonts w:ascii="Tahoma" w:hAnsi="Tahoma" w:cs="Tahoma"/>
                <w:b w:val="0"/>
              </w:rPr>
              <w:t>2</w:t>
            </w:r>
            <w:r w:rsidR="00A94D13">
              <w:rPr>
                <w:rFonts w:ascii="Tahoma" w:hAnsi="Tahoma" w:cs="Tahoma"/>
                <w:b w:val="0"/>
              </w:rPr>
              <w:t>1</w:t>
            </w:r>
            <w:r w:rsidR="00AE787F">
              <w:rPr>
                <w:rFonts w:ascii="Tahoma" w:hAnsi="Tahoma" w:cs="Tahoma"/>
                <w:b w:val="0"/>
              </w:rPr>
              <w:t>/20</w:t>
            </w:r>
            <w:r w:rsidR="00D90E8F">
              <w:rPr>
                <w:rFonts w:ascii="Tahoma" w:hAnsi="Tahoma" w:cs="Tahoma"/>
                <w:b w:val="0"/>
              </w:rPr>
              <w:t>2</w:t>
            </w:r>
            <w:r w:rsidR="00A94D13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14:paraId="5E8439AC" w14:textId="77777777" w:rsidTr="004846A3">
        <w:tc>
          <w:tcPr>
            <w:tcW w:w="2410" w:type="dxa"/>
            <w:vAlign w:val="center"/>
          </w:tcPr>
          <w:p w14:paraId="5B450AF2" w14:textId="77777777" w:rsidR="00DB0142" w:rsidRPr="0001795B" w:rsidRDefault="00D90E8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C1C3E1" w14:textId="77777777" w:rsidR="00DB0142" w:rsidRPr="00DF5C11" w:rsidRDefault="00D90E8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5493FDB" w14:textId="77777777" w:rsidTr="004846A3">
        <w:tc>
          <w:tcPr>
            <w:tcW w:w="2410" w:type="dxa"/>
            <w:vAlign w:val="center"/>
          </w:tcPr>
          <w:p w14:paraId="11A5586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F3D1487" w14:textId="77777777" w:rsidR="008938C7" w:rsidRPr="00DF5C11" w:rsidRDefault="00AE787F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D4C4D" w:rsidRPr="0001795B" w14:paraId="3AC1E44A" w14:textId="77777777" w:rsidTr="004846A3">
        <w:tc>
          <w:tcPr>
            <w:tcW w:w="2410" w:type="dxa"/>
            <w:vAlign w:val="center"/>
          </w:tcPr>
          <w:p w14:paraId="562392F8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DCA08D7" w14:textId="77777777" w:rsidR="005D4C4D" w:rsidRPr="00DF5C11" w:rsidRDefault="00D82891" w:rsidP="00D8289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5D4C4D">
              <w:rPr>
                <w:rFonts w:ascii="Tahoma" w:hAnsi="Tahoma" w:cs="Tahoma"/>
                <w:b w:val="0"/>
              </w:rPr>
              <w:t xml:space="preserve"> stopnia</w:t>
            </w:r>
            <w:r>
              <w:rPr>
                <w:rFonts w:ascii="Tahoma" w:hAnsi="Tahoma" w:cs="Tahoma"/>
                <w:b w:val="0"/>
              </w:rPr>
              <w:t xml:space="preserve"> -</w:t>
            </w:r>
            <w:r w:rsidR="005D4C4D">
              <w:rPr>
                <w:rFonts w:ascii="Tahoma" w:hAnsi="Tahoma" w:cs="Tahoma"/>
                <w:b w:val="0"/>
              </w:rPr>
              <w:t xml:space="preserve"> inżynierskie</w:t>
            </w:r>
          </w:p>
        </w:tc>
      </w:tr>
      <w:tr w:rsidR="005D4C4D" w:rsidRPr="0001795B" w14:paraId="288BA2BB" w14:textId="77777777" w:rsidTr="004846A3">
        <w:tc>
          <w:tcPr>
            <w:tcW w:w="2410" w:type="dxa"/>
            <w:vAlign w:val="center"/>
          </w:tcPr>
          <w:p w14:paraId="3B5FCFF6" w14:textId="77777777" w:rsidR="005D4C4D" w:rsidRPr="0001795B" w:rsidRDefault="005D4C4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5B9EB7A" w14:textId="77777777" w:rsidR="005D4C4D" w:rsidRPr="00DF5C11" w:rsidRDefault="004227B6" w:rsidP="00C04E9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4426243E" w14:textId="77777777" w:rsidTr="004846A3">
        <w:tc>
          <w:tcPr>
            <w:tcW w:w="2410" w:type="dxa"/>
            <w:vAlign w:val="center"/>
          </w:tcPr>
          <w:p w14:paraId="0FEE99A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F888A15" w14:textId="77777777" w:rsidR="008938C7" w:rsidRPr="00DF5C11" w:rsidRDefault="00A94D1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8938C7" w:rsidRPr="0001795B" w14:paraId="25013A73" w14:textId="77777777" w:rsidTr="004846A3">
        <w:tc>
          <w:tcPr>
            <w:tcW w:w="2410" w:type="dxa"/>
            <w:vAlign w:val="center"/>
          </w:tcPr>
          <w:p w14:paraId="0649257C" w14:textId="77777777"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2FBA0C" w14:textId="77777777" w:rsidR="008938C7" w:rsidRPr="00DF5C11" w:rsidRDefault="00AA119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</w:p>
        </w:tc>
      </w:tr>
    </w:tbl>
    <w:p w14:paraId="3B2C0A52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94BCA4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02A8F269" w14:textId="77777777" w:rsidTr="008046AE">
        <w:tc>
          <w:tcPr>
            <w:tcW w:w="9778" w:type="dxa"/>
          </w:tcPr>
          <w:p w14:paraId="1C1592AF" w14:textId="77777777" w:rsidR="004846A3" w:rsidRPr="00931F5B" w:rsidRDefault="00AE787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2668476A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8879DE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B7E14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D90E8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504A8ABB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B9004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0D68B06A" w14:textId="77777777" w:rsidTr="004846A3">
        <w:tc>
          <w:tcPr>
            <w:tcW w:w="675" w:type="dxa"/>
            <w:vAlign w:val="center"/>
          </w:tcPr>
          <w:p w14:paraId="124C5D31" w14:textId="77777777"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169FD986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Poznanie i zrozumienie sposobu działania </w:t>
            </w:r>
            <w:r w:rsidR="007E3605">
              <w:rPr>
                <w:rFonts w:ascii="Tahoma" w:hAnsi="Tahoma" w:cs="Tahoma"/>
                <w:b w:val="0"/>
                <w:sz w:val="20"/>
              </w:rPr>
              <w:t xml:space="preserve">i znaczenia </w:t>
            </w:r>
            <w:r>
              <w:rPr>
                <w:rFonts w:ascii="Tahoma" w:hAnsi="Tahoma" w:cs="Tahoma"/>
                <w:b w:val="0"/>
                <w:sz w:val="20"/>
              </w:rPr>
              <w:t xml:space="preserve">funkcji </w:t>
            </w:r>
            <w:r w:rsidR="00FE2F9A">
              <w:rPr>
                <w:rFonts w:ascii="Tahoma" w:hAnsi="Tahoma" w:cs="Tahoma"/>
                <w:b w:val="0"/>
                <w:sz w:val="20"/>
              </w:rPr>
              <w:t xml:space="preserve">logistycznych </w:t>
            </w:r>
            <w:r>
              <w:rPr>
                <w:rFonts w:ascii="Tahoma" w:hAnsi="Tahoma" w:cs="Tahoma"/>
                <w:b w:val="0"/>
                <w:sz w:val="20"/>
              </w:rPr>
              <w:t>w gospodarce magazynowej</w:t>
            </w:r>
          </w:p>
        </w:tc>
      </w:tr>
      <w:tr w:rsidR="008046AE" w:rsidRPr="0001795B" w14:paraId="0B94117F" w14:textId="77777777" w:rsidTr="004846A3">
        <w:tc>
          <w:tcPr>
            <w:tcW w:w="675" w:type="dxa"/>
            <w:vAlign w:val="center"/>
          </w:tcPr>
          <w:p w14:paraId="044497F8" w14:textId="77777777" w:rsidR="008046AE" w:rsidRPr="0001795B" w:rsidRDefault="00542C0F" w:rsidP="00542C0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42C0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5686C72E" w14:textId="77777777" w:rsidR="008046AE" w:rsidRPr="0001795B" w:rsidRDefault="00FE2F9A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analizy prawidłowości i efektywności realizacji funkcji logistycznych w gospodarce magazynowej</w:t>
            </w:r>
          </w:p>
        </w:tc>
      </w:tr>
    </w:tbl>
    <w:p w14:paraId="4A6FEA30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77FDFE" w14:textId="77777777" w:rsidR="008938C7" w:rsidRPr="00D8289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82891">
        <w:rPr>
          <w:rFonts w:ascii="Tahoma" w:hAnsi="Tahoma" w:cs="Tahoma"/>
        </w:rPr>
        <w:t>Przedmiotowe e</w:t>
      </w:r>
      <w:r w:rsidR="008938C7" w:rsidRPr="00D82891">
        <w:rPr>
          <w:rFonts w:ascii="Tahoma" w:hAnsi="Tahoma" w:cs="Tahoma"/>
        </w:rPr>
        <w:t xml:space="preserve">fekty </w:t>
      </w:r>
      <w:r w:rsidR="00D90E8F">
        <w:rPr>
          <w:rFonts w:ascii="Tahoma" w:hAnsi="Tahoma" w:cs="Tahoma"/>
        </w:rPr>
        <w:t>uczenia się</w:t>
      </w:r>
      <w:r w:rsidR="008938C7" w:rsidRPr="00D82891">
        <w:rPr>
          <w:rFonts w:ascii="Tahoma" w:hAnsi="Tahoma" w:cs="Tahoma"/>
        </w:rPr>
        <w:t xml:space="preserve">, </w:t>
      </w:r>
      <w:r w:rsidR="00F31E7C" w:rsidRPr="00D82891">
        <w:rPr>
          <w:rFonts w:ascii="Tahoma" w:hAnsi="Tahoma" w:cs="Tahoma"/>
        </w:rPr>
        <w:t xml:space="preserve">z podziałem na wiedzę, umiejętności i kompetencje, wraz z odniesieniem do efektów </w:t>
      </w:r>
      <w:r w:rsidR="00D90E8F">
        <w:rPr>
          <w:rFonts w:ascii="Tahoma" w:hAnsi="Tahoma" w:cs="Tahoma"/>
        </w:rPr>
        <w:t>uczenia się</w:t>
      </w:r>
      <w:r w:rsidR="00F31E7C" w:rsidRPr="00D82891">
        <w:rPr>
          <w:rFonts w:ascii="Tahoma" w:hAnsi="Tahoma" w:cs="Tahoma"/>
        </w:rPr>
        <w:t xml:space="preserve"> dla kierunku</w:t>
      </w:r>
    </w:p>
    <w:tbl>
      <w:tblPr>
        <w:tblW w:w="98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840"/>
      </w:tblGrid>
      <w:tr w:rsidR="00D82891" w:rsidRPr="00D82891" w14:paraId="6C0512D2" w14:textId="77777777" w:rsidTr="00D90E8F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1057C8DA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14:paraId="12C102ED" w14:textId="77777777" w:rsidR="00F31E7C" w:rsidRPr="00D82891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 xml:space="preserve">Opis przedmiotowych efektów </w:t>
            </w:r>
            <w:r w:rsidR="00D90E8F"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119A0CA0" w14:textId="77777777" w:rsidR="00F31E7C" w:rsidRPr="00D82891" w:rsidRDefault="00F31E7C" w:rsidP="000A14B0">
            <w:pPr>
              <w:pStyle w:val="Nagwkitablic"/>
              <w:rPr>
                <w:rFonts w:ascii="Tahoma" w:hAnsi="Tahoma" w:cs="Tahoma"/>
              </w:rPr>
            </w:pPr>
            <w:r w:rsidRPr="00D82891">
              <w:rPr>
                <w:rFonts w:ascii="Tahoma" w:hAnsi="Tahoma" w:cs="Tahoma"/>
              </w:rPr>
              <w:t>Odniesienie do efektów</w:t>
            </w:r>
          </w:p>
          <w:p w14:paraId="5DE31763" w14:textId="77777777" w:rsidR="00F31E7C" w:rsidRPr="00D82891" w:rsidRDefault="00D90E8F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D90E8F" w:rsidRPr="0001795B" w14:paraId="1C0B7141" w14:textId="77777777" w:rsidTr="00D90E8F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19AFE4AC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14:paraId="0BE460FF" w14:textId="77777777" w:rsidR="00D90E8F" w:rsidRPr="0001795B" w:rsidRDefault="00D90E8F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840" w:type="dxa"/>
            <w:vAlign w:val="center"/>
          </w:tcPr>
          <w:p w14:paraId="5369C730" w14:textId="77777777" w:rsidR="00D90E8F" w:rsidRPr="0001795B" w:rsidRDefault="00D90E8F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0E6B9E43" w14:textId="77777777" w:rsidTr="00D90E8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E0484E7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D90E8F" w:rsidRPr="0001795B" w14:paraId="1E65AD10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51A32C0F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7BDE0C5E" w14:textId="77777777" w:rsidR="00D90E8F" w:rsidRPr="0001795B" w:rsidRDefault="00D90E8F" w:rsidP="00542C0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sposób działania i rolę funkcji logistycznych w gospodarce magazynowej oraz wspierających je </w:t>
            </w:r>
            <w:r w:rsidRPr="00542C0F">
              <w:rPr>
                <w:rFonts w:ascii="Tahoma" w:hAnsi="Tahoma" w:cs="Tahoma"/>
              </w:rPr>
              <w:t xml:space="preserve">rozwiązań informatycznych </w:t>
            </w:r>
          </w:p>
        </w:tc>
        <w:tc>
          <w:tcPr>
            <w:tcW w:w="2840" w:type="dxa"/>
            <w:vAlign w:val="center"/>
          </w:tcPr>
          <w:p w14:paraId="108D78F3" w14:textId="0C6BD427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D90E8F" w:rsidRPr="0001795B" w14:paraId="0D3CC177" w14:textId="77777777" w:rsidTr="00D90E8F">
        <w:trPr>
          <w:trHeight w:val="227"/>
          <w:jc w:val="right"/>
        </w:trPr>
        <w:tc>
          <w:tcPr>
            <w:tcW w:w="851" w:type="dxa"/>
            <w:vAlign w:val="center"/>
          </w:tcPr>
          <w:p w14:paraId="3DAD0DCA" w14:textId="77777777" w:rsidR="00D90E8F" w:rsidRPr="0001795B" w:rsidRDefault="00D90E8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32F6C318" w14:textId="0FCEFA69" w:rsidR="00D90E8F" w:rsidRPr="0001795B" w:rsidRDefault="004B1AEE" w:rsidP="00542C0F">
            <w:pPr>
              <w:pStyle w:val="wrubryce"/>
              <w:jc w:val="left"/>
              <w:rPr>
                <w:rFonts w:ascii="Tahoma" w:hAnsi="Tahoma" w:cs="Tahoma"/>
              </w:rPr>
            </w:pPr>
            <w:r w:rsidRPr="004B1AEE">
              <w:rPr>
                <w:rFonts w:ascii="Tahoma" w:hAnsi="Tahoma" w:cs="Tahoma"/>
              </w:rPr>
              <w:t>potrafi zidentyfikować i scharakteryzować zadania logistyczne z uwzględnieniem ich interakcji z pozostałymi funkcjami</w:t>
            </w:r>
          </w:p>
        </w:tc>
        <w:tc>
          <w:tcPr>
            <w:tcW w:w="2840" w:type="dxa"/>
            <w:vAlign w:val="center"/>
          </w:tcPr>
          <w:p w14:paraId="3FA738D9" w14:textId="51037351" w:rsidR="00D90E8F" w:rsidRPr="0001795B" w:rsidRDefault="00D90E8F" w:rsidP="00D90E8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4B1AEE">
              <w:rPr>
                <w:rFonts w:ascii="Tahoma" w:hAnsi="Tahoma" w:cs="Tahoma"/>
              </w:rPr>
              <w:t>8</w:t>
            </w:r>
          </w:p>
        </w:tc>
      </w:tr>
    </w:tbl>
    <w:p w14:paraId="6ED6A388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D9A4FC" w14:textId="77777777" w:rsidR="00A94D13" w:rsidRDefault="00A94D1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9B4BB0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0F9259F9" w14:textId="77777777" w:rsidTr="004846A3">
        <w:tc>
          <w:tcPr>
            <w:tcW w:w="9778" w:type="dxa"/>
            <w:gridSpan w:val="8"/>
            <w:vAlign w:val="center"/>
          </w:tcPr>
          <w:p w14:paraId="3AB36765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F68854" w14:textId="77777777" w:rsidTr="004846A3">
        <w:tc>
          <w:tcPr>
            <w:tcW w:w="1222" w:type="dxa"/>
            <w:vAlign w:val="center"/>
          </w:tcPr>
          <w:p w14:paraId="7C9255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E6607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0ECC8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CA46F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2105FD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939C89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8D0607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123E8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2A516D3" w14:textId="77777777" w:rsidTr="004846A3">
        <w:tc>
          <w:tcPr>
            <w:tcW w:w="1222" w:type="dxa"/>
            <w:vAlign w:val="center"/>
          </w:tcPr>
          <w:p w14:paraId="6FD8E7F0" w14:textId="77777777" w:rsidR="0035344F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46D1D4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ECA4BC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78775F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F883E65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8CE7C17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47B3833" w14:textId="77777777" w:rsidR="0035344F" w:rsidRPr="0001795B" w:rsidRDefault="00A94D1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27DF0F" w14:textId="77777777" w:rsidR="0035344F" w:rsidRPr="0001795B" w:rsidRDefault="00580BA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12693E00" w14:textId="77777777" w:rsidR="00D82891" w:rsidRDefault="00D82891" w:rsidP="00D82891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D7CA8" w:rsidRPr="0001795B" w14:paraId="39BBD13F" w14:textId="77777777" w:rsidTr="00F62C18">
        <w:tc>
          <w:tcPr>
            <w:tcW w:w="9778" w:type="dxa"/>
            <w:gridSpan w:val="8"/>
            <w:vAlign w:val="center"/>
          </w:tcPr>
          <w:p w14:paraId="6A7C32F5" w14:textId="77777777" w:rsidR="005D7CA8" w:rsidRPr="0001795B" w:rsidRDefault="005D7CA8" w:rsidP="00F62C1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D7CA8" w:rsidRPr="0001795B" w14:paraId="78B8A24A" w14:textId="77777777" w:rsidTr="00F62C18">
        <w:tc>
          <w:tcPr>
            <w:tcW w:w="1222" w:type="dxa"/>
            <w:vAlign w:val="center"/>
          </w:tcPr>
          <w:p w14:paraId="75573B78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9165C7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AFA4E73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A04C60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39EB401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6C3586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44E212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459EBD2" w14:textId="77777777" w:rsidR="005D7CA8" w:rsidRPr="0001795B" w:rsidRDefault="005D7CA8" w:rsidP="00F62C1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D7CA8" w:rsidRPr="0001795B" w14:paraId="7310B7EA" w14:textId="77777777" w:rsidTr="00F62C18">
        <w:tc>
          <w:tcPr>
            <w:tcW w:w="1222" w:type="dxa"/>
            <w:vAlign w:val="center"/>
          </w:tcPr>
          <w:p w14:paraId="5E36EA44" w14:textId="77777777" w:rsidR="005D7CA8" w:rsidRPr="0001795B" w:rsidRDefault="00A94D13" w:rsidP="005D7CA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C6166E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577118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A9EB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8C82CE6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26F398B" w14:textId="77777777" w:rsidR="005D7CA8" w:rsidRPr="0001795B" w:rsidRDefault="00A94D13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FFF2FA2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BD34526" w14:textId="77777777" w:rsidR="005D7CA8" w:rsidRPr="0001795B" w:rsidRDefault="005D7CA8" w:rsidP="00F62C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36C889D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55C1CB92" w14:textId="77777777" w:rsidR="00D90E8F" w:rsidRDefault="00D90E8F" w:rsidP="00D90E8F">
      <w:pPr>
        <w:pStyle w:val="Podpunkty"/>
        <w:ind w:left="0"/>
        <w:rPr>
          <w:rFonts w:ascii="Tahoma" w:hAnsi="Tahoma" w:cs="Tahoma"/>
        </w:rPr>
      </w:pPr>
    </w:p>
    <w:p w14:paraId="06AB8665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15F9B6DC" w14:textId="77777777" w:rsidTr="00814C3C">
        <w:tc>
          <w:tcPr>
            <w:tcW w:w="2127" w:type="dxa"/>
            <w:vAlign w:val="center"/>
          </w:tcPr>
          <w:p w14:paraId="7D4F88CF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F406F4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2B6A15D7" w14:textId="77777777" w:rsidTr="00814C3C">
        <w:tc>
          <w:tcPr>
            <w:tcW w:w="2127" w:type="dxa"/>
            <w:vAlign w:val="center"/>
          </w:tcPr>
          <w:p w14:paraId="44A3BA39" w14:textId="03CC3520" w:rsidR="006A46E0" w:rsidRPr="0001795B" w:rsidRDefault="004B1AEE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82C0289" w14:textId="2A7DDF98" w:rsidR="006A46E0" w:rsidRPr="0001795B" w:rsidRDefault="00AE787F" w:rsidP="005831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Studium przypadku oraz zastosowanie metody </w:t>
            </w:r>
            <w:r w:rsidR="004B1AEE">
              <w:rPr>
                <w:rFonts w:ascii="Tahoma" w:hAnsi="Tahoma" w:cs="Tahoma"/>
                <w:b w:val="0"/>
              </w:rPr>
              <w:t>symulacyjnej</w:t>
            </w:r>
          </w:p>
        </w:tc>
      </w:tr>
      <w:tr w:rsidR="006A46E0" w:rsidRPr="0001795B" w14:paraId="28718609" w14:textId="77777777" w:rsidTr="00814C3C">
        <w:tc>
          <w:tcPr>
            <w:tcW w:w="2127" w:type="dxa"/>
            <w:vAlign w:val="center"/>
          </w:tcPr>
          <w:p w14:paraId="1FD4AB4E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BC8CC7" w14:textId="77777777" w:rsidR="006A46E0" w:rsidRPr="0001795B" w:rsidRDefault="00AE787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zespołowa. Metoda projektu powiązana z obserwacją i pomiarem w terenie</w:t>
            </w:r>
          </w:p>
        </w:tc>
      </w:tr>
    </w:tbl>
    <w:p w14:paraId="262FD5A5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3F4A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26CAE96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CAFDD0" w14:textId="6170F489" w:rsidR="008938C7" w:rsidRPr="00D465B9" w:rsidRDefault="004B1A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5EC7A5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477FF0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A7FDA74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73C82AF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C1E52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5075E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50C8F3F" w14:textId="77777777" w:rsidTr="00A65076">
        <w:tc>
          <w:tcPr>
            <w:tcW w:w="568" w:type="dxa"/>
            <w:vAlign w:val="center"/>
          </w:tcPr>
          <w:p w14:paraId="6124E580" w14:textId="62C3AB2C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F8539F0" w14:textId="108739D2" w:rsidR="00A65076" w:rsidRPr="0001795B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Definicja, klasyfikacje. Zadania i funkcje magazynów. Znaczenie zapasów.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B15F83">
              <w:rPr>
                <w:rFonts w:ascii="Tahoma" w:hAnsi="Tahoma" w:cs="Tahoma"/>
                <w:spacing w:val="-6"/>
              </w:rPr>
              <w:t>Metody rozmieszczenia i kompletacji zapasów w magazynie</w:t>
            </w:r>
            <w:r w:rsidR="0055227F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6990DAAD" w14:textId="77777777" w:rsidTr="00A65076">
        <w:tc>
          <w:tcPr>
            <w:tcW w:w="568" w:type="dxa"/>
            <w:vAlign w:val="center"/>
          </w:tcPr>
          <w:p w14:paraId="1DE01C4F" w14:textId="6D8EB608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39AAD3EC" w14:textId="678601E6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 xml:space="preserve">Proces magazynowania. Fazy procesy magazynowania. Wady i zalety poszczególnych metod wydawania wyrobów z magazynu. </w:t>
            </w:r>
            <w:r w:rsidR="00011718" w:rsidRPr="004B1AEE">
              <w:rPr>
                <w:rFonts w:ascii="Tahoma" w:hAnsi="Tahoma" w:cs="Tahoma"/>
                <w:spacing w:val="-6"/>
              </w:rPr>
              <w:t>Zarządzanie zapasami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3F8D2201" w14:textId="77777777" w:rsidTr="00A65076">
        <w:tc>
          <w:tcPr>
            <w:tcW w:w="568" w:type="dxa"/>
            <w:vAlign w:val="center"/>
          </w:tcPr>
          <w:p w14:paraId="752205CC" w14:textId="356A5A07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354552FA" w14:textId="4BB36DC8" w:rsidR="00A65076" w:rsidRPr="004B1AEE" w:rsidRDefault="0076241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Analiza wskaźnikowa procesów magazynowych</w:t>
            </w:r>
            <w:r w:rsidR="0055227F" w:rsidRPr="004B1AEE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14:paraId="79447CC5" w14:textId="77777777" w:rsidTr="00A65076">
        <w:tc>
          <w:tcPr>
            <w:tcW w:w="568" w:type="dxa"/>
            <w:vAlign w:val="center"/>
          </w:tcPr>
          <w:p w14:paraId="245E4A65" w14:textId="180872C1" w:rsidR="00A65076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5058C9D9" w14:textId="5189DB88" w:rsidR="00A65076" w:rsidRPr="004B1AEE" w:rsidRDefault="004B1A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Organizacja gospodarki magazynowej i realizacja operacji magazynowych. Normy i standardy w procesach magazynowych.</w:t>
            </w:r>
          </w:p>
        </w:tc>
      </w:tr>
      <w:tr w:rsidR="00B15F83" w:rsidRPr="0001795B" w14:paraId="2A0561C2" w14:textId="77777777" w:rsidTr="00A65076">
        <w:tc>
          <w:tcPr>
            <w:tcW w:w="568" w:type="dxa"/>
            <w:vAlign w:val="center"/>
          </w:tcPr>
          <w:p w14:paraId="537383D5" w14:textId="50850D92" w:rsidR="00B15F83" w:rsidRPr="0001795B" w:rsidRDefault="004B1AE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1955C5F" w14:textId="77777777" w:rsidR="00B15F83" w:rsidRPr="004B1AEE" w:rsidRDefault="0055227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B1AEE">
              <w:rPr>
                <w:rFonts w:ascii="Tahoma" w:hAnsi="Tahoma" w:cs="Tahoma"/>
                <w:spacing w:val="-6"/>
              </w:rPr>
              <w:t>Przepisy bhp w organizacji prac magazynowych.</w:t>
            </w:r>
          </w:p>
        </w:tc>
      </w:tr>
    </w:tbl>
    <w:p w14:paraId="2B8420A0" w14:textId="77777777"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F1C99A" w14:textId="77777777" w:rsidR="00B54754" w:rsidRDefault="00B54754" w:rsidP="00D465B9">
      <w:pPr>
        <w:pStyle w:val="Podpunkty"/>
        <w:ind w:left="0"/>
        <w:rPr>
          <w:rFonts w:ascii="Tahoma" w:hAnsi="Tahoma" w:cs="Tahoma"/>
          <w:smallCaps/>
        </w:rPr>
      </w:pPr>
    </w:p>
    <w:p w14:paraId="06E4691A" w14:textId="4B9DB9E8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3D980A0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3A0CF2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37FAA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2ED34F8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CC55FD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AFACF3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54E3CB7F" w14:textId="77777777" w:rsidTr="00A65076">
        <w:tc>
          <w:tcPr>
            <w:tcW w:w="568" w:type="dxa"/>
            <w:vAlign w:val="center"/>
          </w:tcPr>
          <w:p w14:paraId="7115F7D1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2D0F214" w14:textId="77777777" w:rsidR="00A65076" w:rsidRPr="0001795B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Zdefiniowanie celu projektu i organizacja zadania projektowego</w:t>
            </w:r>
          </w:p>
        </w:tc>
      </w:tr>
      <w:tr w:rsidR="00A65076" w:rsidRPr="0001795B" w14:paraId="61F7A3BA" w14:textId="77777777" w:rsidTr="00A65076">
        <w:tc>
          <w:tcPr>
            <w:tcW w:w="568" w:type="dxa"/>
            <w:vAlign w:val="center"/>
          </w:tcPr>
          <w:p w14:paraId="4202A61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7AA9DFB2" w14:textId="77777777" w:rsidR="00A65076" w:rsidRPr="00B15F83" w:rsidRDefault="00B15F83" w:rsidP="00B15F83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Zebranie danych, prezentacja graficzna. Zidentyfikowanie i charakterystyka problemów.</w:t>
            </w:r>
          </w:p>
        </w:tc>
      </w:tr>
      <w:tr w:rsidR="00A65076" w:rsidRPr="0001795B" w14:paraId="755EC3FA" w14:textId="77777777" w:rsidTr="00A65076">
        <w:tc>
          <w:tcPr>
            <w:tcW w:w="568" w:type="dxa"/>
            <w:vAlign w:val="center"/>
          </w:tcPr>
          <w:p w14:paraId="7450FE5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14:paraId="623A65C3" w14:textId="77777777" w:rsidR="00A65076" w:rsidRPr="0001795B" w:rsidRDefault="00B15F8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15F83">
              <w:rPr>
                <w:rFonts w:ascii="Tahoma" w:hAnsi="Tahoma" w:cs="Tahoma"/>
                <w:spacing w:val="-6"/>
              </w:rPr>
              <w:t>Analiza możliwości usprawnień organ</w:t>
            </w:r>
            <w:r>
              <w:rPr>
                <w:rFonts w:ascii="Tahoma" w:hAnsi="Tahoma" w:cs="Tahoma"/>
                <w:spacing w:val="-6"/>
              </w:rPr>
              <w:t>izacji funkcjonowania magazynów. O</w:t>
            </w:r>
            <w:r w:rsidRPr="00B15F83">
              <w:rPr>
                <w:rFonts w:ascii="Tahoma" w:hAnsi="Tahoma" w:cs="Tahoma"/>
                <w:spacing w:val="-6"/>
              </w:rPr>
              <w:t>pracowanie rozwiązań usprawniają</w:t>
            </w:r>
            <w:r>
              <w:rPr>
                <w:rFonts w:ascii="Tahoma" w:hAnsi="Tahoma" w:cs="Tahoma"/>
                <w:spacing w:val="-6"/>
              </w:rPr>
              <w:t>cych działanie w magazynach.</w:t>
            </w:r>
          </w:p>
        </w:tc>
      </w:tr>
    </w:tbl>
    <w:p w14:paraId="4F913B5D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19F4E35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87FE8E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D90E8F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2B242643" w14:textId="77777777" w:rsidTr="00F03B30">
        <w:tc>
          <w:tcPr>
            <w:tcW w:w="3261" w:type="dxa"/>
          </w:tcPr>
          <w:p w14:paraId="273D4303" w14:textId="77777777"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440911E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6C0C339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3A8F2B4B" w14:textId="77777777" w:rsidTr="003D4003">
        <w:tc>
          <w:tcPr>
            <w:tcW w:w="3261" w:type="dxa"/>
            <w:vAlign w:val="center"/>
          </w:tcPr>
          <w:p w14:paraId="24DC9C4D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E650625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44A9A0EB" w14:textId="19EED999" w:rsidR="0005749C" w:rsidRPr="0001795B" w:rsidRDefault="004B1AEE" w:rsidP="005522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 L2</w:t>
            </w:r>
          </w:p>
        </w:tc>
      </w:tr>
      <w:tr w:rsidR="0005749C" w:rsidRPr="0001795B" w14:paraId="5225BFA2" w14:textId="77777777" w:rsidTr="003D4003">
        <w:tc>
          <w:tcPr>
            <w:tcW w:w="3261" w:type="dxa"/>
            <w:vAlign w:val="center"/>
          </w:tcPr>
          <w:p w14:paraId="217CA082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14:paraId="452660E9" w14:textId="77777777" w:rsidR="0005749C" w:rsidRPr="0001795B" w:rsidRDefault="00552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C60A1A2" w14:textId="142B00CF" w:rsidR="0005749C" w:rsidRPr="0001795B" w:rsidRDefault="004B1AE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 L4, L5,</w:t>
            </w:r>
            <w:r w:rsidR="0055227F">
              <w:rPr>
                <w:rFonts w:ascii="Tahoma" w:hAnsi="Tahoma" w:cs="Tahoma"/>
              </w:rPr>
              <w:t>, P1, P2, P3</w:t>
            </w:r>
          </w:p>
        </w:tc>
      </w:tr>
    </w:tbl>
    <w:p w14:paraId="0D358664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716A51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D90E8F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064C4481" w14:textId="77777777" w:rsidTr="000A1541">
        <w:tc>
          <w:tcPr>
            <w:tcW w:w="1418" w:type="dxa"/>
            <w:vAlign w:val="center"/>
          </w:tcPr>
          <w:p w14:paraId="6F0883E8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90E8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4B95D5C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63F527C" w14:textId="77777777" w:rsidR="004A1B60" w:rsidRPr="00D82891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8289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14:paraId="382435DA" w14:textId="77777777" w:rsidTr="000A1541">
        <w:tc>
          <w:tcPr>
            <w:tcW w:w="1418" w:type="dxa"/>
            <w:vAlign w:val="center"/>
          </w:tcPr>
          <w:p w14:paraId="4EE7D5A8" w14:textId="2D6F17CC" w:rsidR="004A1B60" w:rsidRPr="0001795B" w:rsidRDefault="0055227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4A71E5">
              <w:rPr>
                <w:rFonts w:ascii="Tahoma" w:hAnsi="Tahoma" w:cs="Tahoma"/>
                <w:b w:val="0"/>
                <w:sz w:val="20"/>
              </w:rPr>
              <w:t>0</w:t>
            </w:r>
            <w:r w:rsidR="004B1AE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2EFC5E5B" w14:textId="4D704790" w:rsidR="004A1B60" w:rsidRPr="0001795B" w:rsidRDefault="004B1AE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22BC981C" w14:textId="4023241E" w:rsidR="004A1B60" w:rsidRPr="0001795B" w:rsidRDefault="004B1AEE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C6E2F" w:rsidRPr="0001795B" w14:paraId="726E0967" w14:textId="77777777" w:rsidTr="000A1541">
        <w:tc>
          <w:tcPr>
            <w:tcW w:w="1418" w:type="dxa"/>
            <w:vAlign w:val="center"/>
          </w:tcPr>
          <w:p w14:paraId="6032B134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3C4FCE6" w14:textId="77777777" w:rsidR="009C6E2F" w:rsidRPr="0001795B" w:rsidRDefault="009C6E2F" w:rsidP="00261D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0726B157" w14:textId="77777777" w:rsidR="009C6E2F" w:rsidRPr="0001795B" w:rsidRDefault="009C6E2F" w:rsidP="009C6E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302EC9B" w14:textId="77777777" w:rsidR="004B1AEE" w:rsidRDefault="004B1AEE" w:rsidP="004B1AEE">
      <w:pPr>
        <w:pStyle w:val="Podpunkty"/>
        <w:ind w:left="0"/>
        <w:rPr>
          <w:rFonts w:ascii="Tahoma" w:hAnsi="Tahoma" w:cs="Tahoma"/>
        </w:rPr>
      </w:pPr>
    </w:p>
    <w:p w14:paraId="026BBA78" w14:textId="60FF739B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50E4D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D90E8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4F31E4D1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79DD3F6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7D6E40F" w14:textId="77777777" w:rsidR="008938C7" w:rsidRPr="0001795B" w:rsidRDefault="00D90E8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9F7EB7D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471204A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949909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D292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619D4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2DAB4C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B5550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6308445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14:paraId="39544C19" w14:textId="77777777" w:rsidTr="00004948">
        <w:tc>
          <w:tcPr>
            <w:tcW w:w="1135" w:type="dxa"/>
            <w:vAlign w:val="center"/>
          </w:tcPr>
          <w:p w14:paraId="6ED86F27" w14:textId="3D6FDF5C" w:rsidR="008938C7" w:rsidRPr="0001795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U</w:t>
            </w:r>
            <w:r w:rsidR="00016A22">
              <w:rPr>
                <w:rFonts w:ascii="Tahoma" w:hAnsi="Tahoma" w:cs="Tahoma"/>
              </w:rPr>
              <w:t>0</w:t>
            </w:r>
            <w:r w:rsidR="004B1AEE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02D14F9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prostych wskaźników w gospodarce magazynowej. </w:t>
            </w:r>
          </w:p>
        </w:tc>
        <w:tc>
          <w:tcPr>
            <w:tcW w:w="2126" w:type="dxa"/>
            <w:vAlign w:val="center"/>
          </w:tcPr>
          <w:p w14:paraId="5C8A33DA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proste wskaźniki gospodarki magazynowej. </w:t>
            </w:r>
          </w:p>
        </w:tc>
        <w:tc>
          <w:tcPr>
            <w:tcW w:w="2126" w:type="dxa"/>
            <w:vAlign w:val="center"/>
          </w:tcPr>
          <w:p w14:paraId="3CF41028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Obliczyć wskaźniki analizy gospodarki magazynowej i zinterpretować ich wartości. </w:t>
            </w:r>
          </w:p>
        </w:tc>
        <w:tc>
          <w:tcPr>
            <w:tcW w:w="2268" w:type="dxa"/>
            <w:vAlign w:val="center"/>
          </w:tcPr>
          <w:p w14:paraId="7A1CAE36" w14:textId="77777777" w:rsidR="008938C7" w:rsidRPr="0001795B" w:rsidRDefault="00011718" w:rsidP="009C6E2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Przeprowadzić kompletną a</w:t>
            </w:r>
            <w:r w:rsidR="00E0463B">
              <w:rPr>
                <w:rFonts w:ascii="Tahoma" w:hAnsi="Tahoma" w:cs="Tahoma"/>
                <w:sz w:val="20"/>
              </w:rPr>
              <w:t>nalizę wartości wskaźników gospo</w:t>
            </w:r>
            <w:r>
              <w:rPr>
                <w:rFonts w:ascii="Tahoma" w:hAnsi="Tahoma" w:cs="Tahoma"/>
                <w:sz w:val="20"/>
              </w:rPr>
              <w:t>darki magazynowej w sytuacjach nietypowych</w:t>
            </w:r>
            <w:r w:rsidR="00E0463B">
              <w:rPr>
                <w:rFonts w:ascii="Tahoma" w:hAnsi="Tahoma" w:cs="Tahoma"/>
                <w:sz w:val="20"/>
              </w:rPr>
              <w:t xml:space="preserve">. </w:t>
            </w:r>
          </w:p>
        </w:tc>
      </w:tr>
      <w:tr w:rsidR="009C6E2F" w:rsidRPr="0001795B" w14:paraId="021EB59D" w14:textId="77777777" w:rsidTr="00004948">
        <w:tc>
          <w:tcPr>
            <w:tcW w:w="1135" w:type="dxa"/>
            <w:vAlign w:val="center"/>
          </w:tcPr>
          <w:p w14:paraId="71F825EF" w14:textId="77777777" w:rsidR="009C6E2F" w:rsidRPr="0001795B" w:rsidRDefault="009C6E2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57D42D45" w14:textId="77777777" w:rsidR="009C6E2F" w:rsidRDefault="00AA509C" w:rsidP="00AA509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9C6E2F">
              <w:rPr>
                <w:rFonts w:ascii="Tahoma" w:hAnsi="Tahoma" w:cs="Tahoma"/>
                <w:sz w:val="20"/>
              </w:rPr>
              <w:t>łoży</w:t>
            </w:r>
            <w:r>
              <w:rPr>
                <w:rFonts w:ascii="Tahoma" w:hAnsi="Tahoma" w:cs="Tahoma"/>
                <w:sz w:val="20"/>
              </w:rPr>
              <w:t>ć</w:t>
            </w:r>
            <w:r w:rsidR="009C6E2F">
              <w:rPr>
                <w:rFonts w:ascii="Tahoma" w:hAnsi="Tahoma" w:cs="Tahoma"/>
                <w:sz w:val="20"/>
              </w:rPr>
              <w:t xml:space="preserve"> dokumentacji projektowej</w:t>
            </w:r>
          </w:p>
        </w:tc>
        <w:tc>
          <w:tcPr>
            <w:tcW w:w="2126" w:type="dxa"/>
            <w:vAlign w:val="center"/>
          </w:tcPr>
          <w:p w14:paraId="01D99C31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w dokumentacji projektowej procesy magazynowe.</w:t>
            </w:r>
          </w:p>
        </w:tc>
        <w:tc>
          <w:tcPr>
            <w:tcW w:w="2126" w:type="dxa"/>
            <w:vAlign w:val="center"/>
          </w:tcPr>
          <w:p w14:paraId="1449BB67" w14:textId="77777777" w:rsidR="009C6E2F" w:rsidRDefault="009C6E2F" w:rsidP="0001171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procesy magazynowe i dokonać ich analizy efektywnościowej w dokumentacji projektowej</w:t>
            </w:r>
          </w:p>
        </w:tc>
        <w:tc>
          <w:tcPr>
            <w:tcW w:w="2268" w:type="dxa"/>
            <w:vAlign w:val="center"/>
          </w:tcPr>
          <w:p w14:paraId="6BA7095A" w14:textId="77777777" w:rsidR="009C6E2F" w:rsidRDefault="009C6E2F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dokumentacji projektowej zaproponować udoskonalenie wybranych procesów magazynowych na wybranym przez siebie przykładzie.</w:t>
            </w:r>
          </w:p>
        </w:tc>
      </w:tr>
    </w:tbl>
    <w:p w14:paraId="6F29FB82" w14:textId="50CAD299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FE29C7" w14:textId="77777777" w:rsidR="00B54754" w:rsidRPr="00F53F75" w:rsidRDefault="00B54754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8A2A24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42EBD554" w14:textId="77777777" w:rsidTr="00AB655E">
        <w:tc>
          <w:tcPr>
            <w:tcW w:w="9778" w:type="dxa"/>
          </w:tcPr>
          <w:p w14:paraId="5237D4C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49C87FBC" w14:textId="77777777" w:rsidTr="00004948">
        <w:tc>
          <w:tcPr>
            <w:tcW w:w="9778" w:type="dxa"/>
            <w:vAlign w:val="center"/>
          </w:tcPr>
          <w:p w14:paraId="6C63BFF8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14:paraId="448D7B14" w14:textId="77777777" w:rsidTr="00004948">
        <w:tc>
          <w:tcPr>
            <w:tcW w:w="9778" w:type="dxa"/>
            <w:vAlign w:val="center"/>
          </w:tcPr>
          <w:p w14:paraId="2BD925D7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Vademecum gospodarki magazynowej / Zdzisław Dudziński, Michał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Kizyn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 - Gdańsk : ODDK, 2002.</w:t>
            </w:r>
          </w:p>
        </w:tc>
      </w:tr>
      <w:tr w:rsidR="00AB655E" w:rsidRPr="0001795B" w14:paraId="5449985C" w14:textId="77777777" w:rsidTr="00AF7D73">
        <w:tc>
          <w:tcPr>
            <w:tcW w:w="9778" w:type="dxa"/>
          </w:tcPr>
          <w:p w14:paraId="02B77D2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14:paraId="56D35587" w14:textId="77777777" w:rsidTr="00004948">
        <w:tc>
          <w:tcPr>
            <w:tcW w:w="9778" w:type="dxa"/>
            <w:vAlign w:val="center"/>
          </w:tcPr>
          <w:p w14:paraId="2666F50A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Podstawy zarządzania magazynem w przykładach / Marek Gubała, Jan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Popielas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 - Poznań : Instytut Logistyki i Magazynowania, 2002.</w:t>
            </w:r>
          </w:p>
        </w:tc>
      </w:tr>
      <w:tr w:rsidR="00AB655E" w:rsidRPr="0001795B" w14:paraId="7AB19E17" w14:textId="77777777" w:rsidTr="00004948">
        <w:tc>
          <w:tcPr>
            <w:tcW w:w="9778" w:type="dxa"/>
            <w:vAlign w:val="center"/>
          </w:tcPr>
          <w:p w14:paraId="0484EE2B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Instrukcja magazynowa / Zdzisław Dudziński. - Wyd. 2, stan prawny na dzień 1 maja 2009 r. - Gdańsk : Ośrodek Doradztwa i Doskonalenia Kadr, 2009.</w:t>
            </w:r>
          </w:p>
        </w:tc>
      </w:tr>
      <w:tr w:rsidR="00AB655E" w:rsidRPr="0001795B" w14:paraId="3A705448" w14:textId="77777777" w:rsidTr="00004948">
        <w:tc>
          <w:tcPr>
            <w:tcW w:w="9778" w:type="dxa"/>
            <w:vAlign w:val="center"/>
          </w:tcPr>
          <w:p w14:paraId="0B0ADA96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 xml:space="preserve">Bezpieczeństwo przy obsłudze regałów magazynowych / Michał </w:t>
            </w:r>
            <w:proofErr w:type="spellStart"/>
            <w:r w:rsidRPr="00D97AC2">
              <w:rPr>
                <w:rFonts w:ascii="Tahoma" w:hAnsi="Tahoma" w:cs="Tahoma"/>
                <w:b w:val="0"/>
                <w:sz w:val="20"/>
              </w:rPr>
              <w:t>Kizyn</w:t>
            </w:r>
            <w:proofErr w:type="spellEnd"/>
            <w:r w:rsidRPr="00D97AC2">
              <w:rPr>
                <w:rFonts w:ascii="Tahoma" w:hAnsi="Tahoma" w:cs="Tahoma"/>
                <w:b w:val="0"/>
                <w:sz w:val="20"/>
              </w:rPr>
              <w:t>.// Logistyka. - 2002, nr 1, s. 40-41</w:t>
            </w:r>
          </w:p>
        </w:tc>
      </w:tr>
      <w:tr w:rsidR="00AB655E" w:rsidRPr="0001795B" w14:paraId="6E0977A6" w14:textId="77777777" w:rsidTr="00004948">
        <w:tc>
          <w:tcPr>
            <w:tcW w:w="9778" w:type="dxa"/>
            <w:vAlign w:val="center"/>
          </w:tcPr>
          <w:p w14:paraId="025E12F2" w14:textId="77777777" w:rsidR="00AB655E" w:rsidRPr="0001795B" w:rsidRDefault="00D97AC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Gospodarka Materiałowa &amp; Logistyka / red. nacz. Teresa Magdalena Dudzik. - Warszawa : Polskie Wydaw. Ekonomiczn</w:t>
            </w:r>
            <w:r w:rsidR="00456B59">
              <w:rPr>
                <w:rFonts w:ascii="Tahoma" w:hAnsi="Tahoma" w:cs="Tahoma"/>
                <w:b w:val="0"/>
                <w:sz w:val="20"/>
              </w:rPr>
              <w:t>e, 2001</w:t>
            </w:r>
          </w:p>
        </w:tc>
      </w:tr>
      <w:tr w:rsidR="00AB655E" w:rsidRPr="0001795B" w14:paraId="3DAC49AE" w14:textId="77777777" w:rsidTr="00004948">
        <w:tc>
          <w:tcPr>
            <w:tcW w:w="9778" w:type="dxa"/>
            <w:vAlign w:val="center"/>
          </w:tcPr>
          <w:p w14:paraId="7C3FFBD0" w14:textId="77777777" w:rsidR="00AB655E" w:rsidRPr="0001795B" w:rsidRDefault="00456B5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6B59">
              <w:rPr>
                <w:rFonts w:ascii="Tahoma" w:hAnsi="Tahoma" w:cs="Tahoma"/>
                <w:b w:val="0"/>
                <w:sz w:val="20"/>
              </w:rPr>
              <w:t>Zapasy i magazynowanie : przykłady i ćwiczenia / Paweł Andrzejczyk, Jacek Zając. - Wyd. 2. popr. i uaktualnione. - Poznań : Instytut Logistyki i Magazynowania, 2011.</w:t>
            </w:r>
          </w:p>
        </w:tc>
      </w:tr>
    </w:tbl>
    <w:p w14:paraId="15938070" w14:textId="249563E1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256524" w14:textId="77777777" w:rsidR="00B54754" w:rsidRPr="00964390" w:rsidRDefault="00B54754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14:paraId="56B3159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6004"/>
        <w:gridCol w:w="1966"/>
        <w:gridCol w:w="1735"/>
      </w:tblGrid>
      <w:tr w:rsidR="00A94D13" w14:paraId="09592D29" w14:textId="77777777" w:rsidTr="0023593A">
        <w:trPr>
          <w:cantSplit/>
          <w:trHeight w:val="284"/>
          <w:jc w:val="center"/>
        </w:trPr>
        <w:tc>
          <w:tcPr>
            <w:tcW w:w="60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4F1D17" w14:textId="77777777" w:rsidR="00A94D13" w:rsidRDefault="00A94D13" w:rsidP="0023593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C4CA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94D13" w14:paraId="6731CFC8" w14:textId="77777777" w:rsidTr="0023593A">
        <w:trPr>
          <w:cantSplit/>
          <w:trHeight w:val="284"/>
          <w:jc w:val="center"/>
        </w:trPr>
        <w:tc>
          <w:tcPr>
            <w:tcW w:w="60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264514" w14:textId="77777777" w:rsidR="00A94D13" w:rsidRDefault="00A94D13" w:rsidP="0023593A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D92D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CB6" w14:textId="77777777" w:rsidR="00A94D13" w:rsidRDefault="00A94D13" w:rsidP="00235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94D13" w14:paraId="1BC5D833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26AC" w14:textId="77777777" w:rsidR="00A94D13" w:rsidRDefault="00A94D13" w:rsidP="002359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8794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EC3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94D13" w14:paraId="09CA327B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CF8F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48CF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1F50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94D13" w14:paraId="45335651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5A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1A62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79E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A94D13" w14:paraId="4D55646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4D2C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727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2523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A94D13" w14:paraId="1EA0769C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1E67" w14:textId="77777777" w:rsidR="00A94D13" w:rsidRDefault="00A94D13" w:rsidP="0023593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3998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76CD" w14:textId="77777777" w:rsidR="00A94D13" w:rsidRDefault="00A94D13" w:rsidP="002359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A94D13" w14:paraId="0D46DB02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F3E0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8A80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E32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A94D13" w14:paraId="4A032DA0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335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0D0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D195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A94D13" w14:paraId="5610D559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3919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7C73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3819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94D13" w14:paraId="61625B94" w14:textId="77777777" w:rsidTr="0023593A">
        <w:trPr>
          <w:cantSplit/>
          <w:trHeight w:val="284"/>
          <w:jc w:val="center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8EFF" w14:textId="77777777" w:rsidR="00A94D13" w:rsidRDefault="00A94D13" w:rsidP="002359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BA6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0598" w14:textId="77777777" w:rsidR="00A94D13" w:rsidRDefault="00A94D13" w:rsidP="002359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156021EC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021674" w14:textId="77777777" w:rsidR="00A94D13" w:rsidRDefault="00A94D13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F24310F" w14:textId="77777777" w:rsidR="00D90E8F" w:rsidRDefault="00D90E8F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D90E8F" w:rsidSect="00D90E8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37B84" w14:textId="77777777" w:rsidR="00F13CDE" w:rsidRDefault="00F13CDE">
      <w:r>
        <w:separator/>
      </w:r>
    </w:p>
  </w:endnote>
  <w:endnote w:type="continuationSeparator" w:id="0">
    <w:p w14:paraId="7F7DD510" w14:textId="77777777" w:rsidR="00F13CDE" w:rsidRDefault="00F1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0C53" w14:textId="77777777" w:rsidR="007720A2" w:rsidRDefault="00AE315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9BADA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B269828" w14:textId="77777777" w:rsidR="007720A2" w:rsidRPr="0080542D" w:rsidRDefault="00AE315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78B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DD0FD" w14:textId="77777777" w:rsidR="00F13CDE" w:rsidRDefault="00F13CDE">
      <w:r>
        <w:separator/>
      </w:r>
    </w:p>
  </w:footnote>
  <w:footnote w:type="continuationSeparator" w:id="0">
    <w:p w14:paraId="33EC803C" w14:textId="77777777" w:rsidR="00F13CDE" w:rsidRDefault="00F1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5D4B3" w14:textId="77777777" w:rsidR="00D90E8F" w:rsidRDefault="00D90E8F" w:rsidP="00D90E8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B4E088C" wp14:editId="6BAAAA3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BDD19C" w14:textId="77777777" w:rsidR="00D90E8F" w:rsidRDefault="00B54754" w:rsidP="00D90E8F">
    <w:pPr>
      <w:pStyle w:val="Nagwek"/>
    </w:pPr>
    <w:r>
      <w:pict w14:anchorId="0D4FF0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718"/>
    <w:rsid w:val="00016A22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2FF1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1513C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85CA1"/>
    <w:rsid w:val="00293E7C"/>
    <w:rsid w:val="00295B09"/>
    <w:rsid w:val="002A249F"/>
    <w:rsid w:val="002F74C7"/>
    <w:rsid w:val="00307065"/>
    <w:rsid w:val="00314269"/>
    <w:rsid w:val="00316CE8"/>
    <w:rsid w:val="00327DDC"/>
    <w:rsid w:val="00350CF9"/>
    <w:rsid w:val="0035344F"/>
    <w:rsid w:val="00365292"/>
    <w:rsid w:val="00371123"/>
    <w:rsid w:val="003724A3"/>
    <w:rsid w:val="0039645B"/>
    <w:rsid w:val="003973B8"/>
    <w:rsid w:val="003A5FF0"/>
    <w:rsid w:val="003D07AB"/>
    <w:rsid w:val="003D0B08"/>
    <w:rsid w:val="003D4003"/>
    <w:rsid w:val="003E1A8D"/>
    <w:rsid w:val="003E4755"/>
    <w:rsid w:val="003F4233"/>
    <w:rsid w:val="003F7B62"/>
    <w:rsid w:val="00411727"/>
    <w:rsid w:val="00412A5F"/>
    <w:rsid w:val="004227B6"/>
    <w:rsid w:val="004252DC"/>
    <w:rsid w:val="00426BA1"/>
    <w:rsid w:val="00426BFE"/>
    <w:rsid w:val="004342E6"/>
    <w:rsid w:val="00442815"/>
    <w:rsid w:val="00456B59"/>
    <w:rsid w:val="00457FDC"/>
    <w:rsid w:val="004600E4"/>
    <w:rsid w:val="00476517"/>
    <w:rsid w:val="004846A3"/>
    <w:rsid w:val="004854AE"/>
    <w:rsid w:val="0048771D"/>
    <w:rsid w:val="00497319"/>
    <w:rsid w:val="004A1B60"/>
    <w:rsid w:val="004A71E5"/>
    <w:rsid w:val="004B1AEE"/>
    <w:rsid w:val="004C4181"/>
    <w:rsid w:val="004D26FD"/>
    <w:rsid w:val="004D6537"/>
    <w:rsid w:val="004D72D9"/>
    <w:rsid w:val="004F2C68"/>
    <w:rsid w:val="005247A6"/>
    <w:rsid w:val="00542C0F"/>
    <w:rsid w:val="0055227F"/>
    <w:rsid w:val="00575C5C"/>
    <w:rsid w:val="00580BAE"/>
    <w:rsid w:val="00581858"/>
    <w:rsid w:val="005831E4"/>
    <w:rsid w:val="005930A7"/>
    <w:rsid w:val="005955F9"/>
    <w:rsid w:val="005C55D0"/>
    <w:rsid w:val="005D4C4D"/>
    <w:rsid w:val="005D7CA8"/>
    <w:rsid w:val="00603431"/>
    <w:rsid w:val="00604431"/>
    <w:rsid w:val="006137D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62416"/>
    <w:rsid w:val="007720A2"/>
    <w:rsid w:val="00776076"/>
    <w:rsid w:val="00790329"/>
    <w:rsid w:val="007A79F2"/>
    <w:rsid w:val="007C068F"/>
    <w:rsid w:val="007C675D"/>
    <w:rsid w:val="007D191E"/>
    <w:rsid w:val="007E3605"/>
    <w:rsid w:val="007F2FF6"/>
    <w:rsid w:val="008046AE"/>
    <w:rsid w:val="0080542D"/>
    <w:rsid w:val="00814C3C"/>
    <w:rsid w:val="00846BE3"/>
    <w:rsid w:val="00847A73"/>
    <w:rsid w:val="00857E00"/>
    <w:rsid w:val="00877135"/>
    <w:rsid w:val="008776EB"/>
    <w:rsid w:val="00881809"/>
    <w:rsid w:val="008938C7"/>
    <w:rsid w:val="008B6A8D"/>
    <w:rsid w:val="008C6711"/>
    <w:rsid w:val="008C7BF3"/>
    <w:rsid w:val="008D2150"/>
    <w:rsid w:val="008E190E"/>
    <w:rsid w:val="009146BE"/>
    <w:rsid w:val="00914E87"/>
    <w:rsid w:val="00917B04"/>
    <w:rsid w:val="00923212"/>
    <w:rsid w:val="00931F5B"/>
    <w:rsid w:val="00933296"/>
    <w:rsid w:val="00940876"/>
    <w:rsid w:val="009458F5"/>
    <w:rsid w:val="00955477"/>
    <w:rsid w:val="009614FE"/>
    <w:rsid w:val="00964390"/>
    <w:rsid w:val="00994B24"/>
    <w:rsid w:val="009A3FEE"/>
    <w:rsid w:val="009A43CE"/>
    <w:rsid w:val="009A6ABC"/>
    <w:rsid w:val="009B4991"/>
    <w:rsid w:val="009C4966"/>
    <w:rsid w:val="009C6E2F"/>
    <w:rsid w:val="009C7640"/>
    <w:rsid w:val="009E09D8"/>
    <w:rsid w:val="00A11DDA"/>
    <w:rsid w:val="00A17E71"/>
    <w:rsid w:val="00A21AFF"/>
    <w:rsid w:val="00A22B5F"/>
    <w:rsid w:val="00A32047"/>
    <w:rsid w:val="00A45FE3"/>
    <w:rsid w:val="00A64607"/>
    <w:rsid w:val="00A65076"/>
    <w:rsid w:val="00A72F61"/>
    <w:rsid w:val="00A94D13"/>
    <w:rsid w:val="00AA119E"/>
    <w:rsid w:val="00AA3B18"/>
    <w:rsid w:val="00AA509C"/>
    <w:rsid w:val="00AB655E"/>
    <w:rsid w:val="00AC57A5"/>
    <w:rsid w:val="00AE315A"/>
    <w:rsid w:val="00AE3B8A"/>
    <w:rsid w:val="00AE787F"/>
    <w:rsid w:val="00AF0B6F"/>
    <w:rsid w:val="00AF7D73"/>
    <w:rsid w:val="00B03E50"/>
    <w:rsid w:val="00B056F7"/>
    <w:rsid w:val="00B15F83"/>
    <w:rsid w:val="00B33EDF"/>
    <w:rsid w:val="00B54754"/>
    <w:rsid w:val="00B60B0B"/>
    <w:rsid w:val="00B83F26"/>
    <w:rsid w:val="00B95607"/>
    <w:rsid w:val="00B96AC5"/>
    <w:rsid w:val="00BB45E8"/>
    <w:rsid w:val="00BB4F43"/>
    <w:rsid w:val="00BF78B3"/>
    <w:rsid w:val="00C10249"/>
    <w:rsid w:val="00C15B5C"/>
    <w:rsid w:val="00C37C9A"/>
    <w:rsid w:val="00C50308"/>
    <w:rsid w:val="00C947FB"/>
    <w:rsid w:val="00CB5513"/>
    <w:rsid w:val="00CD2DB2"/>
    <w:rsid w:val="00CF0DE4"/>
    <w:rsid w:val="00CF1CB2"/>
    <w:rsid w:val="00D11547"/>
    <w:rsid w:val="00D36BD4"/>
    <w:rsid w:val="00D43CB7"/>
    <w:rsid w:val="00D465B9"/>
    <w:rsid w:val="00D50E4D"/>
    <w:rsid w:val="00D63F1F"/>
    <w:rsid w:val="00D82891"/>
    <w:rsid w:val="00D90E8F"/>
    <w:rsid w:val="00D97AC2"/>
    <w:rsid w:val="00DB0142"/>
    <w:rsid w:val="00DD2ED3"/>
    <w:rsid w:val="00DE1527"/>
    <w:rsid w:val="00DE190F"/>
    <w:rsid w:val="00DF5C11"/>
    <w:rsid w:val="00E0463B"/>
    <w:rsid w:val="00E16E4A"/>
    <w:rsid w:val="00E46276"/>
    <w:rsid w:val="00E84CDE"/>
    <w:rsid w:val="00E9725F"/>
    <w:rsid w:val="00EA1B88"/>
    <w:rsid w:val="00EA39FC"/>
    <w:rsid w:val="00EB0ADA"/>
    <w:rsid w:val="00EB358F"/>
    <w:rsid w:val="00EB52B7"/>
    <w:rsid w:val="00EC15E6"/>
    <w:rsid w:val="00EE1335"/>
    <w:rsid w:val="00F00795"/>
    <w:rsid w:val="00F01879"/>
    <w:rsid w:val="00F03B30"/>
    <w:rsid w:val="00F128D3"/>
    <w:rsid w:val="00F139C0"/>
    <w:rsid w:val="00F13CDE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E2F9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D940E3"/>
  <w15:docId w15:val="{30AE930E-D607-4F28-B705-B03E97A9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DE152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81011-0ED9-4F99-A7E5-16740E8C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4716</Characters>
  <Application>Microsoft Office Word</Application>
  <DocSecurity>4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2016-07-24T07:04:00Z</cp:lastPrinted>
  <dcterms:created xsi:type="dcterms:W3CDTF">2023-01-27T09:23:00Z</dcterms:created>
  <dcterms:modified xsi:type="dcterms:W3CDTF">2023-01-27T09:23:00Z</dcterms:modified>
</cp:coreProperties>
</file>