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A6" w:rsidRPr="001D6573" w:rsidRDefault="002C4DA6" w:rsidP="002C4DA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6573">
        <w:rPr>
          <w:rFonts w:ascii="Tahoma" w:hAnsi="Tahoma" w:cs="Tahoma"/>
          <w:b/>
          <w:smallCaps/>
          <w:sz w:val="36"/>
        </w:rPr>
        <w:t>karta przedmiotu</w:t>
      </w:r>
    </w:p>
    <w:p w:rsidR="002C4DA6" w:rsidRPr="001D6573" w:rsidRDefault="002C4DA6" w:rsidP="002C4DA6">
      <w:pPr>
        <w:spacing w:after="0" w:line="240" w:lineRule="auto"/>
        <w:rPr>
          <w:rFonts w:ascii="Tahoma" w:hAnsi="Tahoma" w:cs="Tahoma"/>
        </w:rPr>
      </w:pPr>
    </w:p>
    <w:p w:rsidR="002C4DA6" w:rsidRPr="001D6573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1D657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D6573" w:rsidRPr="001D6573" w:rsidTr="00CA62C1">
        <w:tc>
          <w:tcPr>
            <w:tcW w:w="2410" w:type="dxa"/>
            <w:vAlign w:val="center"/>
          </w:tcPr>
          <w:p w:rsidR="002C4DA6" w:rsidRPr="001D6573" w:rsidRDefault="002C4DA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C4DA6" w:rsidRPr="001D6573" w:rsidRDefault="002C4DA6" w:rsidP="0066602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573">
              <w:rPr>
                <w:rFonts w:ascii="Tahoma" w:hAnsi="Tahoma" w:cs="Tahoma"/>
                <w:b w:val="0"/>
                <w:color w:val="auto"/>
              </w:rPr>
              <w:t xml:space="preserve">PJNO – Kurs zintegrowany </w:t>
            </w:r>
            <w:r w:rsidR="00F67709" w:rsidRPr="001D6573">
              <w:rPr>
                <w:rFonts w:ascii="Tahoma" w:hAnsi="Tahoma" w:cs="Tahoma"/>
                <w:b w:val="0"/>
                <w:color w:val="auto"/>
              </w:rPr>
              <w:t xml:space="preserve">(chiński) </w:t>
            </w:r>
            <w:r w:rsidRPr="001D6573">
              <w:rPr>
                <w:rFonts w:ascii="Tahoma" w:hAnsi="Tahoma" w:cs="Tahoma"/>
                <w:b w:val="0"/>
                <w:color w:val="auto"/>
              </w:rPr>
              <w:t xml:space="preserve">cz. </w:t>
            </w:r>
            <w:r w:rsidR="0066602B" w:rsidRPr="001D6573">
              <w:rPr>
                <w:rFonts w:ascii="Tahoma" w:hAnsi="Tahoma" w:cs="Tahoma"/>
                <w:b w:val="0"/>
                <w:color w:val="auto"/>
              </w:rPr>
              <w:t>5</w:t>
            </w:r>
            <w:r w:rsidR="00F67709" w:rsidRPr="001D6573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1D6573" w:rsidRPr="001D6573" w:rsidTr="00CA62C1">
        <w:tc>
          <w:tcPr>
            <w:tcW w:w="2410" w:type="dxa"/>
            <w:vAlign w:val="center"/>
          </w:tcPr>
          <w:p w:rsidR="00921AC5" w:rsidRPr="001D6573" w:rsidRDefault="00921AC5" w:rsidP="00C30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657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21AC5" w:rsidRPr="001D6573" w:rsidRDefault="009968E7" w:rsidP="00C30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1D6573" w:rsidRPr="001D6573" w:rsidTr="00CA62C1">
        <w:tc>
          <w:tcPr>
            <w:tcW w:w="2410" w:type="dxa"/>
            <w:vAlign w:val="center"/>
          </w:tcPr>
          <w:p w:rsidR="00921AC5" w:rsidRPr="001D6573" w:rsidRDefault="00921AC5" w:rsidP="00C30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657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921AC5" w:rsidRPr="001D6573" w:rsidRDefault="00921AC5" w:rsidP="00C30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657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1D6573" w:rsidRPr="001D6573" w:rsidTr="00CA62C1">
        <w:tc>
          <w:tcPr>
            <w:tcW w:w="2410" w:type="dxa"/>
            <w:vAlign w:val="center"/>
          </w:tcPr>
          <w:p w:rsidR="00921AC5" w:rsidRPr="001D6573" w:rsidRDefault="00921AC5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21AC5" w:rsidRPr="001D6573" w:rsidRDefault="00921AC5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57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1D6573" w:rsidRPr="001D6573" w:rsidTr="00CA62C1">
        <w:tc>
          <w:tcPr>
            <w:tcW w:w="2410" w:type="dxa"/>
            <w:vAlign w:val="center"/>
          </w:tcPr>
          <w:p w:rsidR="00921AC5" w:rsidRPr="001D6573" w:rsidRDefault="00921AC5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21AC5" w:rsidRPr="001D6573" w:rsidRDefault="00921AC5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573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1D6573" w:rsidRPr="001D6573" w:rsidTr="00CA62C1">
        <w:tc>
          <w:tcPr>
            <w:tcW w:w="2410" w:type="dxa"/>
            <w:vAlign w:val="center"/>
          </w:tcPr>
          <w:p w:rsidR="00921AC5" w:rsidRPr="001D6573" w:rsidRDefault="00921AC5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21AC5" w:rsidRPr="001D6573" w:rsidRDefault="00921AC5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57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D6573" w:rsidRPr="001D6573" w:rsidTr="00CA62C1">
        <w:tc>
          <w:tcPr>
            <w:tcW w:w="2410" w:type="dxa"/>
            <w:vAlign w:val="center"/>
          </w:tcPr>
          <w:p w:rsidR="00921AC5" w:rsidRPr="001D6573" w:rsidRDefault="00921AC5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21AC5" w:rsidRPr="001D6573" w:rsidRDefault="00921AC5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573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1D6573" w:rsidRPr="001D6573" w:rsidTr="00CA62C1">
        <w:tc>
          <w:tcPr>
            <w:tcW w:w="2410" w:type="dxa"/>
            <w:vAlign w:val="center"/>
          </w:tcPr>
          <w:p w:rsidR="00921AC5" w:rsidRPr="001D6573" w:rsidRDefault="00921AC5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21AC5" w:rsidRPr="001D6573" w:rsidRDefault="00575920" w:rsidP="00F677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>
              <w:rPr>
                <w:rFonts w:ascii="Tahoma" w:hAnsi="Tahoma" w:cs="Tahoma"/>
                <w:b w:val="0"/>
                <w:color w:val="auto"/>
                <w:szCs w:val="20"/>
              </w:rPr>
              <w:t>Q</w:t>
            </w:r>
            <w:r w:rsidRPr="007C3B62">
              <w:rPr>
                <w:rFonts w:ascii="Tahoma" w:hAnsi="Tahoma" w:cs="Tahoma"/>
                <w:b w:val="0"/>
                <w:color w:val="auto"/>
                <w:szCs w:val="20"/>
              </w:rPr>
              <w:t>inghua</w:t>
            </w:r>
            <w:proofErr w:type="spellEnd"/>
            <w:r w:rsidRPr="007C3B62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  <w:proofErr w:type="spellStart"/>
            <w:r w:rsidRPr="007C3B62">
              <w:rPr>
                <w:rFonts w:ascii="Tahoma" w:hAnsi="Tahoma" w:cs="Tahoma"/>
                <w:b w:val="0"/>
                <w:color w:val="auto"/>
                <w:szCs w:val="20"/>
              </w:rPr>
              <w:t>Zhang-Żyradzka</w:t>
            </w:r>
            <w:proofErr w:type="spellEnd"/>
          </w:p>
        </w:tc>
      </w:tr>
    </w:tbl>
    <w:p w:rsidR="006A332E" w:rsidRPr="001D6573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1D6573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1D6573">
        <w:rPr>
          <w:rFonts w:ascii="Tahoma" w:hAnsi="Tahoma" w:cs="Tahoma"/>
          <w:szCs w:val="24"/>
        </w:rPr>
        <w:t xml:space="preserve">Wymagania wstępne </w:t>
      </w:r>
      <w:r w:rsidRPr="001D657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1D6573" w:rsidTr="00CA62C1">
        <w:tc>
          <w:tcPr>
            <w:tcW w:w="9778" w:type="dxa"/>
          </w:tcPr>
          <w:p w:rsidR="002C4DA6" w:rsidRPr="001D6573" w:rsidRDefault="00F67709" w:rsidP="00F6770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657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Linguistic Proficiency</w:t>
            </w:r>
            <w:r w:rsidR="009D21CC" w:rsidRPr="001D657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Level according to the CEFR: A2</w:t>
            </w:r>
            <w:r w:rsidR="00DE36D3" w:rsidRPr="001D657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, HSK level 2</w:t>
            </w:r>
            <w:r w:rsidRPr="001D657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.</w:t>
            </w:r>
          </w:p>
        </w:tc>
      </w:tr>
    </w:tbl>
    <w:p w:rsidR="006A332E" w:rsidRPr="001D6573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1D6573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1D6573">
        <w:rPr>
          <w:rFonts w:ascii="Tahoma" w:hAnsi="Tahoma" w:cs="Tahoma"/>
        </w:rPr>
        <w:t xml:space="preserve">Efekty </w:t>
      </w:r>
      <w:r w:rsidR="00921AC5" w:rsidRPr="001D6573">
        <w:rPr>
          <w:rFonts w:ascii="Tahoma" w:hAnsi="Tahoma" w:cs="Tahoma"/>
        </w:rPr>
        <w:t xml:space="preserve">uczenia się </w:t>
      </w:r>
      <w:r w:rsidRPr="001D6573">
        <w:rPr>
          <w:rFonts w:ascii="Tahoma" w:hAnsi="Tahoma" w:cs="Tahoma"/>
        </w:rPr>
        <w:t>i sposób realizacji zajęć</w:t>
      </w:r>
    </w:p>
    <w:p w:rsidR="002C4DA6" w:rsidRPr="001D6573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573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C4DA6" w:rsidRPr="001D6573" w:rsidTr="00CA62C1">
        <w:tc>
          <w:tcPr>
            <w:tcW w:w="675" w:type="dxa"/>
            <w:vAlign w:val="center"/>
          </w:tcPr>
          <w:p w:rsidR="002C4DA6" w:rsidRPr="001D6573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D6573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2C4DA6" w:rsidRPr="001D6573" w:rsidRDefault="002C4DA6" w:rsidP="009D21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1D6573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1D6573">
              <w:rPr>
                <w:rFonts w:ascii="Tahoma" w:hAnsi="Tahoma" w:cs="Tahoma"/>
                <w:sz w:val="20"/>
                <w:lang w:val="pl-PL"/>
              </w:rPr>
              <w:t>pisemnych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en-US"/>
              </w:rPr>
              <w:t>B1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1D6573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1D6573" w:rsidTr="00CA62C1">
        <w:tc>
          <w:tcPr>
            <w:tcW w:w="675" w:type="dxa"/>
            <w:vAlign w:val="center"/>
          </w:tcPr>
          <w:p w:rsidR="002C4DA6" w:rsidRPr="001D6573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2C4DA6" w:rsidRPr="001D6573" w:rsidRDefault="002C4DA6" w:rsidP="009D21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1D6573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1D6573">
              <w:rPr>
                <w:rFonts w:ascii="Tahoma" w:hAnsi="Tahoma" w:cs="Tahoma"/>
                <w:sz w:val="20"/>
                <w:lang w:val="pl-PL"/>
              </w:rPr>
              <w:t xml:space="preserve">ustnych 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przez studenta w języku obcym do poziomu 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en-US"/>
              </w:rPr>
              <w:t>B1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1D6573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1D6573" w:rsidTr="00CA62C1">
        <w:tc>
          <w:tcPr>
            <w:tcW w:w="675" w:type="dxa"/>
            <w:vAlign w:val="center"/>
          </w:tcPr>
          <w:p w:rsidR="002C4DA6" w:rsidRPr="001D6573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D6573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2C4DA6" w:rsidRPr="001D6573" w:rsidRDefault="002C4DA6" w:rsidP="009D21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1D6573">
              <w:rPr>
                <w:rFonts w:ascii="Tahoma" w:hAnsi="Tahoma" w:cs="Tahoma"/>
                <w:sz w:val="20"/>
                <w:lang w:val="pl-PL"/>
              </w:rPr>
              <w:t>rozumienia tekstu słuchanego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en-US"/>
              </w:rPr>
              <w:t>B1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1D6573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1D6573" w:rsidTr="00CA62C1">
        <w:tc>
          <w:tcPr>
            <w:tcW w:w="675" w:type="dxa"/>
            <w:vAlign w:val="center"/>
          </w:tcPr>
          <w:p w:rsidR="002C4DA6" w:rsidRPr="001D6573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D6573">
              <w:rPr>
                <w:rFonts w:ascii="Tahoma" w:hAnsi="Tahoma" w:cs="Tahoma"/>
                <w:b w:val="0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:rsidR="002C4DA6" w:rsidRPr="001D6573" w:rsidRDefault="002C4DA6" w:rsidP="000433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1D6573">
              <w:rPr>
                <w:rFonts w:ascii="Tahoma" w:hAnsi="Tahoma" w:cs="Tahoma"/>
                <w:sz w:val="20"/>
                <w:lang w:val="pl-PL"/>
              </w:rPr>
              <w:t>rozumienia tekstu czytanego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en-US"/>
              </w:rPr>
              <w:t>B1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1D6573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1D6573" w:rsidTr="00CA62C1">
        <w:tc>
          <w:tcPr>
            <w:tcW w:w="675" w:type="dxa"/>
            <w:vAlign w:val="center"/>
          </w:tcPr>
          <w:p w:rsidR="002C4DA6" w:rsidRPr="001D6573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D6573">
              <w:rPr>
                <w:rFonts w:ascii="Tahoma" w:hAnsi="Tahoma" w:cs="Tahoma"/>
                <w:b w:val="0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:rsidR="002C4DA6" w:rsidRPr="001D6573" w:rsidRDefault="002C4DA6" w:rsidP="009D21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umiejętności stosowania przez studenta  środków językowych: słownictwa i gramatyki w języku obcym do poziomu 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en-US"/>
              </w:rPr>
              <w:t>B1</w:t>
            </w:r>
            <w:r w:rsidR="009D21CC"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1D6573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6A332E" w:rsidRPr="001D6573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6573" w:rsidRPr="001D6573" w:rsidRDefault="001D6573" w:rsidP="001D65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57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D6573" w:rsidRPr="001D6573" w:rsidTr="00C30BA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1D6573" w:rsidRPr="001D6573" w:rsidRDefault="001D6573" w:rsidP="00C30BA7">
            <w:pPr>
              <w:pStyle w:val="Nagwkitablic"/>
              <w:rPr>
                <w:rFonts w:ascii="Tahoma" w:hAnsi="Tahoma" w:cs="Tahoma"/>
              </w:rPr>
            </w:pPr>
            <w:r w:rsidRPr="001D657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1D6573" w:rsidRPr="001D6573" w:rsidRDefault="001D6573" w:rsidP="00C30BA7">
            <w:pPr>
              <w:pStyle w:val="Nagwkitablic"/>
              <w:rPr>
                <w:rFonts w:ascii="Tahoma" w:hAnsi="Tahoma" w:cs="Tahoma"/>
              </w:rPr>
            </w:pPr>
            <w:r w:rsidRPr="001D657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1D6573" w:rsidRPr="001D6573" w:rsidRDefault="001D6573" w:rsidP="00C30BA7">
            <w:pPr>
              <w:pStyle w:val="Nagwkitablic"/>
              <w:rPr>
                <w:rFonts w:ascii="Tahoma" w:hAnsi="Tahoma" w:cs="Tahoma"/>
              </w:rPr>
            </w:pPr>
            <w:r w:rsidRPr="001D6573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1D6573" w:rsidRPr="001D6573" w:rsidTr="00C30BA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D6573" w:rsidRPr="001D6573" w:rsidRDefault="001D6573" w:rsidP="00C30BA7">
            <w:pPr>
              <w:pStyle w:val="centralniewrubryce"/>
              <w:rPr>
                <w:rFonts w:ascii="Tahoma" w:hAnsi="Tahoma" w:cs="Tahoma"/>
              </w:rPr>
            </w:pPr>
            <w:r w:rsidRPr="001D6573">
              <w:rPr>
                <w:rFonts w:ascii="Tahoma" w:hAnsi="Tahoma" w:cs="Tahoma"/>
              </w:rPr>
              <w:t xml:space="preserve">Po zaliczeniu przedmiotu student w zakresie </w:t>
            </w:r>
            <w:r w:rsidRPr="001D6573">
              <w:rPr>
                <w:rFonts w:ascii="Tahoma" w:hAnsi="Tahoma" w:cs="Tahoma"/>
                <w:b/>
                <w:smallCaps/>
              </w:rPr>
              <w:t>umiejętności</w:t>
            </w:r>
            <w:r w:rsidRPr="001D6573">
              <w:rPr>
                <w:rFonts w:ascii="Tahoma" w:hAnsi="Tahoma" w:cs="Tahoma"/>
              </w:rPr>
              <w:t xml:space="preserve"> </w:t>
            </w:r>
          </w:p>
        </w:tc>
      </w:tr>
      <w:tr w:rsidR="001D6573" w:rsidRPr="001D6573" w:rsidTr="00C30BA7">
        <w:trPr>
          <w:trHeight w:val="227"/>
          <w:jc w:val="center"/>
        </w:trPr>
        <w:tc>
          <w:tcPr>
            <w:tcW w:w="846" w:type="dxa"/>
            <w:vAlign w:val="center"/>
          </w:tcPr>
          <w:p w:rsidR="001D6573" w:rsidRPr="001D6573" w:rsidRDefault="001D6573" w:rsidP="00C30B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657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produce short written texts related to everyday life situations, correct as to characters, grammar and vocabulary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1D6573" w:rsidRPr="001D6573" w:rsidTr="00C30BA7">
        <w:trPr>
          <w:trHeight w:val="227"/>
          <w:jc w:val="center"/>
        </w:trPr>
        <w:tc>
          <w:tcPr>
            <w:tcW w:w="846" w:type="dxa"/>
            <w:vAlign w:val="center"/>
          </w:tcPr>
          <w:p w:rsidR="001D6573" w:rsidRPr="001D6573" w:rsidRDefault="001D6573" w:rsidP="00C30B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6573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087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effectively</w:t>
            </w:r>
            <w:proofErr w:type="spellEnd"/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participate in conversations involving exchange of information on familiar subjects related to social situations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1D6573" w:rsidRPr="001D6573" w:rsidTr="00C30BA7">
        <w:trPr>
          <w:trHeight w:val="227"/>
          <w:jc w:val="center"/>
        </w:trPr>
        <w:tc>
          <w:tcPr>
            <w:tcW w:w="846" w:type="dxa"/>
            <w:vAlign w:val="center"/>
          </w:tcPr>
          <w:p w:rsidR="001D6573" w:rsidRPr="001D6573" w:rsidRDefault="001D6573" w:rsidP="00C30B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6573">
              <w:rPr>
                <w:rFonts w:ascii="Tahoma" w:hAnsi="Tahoma" w:cs="Tahoma"/>
                <w:lang w:val="en-US"/>
              </w:rPr>
              <w:t>P_U03</w:t>
            </w:r>
          </w:p>
        </w:tc>
        <w:tc>
          <w:tcPr>
            <w:tcW w:w="7087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Has 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comprehension skills sufficient to react accordingly in response to clearly articulated typical verbal communications at A2 level related to social situations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1D6573" w:rsidRPr="001D6573" w:rsidTr="00C30BA7">
        <w:trPr>
          <w:trHeight w:val="227"/>
          <w:jc w:val="center"/>
        </w:trPr>
        <w:tc>
          <w:tcPr>
            <w:tcW w:w="846" w:type="dxa"/>
            <w:vAlign w:val="center"/>
          </w:tcPr>
          <w:p w:rsidR="001D6573" w:rsidRPr="001D6573" w:rsidRDefault="001D6573" w:rsidP="00C30B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6573">
              <w:rPr>
                <w:rFonts w:ascii="Tahoma" w:hAnsi="Tahoma" w:cs="Tahoma"/>
                <w:lang w:val="en-US"/>
              </w:rPr>
              <w:t>P_U04</w:t>
            </w:r>
          </w:p>
        </w:tc>
        <w:tc>
          <w:tcPr>
            <w:tcW w:w="7087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Has c</w:t>
            </w:r>
            <w:proofErr w:type="spellStart"/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omprehension</w:t>
            </w:r>
            <w:proofErr w:type="spellEnd"/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skills sufficient to read and interpret different aspects of short texts written in standard language and using vocabulary </w:t>
            </w:r>
            <w:r w:rsidRPr="001D6573">
              <w:rPr>
                <w:rFonts w:ascii="Tahoma" w:hAnsi="Tahoma" w:cs="Tahoma"/>
                <w:sz w:val="20"/>
                <w:szCs w:val="20"/>
                <w:lang w:val="en-US"/>
              </w:rPr>
              <w:t xml:space="preserve">covered in class 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on topics related to social situations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1D6573" w:rsidRPr="001D6573" w:rsidTr="00C30BA7">
        <w:trPr>
          <w:trHeight w:val="227"/>
          <w:jc w:val="center"/>
        </w:trPr>
        <w:tc>
          <w:tcPr>
            <w:tcW w:w="846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P_U05</w:t>
            </w:r>
          </w:p>
        </w:tc>
        <w:tc>
          <w:tcPr>
            <w:tcW w:w="7087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1D6573">
              <w:rPr>
                <w:rFonts w:ascii="Tahoma" w:hAnsi="Tahoma" w:cs="Tahoma"/>
                <w:sz w:val="20"/>
                <w:szCs w:val="20"/>
              </w:rPr>
              <w:t xml:space="preserve">Has </w:t>
            </w:r>
            <w:r w:rsidRPr="001D6573">
              <w:rPr>
                <w:rFonts w:ascii="Tahoma" w:hAnsi="Tahoma" w:cs="Tahoma"/>
                <w:sz w:val="20"/>
                <w:szCs w:val="20"/>
                <w:lang w:val="en-US"/>
              </w:rPr>
              <w:t>practical skills to use standard vocabulary and grammar resource as covered in class in typical communication situations</w:t>
            </w:r>
            <w:r w:rsidRPr="001D657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:rsidR="001D6573" w:rsidRPr="001D6573" w:rsidRDefault="001D6573" w:rsidP="00C30B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</w:tbl>
    <w:p w:rsidR="00E26987" w:rsidRPr="001D6573" w:rsidRDefault="00E26987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1D6573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573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C4DA6" w:rsidRPr="001D6573" w:rsidTr="00CA62C1">
        <w:tc>
          <w:tcPr>
            <w:tcW w:w="9778" w:type="dxa"/>
            <w:gridSpan w:val="8"/>
            <w:vAlign w:val="center"/>
          </w:tcPr>
          <w:p w:rsidR="002C4DA6" w:rsidRPr="001D6573" w:rsidRDefault="002C4DA6" w:rsidP="00CA62C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2C4DA6" w:rsidRPr="001D6573" w:rsidTr="00CA62C1">
        <w:tc>
          <w:tcPr>
            <w:tcW w:w="1222" w:type="dxa"/>
            <w:vAlign w:val="center"/>
          </w:tcPr>
          <w:p w:rsidR="002C4DA6" w:rsidRPr="001D6573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2C4DA6" w:rsidRPr="001D6573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2C4DA6" w:rsidRPr="001D6573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Ćw.</w:t>
            </w:r>
          </w:p>
        </w:tc>
        <w:tc>
          <w:tcPr>
            <w:tcW w:w="1222" w:type="dxa"/>
            <w:vAlign w:val="center"/>
          </w:tcPr>
          <w:p w:rsidR="002C4DA6" w:rsidRPr="001D6573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2C4DA6" w:rsidRPr="001D6573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2C4DA6" w:rsidRPr="001D6573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2C4DA6" w:rsidRPr="001D6573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1D6573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C4DA6" w:rsidRPr="001D6573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5D186E" w:rsidRPr="001D6573" w:rsidTr="00CA62C1">
        <w:tc>
          <w:tcPr>
            <w:tcW w:w="1222" w:type="dxa"/>
            <w:vAlign w:val="center"/>
          </w:tcPr>
          <w:p w:rsidR="005D186E" w:rsidRPr="001D6573" w:rsidRDefault="005D186E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5D186E" w:rsidRPr="001D6573" w:rsidRDefault="005D186E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5D186E" w:rsidRPr="001D6573" w:rsidRDefault="005D186E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5D186E" w:rsidRPr="001D6573" w:rsidRDefault="005D186E" w:rsidP="0058272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5D186E" w:rsidRPr="001D6573" w:rsidRDefault="005D186E" w:rsidP="0058272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5D186E" w:rsidRPr="001D6573" w:rsidRDefault="005D186E" w:rsidP="0058272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5D186E" w:rsidRPr="001D6573" w:rsidRDefault="005D186E" w:rsidP="0058272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5D186E" w:rsidRPr="001D6573" w:rsidRDefault="005D186E" w:rsidP="0058272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6A332E" w:rsidRPr="001D6573" w:rsidRDefault="006A332E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1D6573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573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C4DA6" w:rsidRPr="001D6573" w:rsidTr="00CA62C1">
        <w:tc>
          <w:tcPr>
            <w:tcW w:w="2127" w:type="dxa"/>
            <w:vAlign w:val="center"/>
          </w:tcPr>
          <w:p w:rsidR="002C4DA6" w:rsidRPr="001D6573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C4DA6" w:rsidRPr="001D6573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1D6573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C4DA6" w:rsidRPr="001D6573" w:rsidTr="00CA62C1">
        <w:tc>
          <w:tcPr>
            <w:tcW w:w="2127" w:type="dxa"/>
            <w:vAlign w:val="center"/>
          </w:tcPr>
          <w:p w:rsidR="002C4DA6" w:rsidRPr="001D6573" w:rsidRDefault="002C4DA6" w:rsidP="00CA62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D6573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C4DA6" w:rsidRPr="001D6573" w:rsidRDefault="00952A52" w:rsidP="00952A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1D6573">
              <w:rPr>
                <w:rFonts w:ascii="Tahoma" w:hAnsi="Tahoma" w:cs="Tahoma"/>
                <w:b w:val="0"/>
                <w:lang w:val="en-US"/>
              </w:rPr>
              <w:t>Communicative and situational language teaching approach with a coordinated development of the four language skills: listening comprehension, reading, writing, and speaking</w:t>
            </w:r>
            <w:r w:rsidR="002C4DA6" w:rsidRPr="001D6573">
              <w:rPr>
                <w:rFonts w:ascii="Tahoma" w:hAnsi="Tahoma" w:cs="Tahoma"/>
                <w:b w:val="0"/>
                <w:lang w:val="pl-PL"/>
              </w:rPr>
              <w:t>.</w:t>
            </w:r>
          </w:p>
        </w:tc>
      </w:tr>
    </w:tbl>
    <w:p w:rsidR="002C4DA6" w:rsidRPr="001D6573" w:rsidRDefault="002C4DA6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1D6573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573">
        <w:rPr>
          <w:rFonts w:ascii="Tahoma" w:hAnsi="Tahoma" w:cs="Tahoma"/>
        </w:rPr>
        <w:t xml:space="preserve">Treści kształcenia </w:t>
      </w:r>
      <w:r w:rsidRPr="001D6573">
        <w:rPr>
          <w:rFonts w:ascii="Tahoma" w:hAnsi="Tahoma" w:cs="Tahoma"/>
          <w:b w:val="0"/>
          <w:sz w:val="20"/>
        </w:rPr>
        <w:t>(oddzielnie dla każdej formy zajęć)</w:t>
      </w:r>
    </w:p>
    <w:p w:rsidR="002C4DA6" w:rsidRPr="001D6573" w:rsidRDefault="002C4DA6" w:rsidP="002C4DA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C4DA6" w:rsidRPr="001D6573" w:rsidRDefault="002C4DA6" w:rsidP="002C4DA6">
      <w:pPr>
        <w:pStyle w:val="Podpunkty"/>
        <w:ind w:left="0"/>
        <w:rPr>
          <w:rFonts w:ascii="Tahoma" w:hAnsi="Tahoma" w:cs="Tahoma"/>
          <w:smallCaps/>
        </w:rPr>
      </w:pPr>
      <w:r w:rsidRPr="001D6573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C4DA6" w:rsidRPr="001D6573" w:rsidTr="00CA62C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2C4DA6" w:rsidRPr="001D6573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D657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C4DA6" w:rsidRPr="001D6573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D657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2C4DA6" w:rsidRPr="001D6573" w:rsidTr="00CA62C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2C4DA6" w:rsidRPr="001D6573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2C4DA6" w:rsidRPr="001D6573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A00F58" w:rsidRPr="001D6573" w:rsidTr="00CA62C1">
        <w:tc>
          <w:tcPr>
            <w:tcW w:w="568" w:type="dxa"/>
            <w:vAlign w:val="center"/>
          </w:tcPr>
          <w:p w:rsidR="00A00F58" w:rsidRPr="001D6573" w:rsidRDefault="00A00F58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1D657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A00F58" w:rsidRPr="001D6573" w:rsidRDefault="00A00F58" w:rsidP="00582723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1D6573">
              <w:rPr>
                <w:rFonts w:ascii="Tahoma" w:hAnsi="Tahoma" w:cs="Tahoma"/>
                <w:spacing w:val="-6"/>
                <w:lang w:val="en-US"/>
              </w:rPr>
              <w:t>Vocabulary: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animals;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weather;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plants;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florist;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sports;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life event;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festival;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appearance;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clothing;</w:t>
            </w:r>
            <w:r w:rsidR="001A7A41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kitchen  </w:t>
            </w:r>
          </w:p>
          <w:p w:rsidR="00A00F58" w:rsidRPr="001D6573" w:rsidRDefault="00A00F58" w:rsidP="00582723">
            <w:pPr>
              <w:pStyle w:val="wrubryce"/>
              <w:spacing w:after="0"/>
              <w:rPr>
                <w:rFonts w:ascii="Tahoma" w:hAnsi="Tahoma" w:cs="Tahoma"/>
                <w:spacing w:val="-6"/>
                <w:lang w:val="en-US"/>
              </w:rPr>
            </w:pP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New words from </w:t>
            </w:r>
            <w:r w:rsidRPr="001D6573">
              <w:rPr>
                <w:rFonts w:ascii="Tahoma" w:eastAsia="SimSun" w:hAnsi="Tahoma" w:cs="Tahoma"/>
                <w:lang w:val="en-US" w:eastAsia="zh-CN"/>
              </w:rPr>
              <w:t xml:space="preserve">New Practical Chinese Reader 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                                                                 </w:t>
            </w:r>
          </w:p>
        </w:tc>
      </w:tr>
      <w:tr w:rsidR="00A00F58" w:rsidRPr="001D6573" w:rsidTr="00CA62C1">
        <w:tc>
          <w:tcPr>
            <w:tcW w:w="568" w:type="dxa"/>
            <w:vAlign w:val="center"/>
          </w:tcPr>
          <w:p w:rsidR="00A00F58" w:rsidRPr="001D6573" w:rsidRDefault="00A00F58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1D657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A00F58" w:rsidRPr="001D6573" w:rsidRDefault="00A00F58" w:rsidP="00E607B8">
            <w:pPr>
              <w:tabs>
                <w:tab w:val="left" w:pos="-5814"/>
              </w:tabs>
              <w:spacing w:after="0"/>
              <w:rPr>
                <w:rFonts w:ascii="Tahoma" w:hAnsi="Tahoma" w:cs="Tahoma"/>
                <w:sz w:val="20"/>
                <w:szCs w:val="20"/>
                <w:shd w:val="clear" w:color="auto" w:fill="F0F0FF"/>
                <w:lang w:val="en-US"/>
              </w:rPr>
            </w:pPr>
            <w:r w:rsidRPr="001D6573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Grammar:</w:t>
            </w:r>
            <w:r w:rsidRPr="001D657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6573">
              <w:rPr>
                <w:rFonts w:ascii="Tahoma" w:hAnsi="Tahoma" w:cs="Tahoma"/>
                <w:sz w:val="20"/>
                <w:szCs w:val="20"/>
                <w:lang w:val="en-US" w:eastAsia="zh-CN"/>
              </w:rPr>
              <w:t>way of expressing comparison;</w:t>
            </w:r>
            <w:r w:rsidR="001A7A41" w:rsidRPr="001D6573">
              <w:rPr>
                <w:rFonts w:ascii="Tahoma" w:hAnsi="Tahoma" w:cs="Tahoma"/>
                <w:sz w:val="20"/>
                <w:szCs w:val="20"/>
                <w:lang w:val="en-US" w:eastAsia="zh-CN"/>
              </w:rPr>
              <w:t xml:space="preserve"> </w:t>
            </w:r>
            <w:r w:rsidRPr="001D6573">
              <w:rPr>
                <w:rFonts w:ascii="Tahoma" w:hAnsi="Tahoma" w:cs="Tahoma"/>
                <w:sz w:val="20"/>
                <w:szCs w:val="20"/>
                <w:lang w:val="en-US" w:eastAsia="zh-CN"/>
              </w:rPr>
              <w:t xml:space="preserve">double negation                                          </w:t>
            </w:r>
          </w:p>
        </w:tc>
      </w:tr>
      <w:tr w:rsidR="00A00F58" w:rsidRPr="001D6573" w:rsidTr="00CA62C1">
        <w:tc>
          <w:tcPr>
            <w:tcW w:w="568" w:type="dxa"/>
            <w:vAlign w:val="center"/>
          </w:tcPr>
          <w:p w:rsidR="00A00F58" w:rsidRPr="001D6573" w:rsidRDefault="00A00F58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1D657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A00F58" w:rsidRPr="001D6573" w:rsidRDefault="00A00F58" w:rsidP="00E607B8">
            <w:pPr>
              <w:pStyle w:val="wrubryce"/>
              <w:spacing w:after="0"/>
              <w:rPr>
                <w:rFonts w:ascii="Tahoma" w:hAnsi="Tahoma" w:cs="Tahoma"/>
                <w:spacing w:val="-6"/>
                <w:lang w:val="en-US" w:eastAsia="zh-CN"/>
              </w:rPr>
            </w:pPr>
            <w:r w:rsidRPr="001D6573">
              <w:rPr>
                <w:rFonts w:ascii="Tahoma" w:hAnsi="Tahoma" w:cs="Tahoma"/>
                <w:spacing w:val="-6"/>
                <w:lang w:val="en-US"/>
              </w:rPr>
              <w:t>Listening comprehensio</w:t>
            </w:r>
            <w:r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>n:</w:t>
            </w:r>
            <w:r w:rsidR="00D93A68" w:rsidRPr="001D6573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1D6573">
              <w:rPr>
                <w:rFonts w:ascii="Tahoma" w:hAnsi="Tahoma" w:cs="Tahoma"/>
              </w:rPr>
              <w:t xml:space="preserve">the </w:t>
            </w:r>
            <w:proofErr w:type="spellStart"/>
            <w:r w:rsidRPr="001D6573">
              <w:rPr>
                <w:rFonts w:ascii="Tahoma" w:hAnsi="Tahoma" w:cs="Tahoma"/>
              </w:rPr>
              <w:t>importance</w:t>
            </w:r>
            <w:proofErr w:type="spellEnd"/>
            <w:r w:rsidRPr="001D6573">
              <w:rPr>
                <w:rFonts w:ascii="Tahoma" w:hAnsi="Tahoma" w:cs="Tahoma"/>
              </w:rPr>
              <w:t xml:space="preserve"> of </w:t>
            </w:r>
            <w:proofErr w:type="spellStart"/>
            <w:r w:rsidRPr="001D6573">
              <w:rPr>
                <w:rFonts w:ascii="Tahoma" w:hAnsi="Tahoma" w:cs="Tahoma"/>
              </w:rPr>
              <w:t>understanding</w:t>
            </w:r>
            <w:proofErr w:type="spellEnd"/>
            <w:r w:rsidRPr="001D6573">
              <w:rPr>
                <w:rFonts w:ascii="Tahoma" w:hAnsi="Tahoma" w:cs="Tahoma"/>
              </w:rPr>
              <w:t xml:space="preserve"> the </w:t>
            </w:r>
            <w:proofErr w:type="spellStart"/>
            <w:r w:rsidRPr="001D6573">
              <w:rPr>
                <w:rFonts w:ascii="Tahoma" w:hAnsi="Tahoma" w:cs="Tahoma"/>
              </w:rPr>
              <w:t>intention</w:t>
            </w:r>
            <w:proofErr w:type="spellEnd"/>
            <w:r w:rsidRPr="001D6573">
              <w:rPr>
                <w:rFonts w:ascii="Tahoma" w:hAnsi="Tahoma" w:cs="Tahoma"/>
              </w:rPr>
              <w:t xml:space="preserve"> of the speaker/s and the </w:t>
            </w:r>
            <w:proofErr w:type="spellStart"/>
            <w:r w:rsidRPr="001D6573">
              <w:rPr>
                <w:rFonts w:ascii="Tahoma" w:hAnsi="Tahoma" w:cs="Tahoma"/>
              </w:rPr>
              <w:t>context</w:t>
            </w:r>
            <w:proofErr w:type="spellEnd"/>
            <w:r w:rsidRPr="001D6573">
              <w:rPr>
                <w:rFonts w:ascii="Tahoma" w:hAnsi="Tahoma" w:cs="Tahoma"/>
              </w:rPr>
              <w:t xml:space="preserve"> in </w:t>
            </w:r>
            <w:proofErr w:type="spellStart"/>
            <w:r w:rsidRPr="001D6573">
              <w:rPr>
                <w:rFonts w:ascii="Tahoma" w:hAnsi="Tahoma" w:cs="Tahoma"/>
              </w:rPr>
              <w:t>interpreting</w:t>
            </w:r>
            <w:proofErr w:type="spellEnd"/>
            <w:r w:rsidRPr="001D6573">
              <w:rPr>
                <w:rFonts w:ascii="Tahoma" w:hAnsi="Tahoma" w:cs="Tahoma"/>
              </w:rPr>
              <w:t xml:space="preserve"> </w:t>
            </w:r>
            <w:proofErr w:type="spellStart"/>
            <w:r w:rsidRPr="001D6573">
              <w:rPr>
                <w:rFonts w:ascii="Tahoma" w:hAnsi="Tahoma" w:cs="Tahoma"/>
              </w:rPr>
              <w:t>meaning</w:t>
            </w:r>
            <w:proofErr w:type="spellEnd"/>
            <w:r w:rsidRPr="001D6573">
              <w:rPr>
                <w:rFonts w:ascii="Tahoma" w:hAnsi="Tahoma" w:cs="Tahoma"/>
              </w:rPr>
              <w:t xml:space="preserve">. </w:t>
            </w:r>
            <w:r w:rsidRPr="001D6573">
              <w:rPr>
                <w:rFonts w:ascii="Tahoma" w:hAnsi="Tahoma" w:cs="Tahoma"/>
                <w:spacing w:val="-6"/>
                <w:lang w:val="en-US" w:eastAsia="zh-CN"/>
              </w:rPr>
              <w:t xml:space="preserve">                                                                   </w:t>
            </w:r>
          </w:p>
        </w:tc>
      </w:tr>
      <w:tr w:rsidR="00A00F58" w:rsidRPr="001D6573" w:rsidTr="0095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F58" w:rsidRPr="001D6573" w:rsidRDefault="00A00F58" w:rsidP="00952A5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1D657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F58" w:rsidRPr="001D6573" w:rsidRDefault="00A00F58" w:rsidP="00E607B8">
            <w:pPr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  <w:lang w:val="en-US" w:eastAsia="zh-CN"/>
              </w:rPr>
            </w:pPr>
            <w:r w:rsidRPr="001D6573">
              <w:rPr>
                <w:rFonts w:ascii="Tahoma" w:hAnsi="Tahoma" w:cs="Tahoma"/>
                <w:spacing w:val="-6"/>
                <w:sz w:val="20"/>
                <w:szCs w:val="20"/>
                <w:lang w:val="en-US" w:eastAsia="zh-CN"/>
              </w:rPr>
              <w:t>Reading and Writing</w:t>
            </w:r>
            <w:r w:rsidR="00D93A68" w:rsidRPr="001D6573">
              <w:rPr>
                <w:rFonts w:ascii="Tahoma" w:hAnsi="Tahoma" w:cs="Tahoma"/>
                <w:spacing w:val="-6"/>
                <w:sz w:val="20"/>
                <w:szCs w:val="20"/>
                <w:lang w:val="en-US" w:eastAsia="zh-CN"/>
              </w:rPr>
              <w:t xml:space="preserve">: </w:t>
            </w:r>
            <w:r w:rsidRPr="001D6573">
              <w:rPr>
                <w:rFonts w:ascii="Tahoma" w:hAnsi="Tahoma" w:cs="Tahoma"/>
                <w:sz w:val="20"/>
                <w:szCs w:val="20"/>
                <w:lang w:val="en-US" w:eastAsia="zh-CN"/>
              </w:rPr>
              <w:t>the structures and features of specific text types in order to interpret key features of the text, such as heading, introduction, visual supports</w:t>
            </w:r>
            <w:r w:rsidR="00E607B8" w:rsidRPr="001D6573">
              <w:rPr>
                <w:rFonts w:ascii="Tahoma" w:hAnsi="Tahoma" w:cs="Tahoma"/>
                <w:sz w:val="20"/>
                <w:szCs w:val="20"/>
                <w:lang w:val="en-US" w:eastAsia="zh-CN"/>
              </w:rPr>
              <w:t>. T</w:t>
            </w:r>
            <w:r w:rsidRPr="001D6573">
              <w:rPr>
                <w:rFonts w:ascii="Tahoma" w:hAnsi="Tahoma" w:cs="Tahoma"/>
                <w:sz w:val="20"/>
                <w:szCs w:val="20"/>
                <w:lang w:val="en-US" w:eastAsia="zh-CN"/>
              </w:rPr>
              <w:t>he importance of understanding the intention of the author and the context in interpreting meaning</w:t>
            </w:r>
            <w:r w:rsidRPr="001D6573">
              <w:rPr>
                <w:rFonts w:ascii="Tahoma" w:hAnsi="Tahoma" w:cs="Tahoma"/>
                <w:spacing w:val="-6"/>
                <w:sz w:val="20"/>
                <w:szCs w:val="20"/>
                <w:lang w:val="en-US" w:eastAsia="zh-CN"/>
              </w:rPr>
              <w:t xml:space="preserve">                                                                                  </w:t>
            </w:r>
          </w:p>
        </w:tc>
      </w:tr>
    </w:tbl>
    <w:p w:rsidR="006A332E" w:rsidRPr="001D6573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1D6573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1D6573">
        <w:rPr>
          <w:rFonts w:ascii="Tahoma" w:hAnsi="Tahoma" w:cs="Tahoma"/>
          <w:spacing w:val="-8"/>
        </w:rPr>
        <w:t xml:space="preserve">Korelacja pomiędzy efektami </w:t>
      </w:r>
      <w:r w:rsidR="00921AC5" w:rsidRPr="001D6573">
        <w:rPr>
          <w:rFonts w:ascii="Tahoma" w:hAnsi="Tahoma" w:cs="Tahoma"/>
        </w:rPr>
        <w:t>uczenia się</w:t>
      </w:r>
      <w:r w:rsidRPr="001D6573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7780D" w:rsidRPr="001D6573" w:rsidTr="009C7A1E">
        <w:tc>
          <w:tcPr>
            <w:tcW w:w="3261" w:type="dxa"/>
          </w:tcPr>
          <w:p w:rsidR="00A7780D" w:rsidRPr="001D6573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573">
              <w:rPr>
                <w:rFonts w:ascii="Tahoma" w:hAnsi="Tahoma" w:cs="Tahoma"/>
                <w:smallCaps w:val="0"/>
              </w:rPr>
              <w:t xml:space="preserve">Efekt </w:t>
            </w:r>
            <w:r w:rsidR="00921AC5" w:rsidRPr="001D657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A7780D" w:rsidRPr="001D6573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573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A7780D" w:rsidRPr="001D6573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57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7780D" w:rsidRPr="001D6573" w:rsidTr="009C7A1E">
        <w:tc>
          <w:tcPr>
            <w:tcW w:w="3261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C1, C5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1D6573" w:rsidTr="009C7A1E">
        <w:tc>
          <w:tcPr>
            <w:tcW w:w="3261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C2, C3, C5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1D6573" w:rsidTr="009C7A1E">
        <w:tc>
          <w:tcPr>
            <w:tcW w:w="3261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C3, C5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1D6573" w:rsidTr="009C7A1E">
        <w:tc>
          <w:tcPr>
            <w:tcW w:w="3261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1D6573" w:rsidTr="009C7A1E">
        <w:tc>
          <w:tcPr>
            <w:tcW w:w="3261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:rsidR="00A7780D" w:rsidRPr="001D6573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6573">
              <w:rPr>
                <w:rFonts w:ascii="Tahoma" w:hAnsi="Tahoma" w:cs="Tahoma"/>
                <w:color w:val="auto"/>
              </w:rPr>
              <w:t>L1, L2, L3, L4</w:t>
            </w:r>
          </w:p>
        </w:tc>
      </w:tr>
    </w:tbl>
    <w:p w:rsidR="00A7780D" w:rsidRPr="001D6573" w:rsidRDefault="00A7780D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1D6573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573">
        <w:rPr>
          <w:rFonts w:ascii="Tahoma" w:hAnsi="Tahoma" w:cs="Tahoma"/>
        </w:rPr>
        <w:t xml:space="preserve">Metody weryfikacji efektów </w:t>
      </w:r>
      <w:r w:rsidR="00921AC5" w:rsidRPr="001D6573">
        <w:rPr>
          <w:rFonts w:ascii="Tahoma" w:hAnsi="Tahoma" w:cs="Tahoma"/>
        </w:rPr>
        <w:t xml:space="preserve">uczenia się </w:t>
      </w:r>
      <w:r w:rsidRPr="001D657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D6573" w:rsidRPr="001D6573" w:rsidTr="001D657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1D6573" w:rsidRDefault="002C4DA6" w:rsidP="00921A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573">
              <w:rPr>
                <w:rFonts w:ascii="Tahoma" w:hAnsi="Tahoma" w:cs="Tahoma"/>
                <w:smallCaps w:val="0"/>
              </w:rPr>
              <w:t xml:space="preserve">Efekt </w:t>
            </w:r>
            <w:r w:rsidR="00921AC5" w:rsidRPr="001D657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1D6573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D657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1D6573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1D657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1D6573" w:rsidRPr="001D6573" w:rsidTr="001D657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1D6573">
              <w:rPr>
                <w:rFonts w:ascii="Tahoma" w:hAnsi="Tahoma" w:cs="Tahoma"/>
                <w:color w:val="auto"/>
                <w:lang w:val="en-US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0B5993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Vocabulary: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0B5993"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Daily quiz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Chapter quiz grade practice;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write characters with the given radicals;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Write pinyin;</w:t>
            </w:r>
            <w:r w:rsidR="000B5993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make phrase;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Divide the characters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1D6573" w:rsidRPr="001D6573" w:rsidTr="001D657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1D6573">
              <w:rPr>
                <w:rFonts w:ascii="Tahoma" w:hAnsi="Tahoma" w:cs="Tahoma"/>
                <w:color w:val="auto"/>
                <w:lang w:val="en-US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0B5993">
            <w:pPr>
              <w:pStyle w:val="Podpunkty"/>
              <w:tabs>
                <w:tab w:val="left" w:pos="3010"/>
              </w:tabs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comprehension: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0B5993"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news paraphrasing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,</w:t>
            </w:r>
            <w:r w:rsidR="000B5993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poem dictation, </w:t>
            </w:r>
            <w:proofErr w:type="spellStart"/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songs</w:t>
            </w:r>
            <w:proofErr w:type="spellEnd"/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lyrics gap-filling;</w:t>
            </w:r>
            <w:r w:rsidR="000B5993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and repeat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2F" w:rsidRPr="001D6573" w:rsidRDefault="002E6A2F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1D6573" w:rsidRPr="001D6573" w:rsidTr="001D657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1D6573">
              <w:rPr>
                <w:rFonts w:ascii="Tahoma" w:hAnsi="Tahoma" w:cs="Tahoma"/>
                <w:color w:val="auto"/>
                <w:lang w:val="en-US"/>
              </w:rPr>
              <w:t>P_U03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5827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Grammar understanding: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use grammar element to correct sentence;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complete the dialogues with the giving words;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true and false;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make sentences;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rewrite sentences;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2F" w:rsidRPr="001D6573" w:rsidRDefault="002E6A2F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1D6573" w:rsidRPr="001D6573" w:rsidTr="001D657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1D6573">
              <w:rPr>
                <w:rFonts w:ascii="Tahoma" w:hAnsi="Tahoma" w:cs="Tahoma"/>
                <w:color w:val="auto"/>
                <w:lang w:val="en-US"/>
              </w:rPr>
              <w:t>P_U04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0B59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and writing:</w:t>
            </w:r>
            <w:r w:rsidR="000B5993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writing a short passage according to the given picture; Reading Comprehension and Error correction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2F" w:rsidRPr="001D6573" w:rsidRDefault="002E6A2F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1D6573" w:rsidRPr="001D6573" w:rsidTr="001D657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1D6573">
              <w:rPr>
                <w:rFonts w:ascii="Tahoma" w:hAnsi="Tahoma" w:cs="Tahoma"/>
                <w:color w:val="auto"/>
                <w:lang w:val="en-US"/>
              </w:rPr>
              <w:t>P_U05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2F" w:rsidRPr="001D6573" w:rsidRDefault="002E6A2F" w:rsidP="000B5993">
            <w:pPr>
              <w:pStyle w:val="Podpunkty"/>
              <w:tabs>
                <w:tab w:val="left" w:pos="1680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Communication exercise: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drama and movie  role-reply;</w:t>
            </w:r>
            <w:r w:rsidR="000B5993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talk;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Error correction;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 task;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Translation;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description;</w:t>
            </w:r>
            <w:r w:rsidR="009F0E3F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matching;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2F" w:rsidRPr="001D6573" w:rsidRDefault="002E6A2F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:rsidR="006A332E" w:rsidRPr="001D6573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1D6573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573">
        <w:rPr>
          <w:rFonts w:ascii="Tahoma" w:hAnsi="Tahoma" w:cs="Tahoma"/>
        </w:rPr>
        <w:t xml:space="preserve">Kryteria oceny </w:t>
      </w:r>
      <w:r w:rsidR="00921AC5" w:rsidRPr="001D6573">
        <w:rPr>
          <w:rFonts w:ascii="Tahoma" w:hAnsi="Tahoma" w:cs="Tahoma"/>
        </w:rPr>
        <w:t xml:space="preserve">stopnia osiągnięcia </w:t>
      </w:r>
      <w:r w:rsidRPr="001D6573">
        <w:rPr>
          <w:rFonts w:ascii="Tahoma" w:hAnsi="Tahoma" w:cs="Tahoma"/>
        </w:rPr>
        <w:t xml:space="preserve">efektów </w:t>
      </w:r>
      <w:r w:rsidR="00921AC5" w:rsidRPr="001D6573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6"/>
        <w:gridCol w:w="2268"/>
        <w:gridCol w:w="2126"/>
      </w:tblGrid>
      <w:tr w:rsidR="002C4DA6" w:rsidRPr="001D6573" w:rsidTr="00786C7F">
        <w:trPr>
          <w:trHeight w:val="397"/>
        </w:trPr>
        <w:tc>
          <w:tcPr>
            <w:tcW w:w="579" w:type="pct"/>
            <w:vAlign w:val="center"/>
          </w:tcPr>
          <w:p w:rsidR="002C4DA6" w:rsidRPr="001D6573" w:rsidRDefault="002C4DA6" w:rsidP="001D65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573">
              <w:rPr>
                <w:rFonts w:ascii="Tahoma" w:hAnsi="Tahoma" w:cs="Tahoma"/>
                <w:smallCaps w:val="0"/>
              </w:rPr>
              <w:t>Efekt</w:t>
            </w:r>
          </w:p>
          <w:p w:rsidR="002C4DA6" w:rsidRPr="001D6573" w:rsidRDefault="00921AC5" w:rsidP="001D65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1D657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2C4DA6" w:rsidRPr="001D6573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2C4DA6" w:rsidRPr="001D6573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160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2C4DA6" w:rsidRPr="001D6573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2C4DA6" w:rsidRPr="001D6573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</w:tr>
      <w:tr w:rsidR="002C4DA6" w:rsidRPr="001D6573" w:rsidTr="00786C7F">
        <w:tc>
          <w:tcPr>
            <w:tcW w:w="579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2C4DA6" w:rsidRPr="001D6573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Cannot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produce </w:t>
            </w:r>
            <w:r w:rsidR="00DA105C"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short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written texts related to typical everyday life situations </w:t>
            </w:r>
            <w:r w:rsidR="0018405E"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a given prompt, correct as to characters, grammar and vocabulary</w:t>
            </w:r>
          </w:p>
        </w:tc>
        <w:tc>
          <w:tcPr>
            <w:tcW w:w="1087" w:type="pct"/>
            <w:vAlign w:val="center"/>
          </w:tcPr>
          <w:p w:rsidR="002C4DA6" w:rsidRPr="001D6573" w:rsidRDefault="00DF6928" w:rsidP="00DF692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proofErr w:type="spellStart"/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produce short written texts related to everyday life situations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DD2135"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a given prompt, correct as to characters, grammar and vocabulary,</w:t>
            </w:r>
            <w:r w:rsidR="00786C7F"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2C4DA6" w:rsidRPr="001D6573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produce </w:t>
            </w:r>
            <w:r w:rsidR="00DA105C"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short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written texts related to typical everyday life situations</w:t>
            </w:r>
            <w:r w:rsidR="0018405E"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correct as to characters, grammar and vocabulary,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1D6573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produce </w:t>
            </w:r>
            <w:r w:rsidR="00DA105C" w:rsidRPr="001D657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short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written texts related to typical everyday life situations</w:t>
            </w:r>
            <w:r w:rsidR="0018405E"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correct as to characters, grammar and vocabulary, 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very few mistakes and clear presentation of ideas</w:t>
            </w:r>
          </w:p>
        </w:tc>
      </w:tr>
      <w:tr w:rsidR="002C4DA6" w:rsidRPr="001D6573" w:rsidTr="00786C7F">
        <w:tc>
          <w:tcPr>
            <w:tcW w:w="579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87" w:type="pct"/>
            <w:vAlign w:val="center"/>
          </w:tcPr>
          <w:p w:rsidR="002C4DA6" w:rsidRPr="001D6573" w:rsidRDefault="00BB2535" w:rsidP="004C46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Cannot</w:t>
            </w:r>
            <w:r w:rsidR="0018405E" w:rsidRPr="001D657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18405E" w:rsidRPr="001D657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participate in conversations involving exchange of information on familiar subjects related to </w:t>
            </w:r>
            <w:r w:rsidR="00CE6554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</w:t>
            </w:r>
          </w:p>
        </w:tc>
        <w:tc>
          <w:tcPr>
            <w:tcW w:w="1087" w:type="pct"/>
            <w:vAlign w:val="center"/>
          </w:tcPr>
          <w:p w:rsidR="002C4DA6" w:rsidRPr="001D6573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1D657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1D657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participate in conversations involving exchange of information on familiar subjects related to </w:t>
            </w:r>
            <w:r w:rsidR="00CE6554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social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situations 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BB2535" w:rsidRPr="001D6573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1D6573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1D657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1D657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participate in conversations involving exchange of information on familiar subjects related to </w:t>
            </w:r>
            <w:r w:rsidR="00CE6554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social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situations</w:t>
            </w:r>
          </w:p>
          <w:p w:rsidR="002C4DA6" w:rsidRPr="001D6573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1D6573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1D657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1D657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participate in conversations involving exchange of information on familiar subjects related to </w:t>
            </w:r>
            <w:r w:rsidR="00CE6554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</w:t>
            </w:r>
          </w:p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</w:tr>
      <w:tr w:rsidR="002C4DA6" w:rsidRPr="001D6573" w:rsidTr="00786C7F">
        <w:tc>
          <w:tcPr>
            <w:tcW w:w="579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087" w:type="pct"/>
            <w:vAlign w:val="center"/>
          </w:tcPr>
          <w:p w:rsidR="002C4DA6" w:rsidRPr="001D6573" w:rsidRDefault="00BB2535" w:rsidP="00C14F2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react accordingly in response to clearly articulated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</w:t>
            </w:r>
            <w:r w:rsidR="00DF1718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2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</w:t>
            </w:r>
            <w:r w:rsidR="00C14F26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</w:t>
            </w:r>
          </w:p>
        </w:tc>
        <w:tc>
          <w:tcPr>
            <w:tcW w:w="1087" w:type="pct"/>
            <w:vAlign w:val="center"/>
          </w:tcPr>
          <w:p w:rsidR="00BB2535" w:rsidRPr="001D6573" w:rsidRDefault="00BB2535" w:rsidP="00CE323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articulated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="00DF1718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A2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</w:t>
            </w:r>
            <w:r w:rsidR="00CE3230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social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situations 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</w:tc>
        <w:tc>
          <w:tcPr>
            <w:tcW w:w="1160" w:type="pct"/>
            <w:vAlign w:val="center"/>
          </w:tcPr>
          <w:p w:rsidR="00BB2535" w:rsidRPr="001D6573" w:rsidRDefault="00BB2535" w:rsidP="00C14F2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</w:t>
            </w:r>
            <w:r w:rsidR="00DF1718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articulated ty</w:t>
            </w:r>
            <w:proofErr w:type="spellStart"/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pical</w:t>
            </w:r>
            <w:proofErr w:type="spellEnd"/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</w:t>
            </w:r>
            <w:r w:rsidR="00DF1718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2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</w:t>
            </w:r>
            <w:r w:rsidR="00C14F26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social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situations 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1D6573" w:rsidRDefault="00BB2535" w:rsidP="00C14F2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articulated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</w:t>
            </w:r>
            <w:r w:rsidR="00DF1718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A2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</w:t>
            </w:r>
            <w:r w:rsidR="00C14F26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situations 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  <w:tr w:rsidR="002C4DA6" w:rsidRPr="001D6573" w:rsidTr="00786C7F">
        <w:tc>
          <w:tcPr>
            <w:tcW w:w="579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087" w:type="pct"/>
            <w:vAlign w:val="center"/>
          </w:tcPr>
          <w:p w:rsidR="002C4DA6" w:rsidRPr="001D6573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read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</w:t>
            </w:r>
            <w:r w:rsidR="00326A9E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different aspects of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short texts written in standard language and using vocabulary </w:t>
            </w:r>
            <w:r w:rsidR="00C1077A" w:rsidRPr="001D6573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social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situations</w:t>
            </w:r>
          </w:p>
        </w:tc>
        <w:tc>
          <w:tcPr>
            <w:tcW w:w="1087" w:type="pct"/>
            <w:vAlign w:val="center"/>
          </w:tcPr>
          <w:p w:rsidR="00BB2535" w:rsidRPr="001D6573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</w:t>
            </w:r>
            <w:r w:rsidR="00537007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different aspects of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short texts written in standard language and using vocabulary </w:t>
            </w:r>
            <w:r w:rsidR="00C1077A" w:rsidRPr="001D6573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related to </w:t>
            </w:r>
            <w:r w:rsidR="00277F41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BB2535" w:rsidRPr="001D6573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read and interpret</w:t>
            </w:r>
            <w:r w:rsidR="00326A9E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different aspects of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short texts written in standard language and using vocabulary </w:t>
            </w:r>
            <w:r w:rsidR="00C1077A" w:rsidRPr="001D6573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situations,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1D6573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read and interpret</w:t>
            </w:r>
            <w:r w:rsidR="00326A9E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different aspects of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short texts written in standard language and using vocabulary </w:t>
            </w:r>
            <w:r w:rsidR="00C1077A" w:rsidRPr="001D6573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1D6573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situations,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 </w:t>
            </w:r>
          </w:p>
        </w:tc>
      </w:tr>
      <w:tr w:rsidR="002C4DA6" w:rsidRPr="001D6573" w:rsidTr="00786C7F">
        <w:trPr>
          <w:trHeight w:val="131"/>
        </w:trPr>
        <w:tc>
          <w:tcPr>
            <w:tcW w:w="579" w:type="pct"/>
            <w:vAlign w:val="center"/>
          </w:tcPr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D65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087" w:type="pct"/>
            <w:vAlign w:val="center"/>
          </w:tcPr>
          <w:p w:rsidR="002C4DA6" w:rsidRPr="001D6573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1D6573">
              <w:rPr>
                <w:rFonts w:ascii="Tahoma" w:hAnsi="Tahoma" w:cs="Tahoma"/>
                <w:sz w:val="18"/>
                <w:szCs w:val="18"/>
                <w:lang w:val="en-GB"/>
              </w:rPr>
              <w:t xml:space="preserve">practical skills to use standard vocabulary and grammar resource </w:t>
            </w:r>
            <w:r w:rsidR="00C1077A" w:rsidRPr="001D6573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1D6573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</w:p>
        </w:tc>
        <w:tc>
          <w:tcPr>
            <w:tcW w:w="1087" w:type="pct"/>
            <w:vAlign w:val="center"/>
          </w:tcPr>
          <w:p w:rsidR="00BB2535" w:rsidRPr="001D6573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1D6573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1D6573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1D6573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2C4DA6" w:rsidRPr="001D6573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1D6573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1D6573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1D6573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1D6573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1D6573" w:rsidRDefault="00362C9A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1D6573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1D6573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1D6573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1D6573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</w:tbl>
    <w:p w:rsidR="00DF6928" w:rsidRPr="001D6573" w:rsidRDefault="00DF6928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1D6573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57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1D6573" w:rsidTr="00CA62C1">
        <w:tc>
          <w:tcPr>
            <w:tcW w:w="9778" w:type="dxa"/>
          </w:tcPr>
          <w:p w:rsidR="002C4DA6" w:rsidRPr="001D6573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1D6573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C4DA6" w:rsidRPr="001D6573" w:rsidTr="00CA62C1">
        <w:tc>
          <w:tcPr>
            <w:tcW w:w="9778" w:type="dxa"/>
            <w:vAlign w:val="center"/>
          </w:tcPr>
          <w:p w:rsidR="00F6640E" w:rsidRPr="001D6573" w:rsidRDefault="00F6640E" w:rsidP="00F6640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F6640E" w:rsidRPr="001D6573" w:rsidRDefault="00F6640E" w:rsidP="00F6640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 w:rsidR="00DC1B51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2C4DA6" w:rsidRPr="001D6573" w:rsidRDefault="00F6640E" w:rsidP="00DC1B51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Chinese:</w:t>
            </w:r>
            <w:r w:rsidR="00DC1B51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2C4DA6" w:rsidRPr="001D6573" w:rsidRDefault="002C4DA6" w:rsidP="002C4DA6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1D6573" w:rsidTr="00CA62C1">
        <w:tc>
          <w:tcPr>
            <w:tcW w:w="9778" w:type="dxa"/>
          </w:tcPr>
          <w:p w:rsidR="002C4DA6" w:rsidRPr="001D6573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1D6573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ED75E1" w:rsidRPr="001D6573" w:rsidTr="00CA62C1">
        <w:tc>
          <w:tcPr>
            <w:tcW w:w="9778" w:type="dxa"/>
            <w:vAlign w:val="center"/>
          </w:tcPr>
          <w:p w:rsidR="002C4DA6" w:rsidRPr="001D6573" w:rsidRDefault="00CA62C1" w:rsidP="00ED75E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Dictionaries:</w:t>
            </w:r>
            <w:r w:rsidR="00DC1B51" w:rsidRPr="001D6573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The Xinhua </w:t>
            </w:r>
            <w:proofErr w:type="spellStart"/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1D6573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="007D5BF6" w:rsidRPr="001D6573">
              <w:rPr>
                <w:rFonts w:ascii="Tahoma" w:eastAsia="SimSun" w:hAnsi="Tahoma" w:cs="Tahoma"/>
                <w:b w:val="0"/>
                <w:sz w:val="20"/>
                <w:lang w:val="pl-PL" w:eastAsia="zh-CN"/>
              </w:rPr>
              <w:t xml:space="preserve"> </w:t>
            </w:r>
          </w:p>
        </w:tc>
      </w:tr>
    </w:tbl>
    <w:p w:rsidR="00D73C08" w:rsidRPr="001D6573" w:rsidRDefault="00D73C08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1D6573" w:rsidRDefault="002C4DA6" w:rsidP="00286E2D">
      <w:pPr>
        <w:pStyle w:val="Punktygwne"/>
        <w:keepNext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1D6573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6573" w:rsidRPr="001D6573" w:rsidRDefault="001D6573" w:rsidP="00286E2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657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573" w:rsidRPr="001D6573" w:rsidRDefault="001D6573" w:rsidP="00286E2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657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6573" w:rsidRPr="001D6573" w:rsidRDefault="001D6573" w:rsidP="00C30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573" w:rsidRPr="001D6573" w:rsidRDefault="001D6573" w:rsidP="00C30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657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573" w:rsidRPr="001D6573" w:rsidRDefault="001D6573" w:rsidP="00C30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657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657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-</w:t>
            </w:r>
          </w:p>
        </w:tc>
      </w:tr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-</w:t>
            </w:r>
          </w:p>
        </w:tc>
      </w:tr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-</w:t>
            </w:r>
          </w:p>
        </w:tc>
      </w:tr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>54h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D657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573">
              <w:rPr>
                <w:color w:val="auto"/>
                <w:sz w:val="20"/>
                <w:szCs w:val="20"/>
              </w:rPr>
              <w:t>-</w:t>
            </w:r>
          </w:p>
        </w:tc>
      </w:tr>
      <w:tr w:rsidR="001D6573" w:rsidRPr="001D6573" w:rsidTr="00C30B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573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73" w:rsidRPr="001D6573" w:rsidRDefault="001D6573" w:rsidP="00C30BA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D6573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6B4DD3" w:rsidRPr="001D6573" w:rsidRDefault="006B4DD3"/>
    <w:sectPr w:rsidR="006B4DD3" w:rsidRPr="001D6573" w:rsidSect="00CA62C1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A7" w:rsidRDefault="00C30BA7">
      <w:pPr>
        <w:spacing w:after="0" w:line="240" w:lineRule="auto"/>
      </w:pPr>
      <w:r>
        <w:separator/>
      </w:r>
    </w:p>
  </w:endnote>
  <w:endnote w:type="continuationSeparator" w:id="0">
    <w:p w:rsidR="00C30BA7" w:rsidRDefault="00C3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C1" w:rsidRDefault="00CA62C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62C1" w:rsidRDefault="00CA62C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C1" w:rsidRPr="0080542D" w:rsidRDefault="00CA62C1" w:rsidP="00CA62C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968E7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A7" w:rsidRDefault="00C30BA7">
      <w:pPr>
        <w:spacing w:after="0" w:line="240" w:lineRule="auto"/>
      </w:pPr>
      <w:r>
        <w:separator/>
      </w:r>
    </w:p>
  </w:footnote>
  <w:footnote w:type="continuationSeparator" w:id="0">
    <w:p w:rsidR="00C30BA7" w:rsidRDefault="00C30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AC5" w:rsidRDefault="00DF667E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A6"/>
    <w:rsid w:val="0004148C"/>
    <w:rsid w:val="0004330F"/>
    <w:rsid w:val="000464DA"/>
    <w:rsid w:val="00072785"/>
    <w:rsid w:val="000B5993"/>
    <w:rsid w:val="00140BD2"/>
    <w:rsid w:val="0018405E"/>
    <w:rsid w:val="001A4D1A"/>
    <w:rsid w:val="001A7A41"/>
    <w:rsid w:val="001D6573"/>
    <w:rsid w:val="002263F4"/>
    <w:rsid w:val="00271849"/>
    <w:rsid w:val="002737FC"/>
    <w:rsid w:val="00277F41"/>
    <w:rsid w:val="00286E2D"/>
    <w:rsid w:val="00296762"/>
    <w:rsid w:val="002B27AD"/>
    <w:rsid w:val="002B71CF"/>
    <w:rsid w:val="002C4DA6"/>
    <w:rsid w:val="002E6A2F"/>
    <w:rsid w:val="00326A9E"/>
    <w:rsid w:val="00336FFD"/>
    <w:rsid w:val="00347153"/>
    <w:rsid w:val="00362C9A"/>
    <w:rsid w:val="003959CE"/>
    <w:rsid w:val="00463A3C"/>
    <w:rsid w:val="004A4AF5"/>
    <w:rsid w:val="004C460E"/>
    <w:rsid w:val="00537007"/>
    <w:rsid w:val="00575920"/>
    <w:rsid w:val="00582723"/>
    <w:rsid w:val="005C0525"/>
    <w:rsid w:val="005D186E"/>
    <w:rsid w:val="005E6DC3"/>
    <w:rsid w:val="0066602B"/>
    <w:rsid w:val="0069297F"/>
    <w:rsid w:val="006A332E"/>
    <w:rsid w:val="006B4DD3"/>
    <w:rsid w:val="006E24C8"/>
    <w:rsid w:val="006F32DC"/>
    <w:rsid w:val="00747FBA"/>
    <w:rsid w:val="00786C7F"/>
    <w:rsid w:val="007A77FF"/>
    <w:rsid w:val="007D5BF6"/>
    <w:rsid w:val="00821F21"/>
    <w:rsid w:val="00825E01"/>
    <w:rsid w:val="00870D01"/>
    <w:rsid w:val="00874168"/>
    <w:rsid w:val="00895206"/>
    <w:rsid w:val="0089650D"/>
    <w:rsid w:val="008A2620"/>
    <w:rsid w:val="008F1705"/>
    <w:rsid w:val="00921AC5"/>
    <w:rsid w:val="0094326A"/>
    <w:rsid w:val="00952A52"/>
    <w:rsid w:val="00970316"/>
    <w:rsid w:val="009968E7"/>
    <w:rsid w:val="009A0FDD"/>
    <w:rsid w:val="009C020B"/>
    <w:rsid w:val="009C7A1E"/>
    <w:rsid w:val="009D21CC"/>
    <w:rsid w:val="009F0E3F"/>
    <w:rsid w:val="00A00F58"/>
    <w:rsid w:val="00A01FCA"/>
    <w:rsid w:val="00A20924"/>
    <w:rsid w:val="00A41ADF"/>
    <w:rsid w:val="00A7780D"/>
    <w:rsid w:val="00A94C52"/>
    <w:rsid w:val="00AC53CC"/>
    <w:rsid w:val="00BA7868"/>
    <w:rsid w:val="00BB2535"/>
    <w:rsid w:val="00BF553E"/>
    <w:rsid w:val="00C1077A"/>
    <w:rsid w:val="00C14F26"/>
    <w:rsid w:val="00C30BA7"/>
    <w:rsid w:val="00C52464"/>
    <w:rsid w:val="00C6577C"/>
    <w:rsid w:val="00CA4F81"/>
    <w:rsid w:val="00CA62C1"/>
    <w:rsid w:val="00CE3230"/>
    <w:rsid w:val="00CE6554"/>
    <w:rsid w:val="00D167E4"/>
    <w:rsid w:val="00D216B9"/>
    <w:rsid w:val="00D449FA"/>
    <w:rsid w:val="00D5097B"/>
    <w:rsid w:val="00D73C08"/>
    <w:rsid w:val="00D76D9A"/>
    <w:rsid w:val="00D81D72"/>
    <w:rsid w:val="00D93A68"/>
    <w:rsid w:val="00DA105C"/>
    <w:rsid w:val="00DC1B51"/>
    <w:rsid w:val="00DC3F74"/>
    <w:rsid w:val="00DD2135"/>
    <w:rsid w:val="00DE1F9B"/>
    <w:rsid w:val="00DE36D3"/>
    <w:rsid w:val="00DF1718"/>
    <w:rsid w:val="00DF667E"/>
    <w:rsid w:val="00DF6928"/>
    <w:rsid w:val="00E26987"/>
    <w:rsid w:val="00E375D9"/>
    <w:rsid w:val="00E43F4B"/>
    <w:rsid w:val="00E607B8"/>
    <w:rsid w:val="00E7046E"/>
    <w:rsid w:val="00E76538"/>
    <w:rsid w:val="00E9242E"/>
    <w:rsid w:val="00EB49F1"/>
    <w:rsid w:val="00ED3E20"/>
    <w:rsid w:val="00ED6BB4"/>
    <w:rsid w:val="00ED75E1"/>
    <w:rsid w:val="00EE3338"/>
    <w:rsid w:val="00F06497"/>
    <w:rsid w:val="00F507AD"/>
    <w:rsid w:val="00F6640E"/>
    <w:rsid w:val="00F67709"/>
    <w:rsid w:val="00F83DB9"/>
    <w:rsid w:val="00FA233A"/>
    <w:rsid w:val="00FE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DA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DA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D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2C4DA6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2C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2C4DA6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C4DA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2C4DA6"/>
  </w:style>
  <w:style w:type="paragraph" w:customStyle="1" w:styleId="tekst">
    <w:name w:val="tekst"/>
    <w:rsid w:val="002C4DA6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2C4DA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4DA6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C4DA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4DA6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C4DA6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C4DA6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2C4DA6"/>
    <w:pPr>
      <w:jc w:val="center"/>
    </w:pPr>
  </w:style>
  <w:style w:type="paragraph" w:customStyle="1" w:styleId="rdtytu">
    <w:name w:val="Śródtytuł"/>
    <w:basedOn w:val="Nagwek1"/>
    <w:rsid w:val="002C4DA6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2C4DA6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2C4D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D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C4DA6"/>
    <w:rPr>
      <w:rFonts w:ascii="Tahoma" w:eastAsia="Calibri" w:hAnsi="Tahoma" w:cs="Tahoma"/>
      <w:sz w:val="16"/>
      <w:szCs w:val="16"/>
    </w:rPr>
  </w:style>
  <w:style w:type="paragraph" w:customStyle="1" w:styleId="wrubrycemn">
    <w:name w:val="w rubryce mn."/>
    <w:basedOn w:val="Tekstpodstawowy"/>
    <w:rsid w:val="00786C7F"/>
    <w:pPr>
      <w:tabs>
        <w:tab w:val="clear" w:pos="426"/>
        <w:tab w:val="left" w:pos="-5814"/>
      </w:tabs>
      <w:ind w:left="-57" w:right="-57"/>
      <w:jc w:val="center"/>
    </w:pPr>
    <w:rPr>
      <w:sz w:val="18"/>
      <w:lang w:val="pl-PL"/>
    </w:rPr>
  </w:style>
  <w:style w:type="paragraph" w:styleId="Nagwek">
    <w:name w:val="header"/>
    <w:basedOn w:val="Normalny"/>
    <w:link w:val="NagwekZnak"/>
    <w:unhideWhenUsed/>
    <w:rsid w:val="00921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1AC5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DA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DA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D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2C4DA6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2C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2C4DA6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C4DA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2C4DA6"/>
  </w:style>
  <w:style w:type="paragraph" w:customStyle="1" w:styleId="tekst">
    <w:name w:val="tekst"/>
    <w:rsid w:val="002C4DA6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2C4DA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4DA6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C4DA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4DA6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C4DA6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C4DA6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2C4DA6"/>
    <w:pPr>
      <w:jc w:val="center"/>
    </w:pPr>
  </w:style>
  <w:style w:type="paragraph" w:customStyle="1" w:styleId="rdtytu">
    <w:name w:val="Śródtytuł"/>
    <w:basedOn w:val="Nagwek1"/>
    <w:rsid w:val="002C4DA6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2C4DA6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2C4D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D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C4DA6"/>
    <w:rPr>
      <w:rFonts w:ascii="Tahoma" w:eastAsia="Calibri" w:hAnsi="Tahoma" w:cs="Tahoma"/>
      <w:sz w:val="16"/>
      <w:szCs w:val="16"/>
    </w:rPr>
  </w:style>
  <w:style w:type="paragraph" w:customStyle="1" w:styleId="wrubrycemn">
    <w:name w:val="w rubryce mn."/>
    <w:basedOn w:val="Tekstpodstawowy"/>
    <w:rsid w:val="00786C7F"/>
    <w:pPr>
      <w:tabs>
        <w:tab w:val="clear" w:pos="426"/>
        <w:tab w:val="left" w:pos="-5814"/>
      </w:tabs>
      <w:ind w:left="-57" w:right="-57"/>
      <w:jc w:val="center"/>
    </w:pPr>
    <w:rPr>
      <w:sz w:val="18"/>
      <w:lang w:val="pl-PL"/>
    </w:rPr>
  </w:style>
  <w:style w:type="paragraph" w:styleId="Nagwek">
    <w:name w:val="header"/>
    <w:basedOn w:val="Normalny"/>
    <w:link w:val="NagwekZnak"/>
    <w:unhideWhenUsed/>
    <w:rsid w:val="00921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1AC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1385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3</cp:revision>
  <dcterms:created xsi:type="dcterms:W3CDTF">2021-06-04T10:51:00Z</dcterms:created>
  <dcterms:modified xsi:type="dcterms:W3CDTF">2021-06-04T14:42:00Z</dcterms:modified>
</cp:coreProperties>
</file>