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88A" w:rsidRDefault="002F188A">
      <w:pPr>
        <w:spacing w:after="0" w:line="240" w:lineRule="auto"/>
        <w:rPr>
          <w:rFonts w:ascii="Tahoma" w:hAnsi="Tahoma" w:cs="Tahoma"/>
        </w:rPr>
      </w:pPr>
    </w:p>
    <w:p w:rsidR="002F188A" w:rsidRDefault="00A05A3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2F188A" w:rsidRDefault="002F188A">
      <w:pPr>
        <w:spacing w:after="0" w:line="240" w:lineRule="auto"/>
        <w:rPr>
          <w:rFonts w:ascii="Tahoma" w:hAnsi="Tahoma" w:cs="Tahoma"/>
        </w:rPr>
      </w:pPr>
    </w:p>
    <w:p w:rsidR="002F188A" w:rsidRDefault="002F188A">
      <w:pPr>
        <w:spacing w:after="0" w:line="240" w:lineRule="auto"/>
        <w:rPr>
          <w:rFonts w:ascii="Tahoma" w:hAnsi="Tahoma" w:cs="Tahoma"/>
        </w:rPr>
      </w:pPr>
    </w:p>
    <w:p w:rsidR="002F188A" w:rsidRDefault="00A05A3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E856B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2F188A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A05A3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F188A">
        <w:tc>
          <w:tcPr>
            <w:tcW w:w="9778" w:type="dxa"/>
            <w:shd w:val="clear" w:color="auto" w:fill="auto"/>
          </w:tcPr>
          <w:p w:rsidR="002F188A" w:rsidRDefault="00A05A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A05A3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63"/>
        <w:gridCol w:w="9115"/>
      </w:tblGrid>
      <w:tr w:rsidR="002F188A">
        <w:tc>
          <w:tcPr>
            <w:tcW w:w="663" w:type="dxa"/>
            <w:shd w:val="clear" w:color="auto" w:fill="auto"/>
            <w:vAlign w:val="center"/>
          </w:tcPr>
          <w:p w:rsidR="002F188A" w:rsidRPr="00150220" w:rsidRDefault="00A05A3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022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Kształcenie znajomości metodyk i technik praktycznego programowania w środowiskach przemysłowych</w:t>
            </w:r>
          </w:p>
        </w:tc>
      </w:tr>
      <w:tr w:rsidR="002F188A">
        <w:tc>
          <w:tcPr>
            <w:tcW w:w="663" w:type="dxa"/>
            <w:shd w:val="clear" w:color="auto" w:fill="auto"/>
            <w:vAlign w:val="center"/>
          </w:tcPr>
          <w:p w:rsidR="002F188A" w:rsidRPr="00150220" w:rsidRDefault="00A05A3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022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akwizycji, przetwarzania i wizualizacji rzeczywistych danych pomiarowych</w:t>
            </w:r>
          </w:p>
        </w:tc>
      </w:tr>
      <w:tr w:rsidR="002F188A">
        <w:tc>
          <w:tcPr>
            <w:tcW w:w="663" w:type="dxa"/>
            <w:shd w:val="clear" w:color="auto" w:fill="auto"/>
            <w:vAlign w:val="center"/>
          </w:tcPr>
          <w:p w:rsidR="002F188A" w:rsidRPr="00150220" w:rsidRDefault="00A05A3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0220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sterowania analogowego i cyfrowego rzeczywistych urządzeń WE/WY</w:t>
            </w:r>
          </w:p>
        </w:tc>
      </w:tr>
    </w:tbl>
    <w:p w:rsidR="002F188A" w:rsidRDefault="002F188A">
      <w:pPr>
        <w:pStyle w:val="Punktygwne"/>
        <w:spacing w:before="0" w:after="0"/>
        <w:rPr>
          <w:rFonts w:ascii="Tahoma" w:hAnsi="Tahoma" w:cs="Tahoma"/>
          <w:b w:val="0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AD3A7B">
        <w:rPr>
          <w:rFonts w:ascii="Tahoma" w:hAnsi="Tahoma" w:cs="Tahoma"/>
        </w:rPr>
        <w:t xml:space="preserve"> </w:t>
      </w:r>
      <w:bookmarkStart w:id="1" w:name="_Hlk82604513"/>
      <w:r w:rsidR="00AD3A7B">
        <w:rPr>
          <w:rFonts w:ascii="Tahoma" w:hAnsi="Tahoma" w:cs="Tahoma"/>
        </w:rPr>
        <w:t>społeczne</w:t>
      </w:r>
      <w:bookmarkEnd w:id="1"/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50"/>
        <w:gridCol w:w="1951"/>
      </w:tblGrid>
      <w:tr w:rsidR="009276C0" w:rsidTr="00CD09A0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276C0" w:rsidRPr="004D1D3A" w:rsidRDefault="009276C0" w:rsidP="009276C0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276C0" w:rsidRPr="004D1D3A" w:rsidRDefault="009276C0" w:rsidP="009276C0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276C0" w:rsidRPr="004D1D3A" w:rsidRDefault="009276C0" w:rsidP="009276C0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F188A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F188A" w:rsidTr="00CD09A0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wykorzystać układy programowalne cyfrowe, systemy akwizycji, wizualizacji, przetwarzania, również z pętlą sprzężenia zwrotnego do realizacji klasycznego zadania pracownika z obszaru automatyki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2F188A" w:rsidTr="00CD09A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oraz konstruować algorytmy z wykorzystaniem podstawowych technik algorytmicznych a także ocenić ich złożoność osiągając zadowalające wskaźniki postawione przez pracodawcę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2F188A" w:rsidTr="00CD09A0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</w:t>
            </w:r>
            <w:r w:rsidR="00CD09A0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przygotować tekst zawierający omówienie wyników realizacji tego zadania jaka wymagana jest na takim stanowisku pracy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2F188A" w:rsidTr="00CD09A0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narzędzie komputerowe rozwiązujące wyspecyfikowany problem przemysłowy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2F188A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F188A" w:rsidTr="00CD09A0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2F188A" w:rsidRDefault="002F188A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2F188A">
        <w:tc>
          <w:tcPr>
            <w:tcW w:w="9774" w:type="dxa"/>
            <w:gridSpan w:val="8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2F188A"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2F188A"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F188A" w:rsidRDefault="00A05A3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1"/>
        <w:gridCol w:w="7660"/>
      </w:tblGrid>
      <w:tr w:rsidR="002F188A">
        <w:tc>
          <w:tcPr>
            <w:tcW w:w="2121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2F188A">
        <w:tc>
          <w:tcPr>
            <w:tcW w:w="2121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sprzęcie do akwizycji danych</w:t>
            </w:r>
          </w:p>
        </w:tc>
      </w:tr>
      <w:tr w:rsidR="002F188A">
        <w:tc>
          <w:tcPr>
            <w:tcW w:w="2121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2F188A" w:rsidRDefault="00A05A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:rsidR="002F188A" w:rsidRDefault="002F188A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2F188A" w:rsidRDefault="002F188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188A" w:rsidRDefault="00A05A3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006056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056" w:rsidRDefault="00006056" w:rsidP="00006056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056" w:rsidRDefault="00006056" w:rsidP="00006056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Wprowadzenie do środowiska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Badanie przykładowych układów sterowania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Symulacja i analiza wybranych zadań problemowych z wykorzystaniem wirtualnych i rzeczywistych przyrządów pomiarowych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 i wizualizacji analogowych danych pomiarowych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komunikacji szeregowej z fizycznymi przyrządami pomiarowymi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danych pochodzących z czujników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układów sterowania z pętlą sprzężenia zwrotnego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sygnałów dźwiękowych i obrazów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Język VHDL. Implementacja układów sterowania cyfrowego w strukturach FPGA na dedykowanej platformie sprzętowej</w:t>
            </w:r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188A" w:rsidRDefault="00A05A3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006056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056" w:rsidRDefault="00006056" w:rsidP="00006056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056" w:rsidRDefault="00006056" w:rsidP="00006056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F188A" w:rsidTr="00006056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przemysłowy</w:t>
            </w:r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  <w:spacing w:val="-8"/>
        </w:rPr>
      </w:pPr>
    </w:p>
    <w:p w:rsidR="002F188A" w:rsidRPr="00377F57" w:rsidRDefault="007A7BEE" w:rsidP="007A7BEE">
      <w:pPr>
        <w:pStyle w:val="Podpunkty"/>
        <w:numPr>
          <w:ilvl w:val="1"/>
          <w:numId w:val="1"/>
        </w:numPr>
        <w:tabs>
          <w:tab w:val="clear" w:pos="720"/>
          <w:tab w:val="left" w:pos="426"/>
        </w:tabs>
        <w:overflowPunct w:val="0"/>
        <w:ind w:left="0" w:right="-143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 </w:t>
      </w:r>
      <w:r w:rsidR="00A05A36" w:rsidRPr="00377F57">
        <w:rPr>
          <w:rFonts w:ascii="Tahoma" w:hAnsi="Tahoma" w:cs="Tahoma"/>
          <w:szCs w:val="22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2F188A">
        <w:trPr>
          <w:trHeight w:hRule="exact" w:val="340"/>
        </w:trPr>
        <w:tc>
          <w:tcPr>
            <w:tcW w:w="3260" w:type="dxa"/>
            <w:shd w:val="clear" w:color="auto" w:fill="auto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2F188A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2F188A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2F188A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2F188A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2F188A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48" w:type="dxa"/>
            <w:tcBorders>
              <w:top w:val="nil"/>
            </w:tcBorders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3" w:type="dxa"/>
            <w:tcBorders>
              <w:top w:val="nil"/>
            </w:tcBorders>
            <w:shd w:val="clear" w:color="auto" w:fill="auto"/>
            <w:vAlign w:val="center"/>
          </w:tcPr>
          <w:p w:rsidR="002F188A" w:rsidRPr="002E314B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2E314B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:rsidR="00AF5B47" w:rsidRDefault="00AF5B4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F188A" w:rsidRPr="007050DC" w:rsidRDefault="007050DC" w:rsidP="007050D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:rsidR="002F188A" w:rsidRDefault="00A05A36" w:rsidP="007A7BEE">
      <w:pPr>
        <w:pStyle w:val="Podpunkty"/>
        <w:numPr>
          <w:ilvl w:val="1"/>
          <w:numId w:val="1"/>
        </w:numPr>
        <w:tabs>
          <w:tab w:val="clear" w:pos="720"/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1"/>
        <w:gridCol w:w="5109"/>
        <w:gridCol w:w="3261"/>
      </w:tblGrid>
      <w:tr w:rsidR="002F188A">
        <w:tc>
          <w:tcPr>
            <w:tcW w:w="1411" w:type="dxa"/>
            <w:shd w:val="clear" w:color="auto" w:fill="auto"/>
            <w:vAlign w:val="center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70737E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F188A" w:rsidRDefault="00A05A36" w:rsidP="0070737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F188A">
        <w:tc>
          <w:tcPr>
            <w:tcW w:w="1411" w:type="dxa"/>
            <w:shd w:val="clear" w:color="auto" w:fill="auto"/>
            <w:vAlign w:val="center"/>
          </w:tcPr>
          <w:p w:rsidR="002F188A" w:rsidRPr="0070737E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70737E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F188A">
        <w:tc>
          <w:tcPr>
            <w:tcW w:w="1411" w:type="dxa"/>
            <w:shd w:val="clear" w:color="auto" w:fill="auto"/>
            <w:vAlign w:val="center"/>
          </w:tcPr>
          <w:p w:rsidR="002F188A" w:rsidRPr="0070737E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70737E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F188A" w:rsidRDefault="002F18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F188A">
        <w:tc>
          <w:tcPr>
            <w:tcW w:w="1411" w:type="dxa"/>
            <w:shd w:val="clear" w:color="auto" w:fill="auto"/>
            <w:vAlign w:val="center"/>
          </w:tcPr>
          <w:p w:rsidR="002F188A" w:rsidRPr="0070737E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70737E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Sprawozdanie z realizacji zadania problemowego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F188A" w:rsidRDefault="002F188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F188A">
        <w:tc>
          <w:tcPr>
            <w:tcW w:w="1411" w:type="dxa"/>
            <w:shd w:val="clear" w:color="auto" w:fill="auto"/>
            <w:vAlign w:val="center"/>
          </w:tcPr>
          <w:p w:rsidR="002F188A" w:rsidRPr="0070737E" w:rsidRDefault="00A05A36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70737E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2F188A">
        <w:tc>
          <w:tcPr>
            <w:tcW w:w="1411" w:type="dxa"/>
            <w:tcBorders>
              <w:top w:val="nil"/>
            </w:tcBorders>
            <w:shd w:val="clear" w:color="auto" w:fill="auto"/>
            <w:vAlign w:val="center"/>
          </w:tcPr>
          <w:p w:rsidR="002F188A" w:rsidRPr="0070737E" w:rsidRDefault="00A05A36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70737E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9" w:type="dxa"/>
            <w:tcBorders>
              <w:top w:val="nil"/>
            </w:tcBorders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listy rozwiązanych problemów 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F188A" w:rsidRDefault="002F188A">
            <w:pPr>
              <w:pStyle w:val="Podpunkty"/>
              <w:ind w:left="0"/>
              <w:jc w:val="left"/>
            </w:pPr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bookmarkStart w:id="3" w:name="_Hlk82604791"/>
      <w:r>
        <w:rPr>
          <w:rFonts w:ascii="Tahoma" w:hAnsi="Tahoma" w:cs="Tahoma"/>
        </w:rPr>
        <w:t>Kryteria oceny stopnia osiągnięcia efektów uczenia się</w:t>
      </w:r>
      <w:bookmarkEnd w:id="3"/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6"/>
        <w:gridCol w:w="1985"/>
        <w:gridCol w:w="1984"/>
        <w:gridCol w:w="2127"/>
        <w:gridCol w:w="2419"/>
      </w:tblGrid>
      <w:tr w:rsidR="002F188A" w:rsidTr="00864697">
        <w:trPr>
          <w:trHeight w:val="397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Pr="00864697" w:rsidRDefault="00A05A36" w:rsidP="00864697">
            <w:pPr>
              <w:pStyle w:val="Nagwkitablic"/>
            </w:pPr>
            <w:bookmarkStart w:id="4" w:name="_Hlk82604848"/>
            <w:r w:rsidRPr="00864697">
              <w:rPr>
                <w:rFonts w:ascii="Tahoma" w:hAnsi="Tahoma" w:cs="Tahoma"/>
              </w:rPr>
              <w:t>Efekt</w:t>
            </w:r>
            <w:r w:rsidR="00864697">
              <w:rPr>
                <w:rFonts w:ascii="Tahoma" w:hAnsi="Tahoma" w:cs="Tahoma"/>
              </w:rPr>
              <w:br/>
            </w:r>
            <w:r w:rsidRPr="00864697">
              <w:rPr>
                <w:rFonts w:ascii="Tahoma" w:hAnsi="Tahoma" w:cs="Tahoma"/>
                <w:spacing w:val="-6"/>
              </w:rPr>
              <w:t>uczenia się</w:t>
            </w:r>
            <w:bookmarkEnd w:id="4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2F188A" w:rsidRPr="00864697" w:rsidRDefault="00A05A36" w:rsidP="0086469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864697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F188A" w:rsidTr="00864697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FF626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05A36">
              <w:rPr>
                <w:rFonts w:ascii="Tahoma" w:hAnsi="Tahoma" w:cs="Tahoma"/>
                <w:szCs w:val="18"/>
              </w:rPr>
              <w:t>ykorzystać układy programowalne cyfrowe, systemy akwizycji, wizualizacji, przetwarzania, również z pętlą sprzężenia zwrotnego do realizacji klasycznego zadania pracownika z</w:t>
            </w:r>
            <w:r>
              <w:rPr>
                <w:rFonts w:ascii="Tahoma" w:hAnsi="Tahoma" w:cs="Tahoma"/>
                <w:szCs w:val="18"/>
              </w:rPr>
              <w:t> </w:t>
            </w:r>
            <w:r w:rsidR="00A05A36">
              <w:rPr>
                <w:rFonts w:ascii="Tahoma" w:hAnsi="Tahoma" w:cs="Tahoma"/>
                <w:szCs w:val="18"/>
              </w:rPr>
              <w:t>obszaru automatyki rozwiązując 50% pytań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FF626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05A36">
              <w:rPr>
                <w:rFonts w:ascii="Tahoma" w:hAnsi="Tahoma" w:cs="Tahoma"/>
                <w:szCs w:val="18"/>
              </w:rPr>
              <w:t>ykorzystać układy programowalne cyfrowe, systemy akwizycji, wizualizacji, przetwarzania, również z pętlą sprzężenia zwrotnego do realizacji klasycznego zadania pracownika z</w:t>
            </w:r>
            <w:r>
              <w:rPr>
                <w:rFonts w:ascii="Tahoma" w:hAnsi="Tahoma" w:cs="Tahoma"/>
                <w:szCs w:val="18"/>
              </w:rPr>
              <w:t> </w:t>
            </w:r>
            <w:r w:rsidR="00A05A36">
              <w:rPr>
                <w:rFonts w:ascii="Tahoma" w:hAnsi="Tahoma" w:cs="Tahoma"/>
                <w:szCs w:val="18"/>
              </w:rPr>
              <w:t>obszaru automatyki rozwiązując 50% pytań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FF626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05A36">
              <w:rPr>
                <w:rFonts w:ascii="Tahoma" w:hAnsi="Tahoma" w:cs="Tahoma"/>
                <w:szCs w:val="18"/>
              </w:rPr>
              <w:t>ykorzystać układy programowalne cyfrowe, systemy akwizycji, wizualizacji, przetwarzania, również z pętlą sprzężenia zwrotnego do realizacji klasycznego zadania pracownika z obszaru automatyki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FF6261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05A36">
              <w:rPr>
                <w:rFonts w:ascii="Tahoma" w:hAnsi="Tahoma" w:cs="Tahoma"/>
                <w:szCs w:val="18"/>
              </w:rPr>
              <w:t>ykorzystać układy programowalne cyfrowe, systemy akwizycji, wizualizacji, przetwarzania, również z pętlą sprzężenia zwrotnego do realizacji klasycznego zadania pracownika z obszaru automatyki rozwiązując 90% pytań</w:t>
            </w:r>
          </w:p>
        </w:tc>
      </w:tr>
      <w:tr w:rsidR="002F188A" w:rsidTr="00864697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algorytmu rozwiązującego wskazany problem inżynieryjny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 rozwiązującego wskazany problem inżynieryjny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i oprogramować algorytm rozwiązującego wskazany problem inżynieryjny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Opracować, oprogramować zweryfikować algorytm rozwiązującego wskazany problem inżynieryjny oraz ocenić jego złożoność</w:t>
            </w:r>
          </w:p>
        </w:tc>
      </w:tr>
      <w:tr w:rsidR="002F188A" w:rsidTr="00864697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oraz wskazanie miejsc potencjalnie wrażliwych na uzyskanie stabilnego rozwiązania </w:t>
            </w:r>
          </w:p>
        </w:tc>
      </w:tr>
      <w:tr w:rsidR="002F188A" w:rsidTr="007050DC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narzędzia komputerowego rozwiązującego wyspecyfikowany problem przemysłowy dotyczący akwizycji i wizualizacji danych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akwizycji i wizualizacji danych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cyfrowego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analogowego</w:t>
            </w:r>
          </w:p>
        </w:tc>
      </w:tr>
      <w:tr w:rsidR="002F188A" w:rsidTr="007050DC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Wskazać złożone problemy rozwiązane w projekcie oraz bibliografię, która pomogła je rozwiązać </w:t>
            </w:r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F188A" w:rsidRDefault="00A05A36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F188A">
        <w:tc>
          <w:tcPr>
            <w:tcW w:w="9778" w:type="dxa"/>
            <w:shd w:val="clear" w:color="auto" w:fill="auto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F188A">
        <w:tc>
          <w:tcPr>
            <w:tcW w:w="9778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Chruściel: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praktyce, Wydawnictwo BTC, Legionowo 2008 lub nowsze</w:t>
            </w:r>
          </w:p>
        </w:tc>
      </w:tr>
      <w:tr w:rsidR="002F188A">
        <w:tc>
          <w:tcPr>
            <w:tcW w:w="9778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Pawłowski, A. Skorupski: Projektowanie złożonych układów cyfrowych, Wydawnictwa Komunikacji i Łączności, Warszawa 2010 lub nowsze</w:t>
            </w:r>
          </w:p>
        </w:tc>
      </w:tr>
      <w:tr w:rsidR="002F188A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National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Instruments, Engineering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Teaching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Resources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</w:t>
            </w:r>
            <w:hyperlink r:id="rId8">
              <w:r>
                <w:rPr>
                  <w:rStyle w:val="InternetLink"/>
                  <w:rFonts w:ascii="Tahoma" w:hAnsi="Tahoma" w:cs="Tahoma"/>
                  <w:b w:val="0"/>
                  <w:sz w:val="20"/>
                </w:rPr>
                <w:t>https://education.ni.com/teach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lub podobne strony wsparcia użytkownika</w:t>
            </w:r>
          </w:p>
        </w:tc>
      </w:tr>
      <w:tr w:rsidR="002F188A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Polskie Centrum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5" w:name="__DdeLink__9024_962230179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>
              <w:r>
                <w:rPr>
                  <w:rStyle w:val="czeinternetowe"/>
                  <w:rFonts w:ascii="Tahoma" w:hAnsi="Tahoma" w:cs="Tahoma"/>
                  <w:b w:val="0"/>
                  <w:color w:val="00000A"/>
                  <w:sz w:val="20"/>
                </w:rPr>
                <w:t>http://labview.pl/</w:t>
              </w:r>
            </w:hyperlink>
            <w:bookmarkEnd w:id="5"/>
          </w:p>
        </w:tc>
      </w:tr>
    </w:tbl>
    <w:p w:rsidR="002F188A" w:rsidRDefault="002F188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2F188A">
        <w:tc>
          <w:tcPr>
            <w:tcW w:w="9778" w:type="dxa"/>
            <w:shd w:val="clear" w:color="auto" w:fill="auto"/>
          </w:tcPr>
          <w:p w:rsidR="002F188A" w:rsidRDefault="00A05A3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188A">
        <w:tc>
          <w:tcPr>
            <w:tcW w:w="9778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P. Lesiak,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D.Świsulski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bookmarkStart w:id="6" w:name="__DdeLink__14992_2989828441"/>
            <w:r>
              <w:rPr>
                <w:rFonts w:ascii="Tahoma" w:hAnsi="Tahoma" w:cs="Tahoma"/>
                <w:b w:val="0"/>
                <w:sz w:val="20"/>
              </w:rPr>
              <w:t>Komputerowa technika pomiarowa w przykładach</w:t>
            </w:r>
            <w:bookmarkEnd w:id="6"/>
            <w:r>
              <w:rPr>
                <w:rFonts w:ascii="Tahoma" w:hAnsi="Tahoma" w:cs="Tahoma"/>
                <w:b w:val="0"/>
                <w:sz w:val="20"/>
              </w:rPr>
              <w:t>, Agenda Wydawnicza PAK,</w:t>
            </w:r>
          </w:p>
          <w:p w:rsidR="002F188A" w:rsidRDefault="00A05A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Warszawa 2002 lub nowsze</w:t>
            </w:r>
          </w:p>
        </w:tc>
      </w:tr>
      <w:tr w:rsidR="002F188A">
        <w:tc>
          <w:tcPr>
            <w:tcW w:w="9778" w:type="dxa"/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Łuba T (red.): Programowalne układy przetwarzania sygnałów i informacji, Wydawnictwa Komunikacji i Łączności, Warszawa 2008 lub nowsze</w:t>
            </w:r>
          </w:p>
        </w:tc>
      </w:tr>
      <w:tr w:rsidR="002F188A">
        <w:tc>
          <w:tcPr>
            <w:tcW w:w="9778" w:type="dxa"/>
            <w:shd w:val="clear" w:color="auto" w:fill="auto"/>
            <w:vAlign w:val="center"/>
          </w:tcPr>
          <w:p w:rsidR="002F188A" w:rsidRDefault="00A05A36" w:rsidP="00A206D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Komputerowa technika pomiarowa. Oprogramowanie wirtualnych przyrządów</w:t>
            </w:r>
            <w:r w:rsidR="00A206D3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pomiarowych w</w:t>
            </w:r>
            <w:r w:rsidR="00A206D3">
              <w:rPr>
                <w:rFonts w:ascii="Tahoma" w:hAnsi="Tahoma" w:cs="Tahoma"/>
                <w:b w:val="0"/>
                <w:sz w:val="20"/>
              </w:rPr>
              <w:t> 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Agenda Wydawnicza PAK, Warszawa 2005 lub nowsze</w:t>
            </w:r>
          </w:p>
        </w:tc>
      </w:tr>
      <w:tr w:rsidR="002F188A" w:rsidRPr="00C47FD1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2F188A" w:rsidRDefault="00A05A3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Travis: Internet applications in LabView, Upper Saddle River, Prentice Hall 2000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:rsidR="002F188A" w:rsidRDefault="002F188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2F188A" w:rsidRDefault="002F188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2F188A" w:rsidRDefault="00A05A3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2F188A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2F188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2F188A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F188A" w:rsidRDefault="00A05A3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2F188A" w:rsidRDefault="002F188A">
      <w:pPr>
        <w:tabs>
          <w:tab w:val="left" w:pos="1907"/>
        </w:tabs>
        <w:spacing w:after="0" w:line="240" w:lineRule="auto"/>
      </w:pPr>
    </w:p>
    <w:p w:rsidR="002F188A" w:rsidRDefault="002F188A" w:rsidP="00913893">
      <w:pPr>
        <w:spacing w:after="0" w:line="240" w:lineRule="auto"/>
      </w:pPr>
    </w:p>
    <w:sectPr w:rsidR="002F188A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DF3" w:rsidRDefault="00DD4DF3">
      <w:pPr>
        <w:spacing w:after="0" w:line="240" w:lineRule="auto"/>
      </w:pPr>
      <w:r>
        <w:separator/>
      </w:r>
    </w:p>
  </w:endnote>
  <w:endnote w:type="continuationSeparator" w:id="0">
    <w:p w:rsidR="00DD4DF3" w:rsidRDefault="00DD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1674671"/>
      <w:docPartObj>
        <w:docPartGallery w:val="Page Numbers (Bottom of Page)"/>
        <w:docPartUnique/>
      </w:docPartObj>
    </w:sdtPr>
    <w:sdtEndPr/>
    <w:sdtContent>
      <w:p w:rsidR="002F188A" w:rsidRDefault="00A05A36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E856B4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DF3" w:rsidRDefault="00DD4DF3">
      <w:pPr>
        <w:spacing w:after="0" w:line="240" w:lineRule="auto"/>
      </w:pPr>
      <w:r>
        <w:separator/>
      </w:r>
    </w:p>
  </w:footnote>
  <w:footnote w:type="continuationSeparator" w:id="0">
    <w:p w:rsidR="00DD4DF3" w:rsidRDefault="00DD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88A" w:rsidRDefault="002F1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88A" w:rsidRDefault="00A05A36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F188A" w:rsidRDefault="00A05A36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2035" cy="2095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177E73A8" id="Prostokąt 2" o:spid="_x0000_s1026" style="width:482.05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B6E9C"/>
    <w:multiLevelType w:val="multilevel"/>
    <w:tmpl w:val="36329B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743D0DEF"/>
    <w:multiLevelType w:val="multilevel"/>
    <w:tmpl w:val="9A320D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ED746D8"/>
    <w:multiLevelType w:val="multilevel"/>
    <w:tmpl w:val="1AB261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88A"/>
    <w:rsid w:val="00006056"/>
    <w:rsid w:val="00103E94"/>
    <w:rsid w:val="00150220"/>
    <w:rsid w:val="002E314B"/>
    <w:rsid w:val="002F188A"/>
    <w:rsid w:val="00377F57"/>
    <w:rsid w:val="0070113E"/>
    <w:rsid w:val="007050DC"/>
    <w:rsid w:val="0070737E"/>
    <w:rsid w:val="007A7BEE"/>
    <w:rsid w:val="00854FA3"/>
    <w:rsid w:val="00864697"/>
    <w:rsid w:val="008909C1"/>
    <w:rsid w:val="00913893"/>
    <w:rsid w:val="009276C0"/>
    <w:rsid w:val="00A05A36"/>
    <w:rsid w:val="00A206D3"/>
    <w:rsid w:val="00AD3A7B"/>
    <w:rsid w:val="00AF5B47"/>
    <w:rsid w:val="00C47FD1"/>
    <w:rsid w:val="00C54F0C"/>
    <w:rsid w:val="00CD09A0"/>
    <w:rsid w:val="00DD4DF3"/>
    <w:rsid w:val="00E856B4"/>
    <w:rsid w:val="00EA4290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60F680"/>
  <w15:docId w15:val="{AE4E859E-5D00-4CE3-ADBE-037E97C9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 w:cs="Tahoma"/>
      <w:b w:val="0"/>
      <w:color w:val="00000A"/>
      <w:sz w:val="20"/>
    </w:rPr>
  </w:style>
  <w:style w:type="character" w:customStyle="1" w:styleId="ListLabel21">
    <w:name w:val="ListLabel 21"/>
    <w:qFormat/>
    <w:rPr>
      <w:rFonts w:ascii="Tahoma" w:hAnsi="Tahoma" w:cs="Tahoma"/>
      <w:b w:val="0"/>
      <w:color w:val="00000A"/>
      <w:sz w:val="20"/>
    </w:rPr>
  </w:style>
  <w:style w:type="character" w:customStyle="1" w:styleId="ListLabel22">
    <w:name w:val="ListLabel 22"/>
    <w:qFormat/>
    <w:rPr>
      <w:rFonts w:ascii="Tahoma" w:hAnsi="Tahoma" w:cs="Tahoma"/>
      <w:b w:val="0"/>
      <w:color w:val="00000A"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ni.com/tea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abview.pl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B9656-36DF-48BA-BA3B-0FF2CB1B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4</cp:revision>
  <cp:lastPrinted>2020-01-30T08:11:00Z</cp:lastPrinted>
  <dcterms:created xsi:type="dcterms:W3CDTF">2021-09-17T08:59:00Z</dcterms:created>
  <dcterms:modified xsi:type="dcterms:W3CDTF">2023-06-21T16:41:00Z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