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398" w:rsidRPr="00FF6C27" w:rsidRDefault="00FD5398" w:rsidP="00FD5398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FF6C27">
        <w:rPr>
          <w:rFonts w:ascii="Tahoma" w:hAnsi="Tahoma" w:cs="Tahoma"/>
          <w:b/>
          <w:smallCaps/>
          <w:sz w:val="36"/>
        </w:rPr>
        <w:t>karta przedmiotu</w:t>
      </w:r>
    </w:p>
    <w:p w:rsidR="00FD5398" w:rsidRPr="00FF6C27" w:rsidRDefault="00FD5398" w:rsidP="00FD5398">
      <w:pPr>
        <w:spacing w:after="0" w:line="240" w:lineRule="auto"/>
        <w:rPr>
          <w:rFonts w:ascii="Tahoma" w:hAnsi="Tahoma" w:cs="Tahoma"/>
        </w:rPr>
      </w:pPr>
    </w:p>
    <w:p w:rsidR="00FD5398" w:rsidRPr="00FF6C27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FF6C2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5398" w:rsidRPr="00FF6C27" w:rsidTr="00717C78">
        <w:tc>
          <w:tcPr>
            <w:tcW w:w="2410" w:type="dxa"/>
            <w:vAlign w:val="center"/>
          </w:tcPr>
          <w:p w:rsidR="00FD5398" w:rsidRPr="00FF6C27" w:rsidRDefault="00FD5398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D5398" w:rsidRPr="00FF6C27" w:rsidRDefault="008552A5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>Gramatyka k</w:t>
            </w:r>
            <w:r w:rsidR="00FD5398" w:rsidRPr="00FF6C27">
              <w:rPr>
                <w:rFonts w:ascii="Tahoma" w:hAnsi="Tahoma" w:cs="Tahoma"/>
                <w:b w:val="0"/>
                <w:color w:val="auto"/>
              </w:rPr>
              <w:t>ontrastywna angielsko-polska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B3266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A2259" w:rsidRPr="00F62DFE" w:rsidRDefault="00196A4C" w:rsidP="00B3266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F62DFE">
              <w:rPr>
                <w:rFonts w:ascii="Tahoma" w:hAnsi="Tahoma" w:cs="Tahoma"/>
                <w:b w:val="0"/>
                <w:lang w:val="pl-PL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62DFE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B3266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B3266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>Mgr Katarzyna Strzyżowska</w:t>
            </w:r>
          </w:p>
        </w:tc>
      </w:tr>
    </w:tbl>
    <w:p w:rsidR="00FD5398" w:rsidRPr="00FF6C27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FF6C27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FF6C27">
        <w:rPr>
          <w:rFonts w:ascii="Tahoma" w:hAnsi="Tahoma" w:cs="Tahoma"/>
          <w:szCs w:val="24"/>
        </w:rPr>
        <w:t xml:space="preserve">Wymagania wstępne </w:t>
      </w:r>
      <w:r w:rsidRPr="00FF6C2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FF6C27" w:rsidTr="00717C78">
        <w:tc>
          <w:tcPr>
            <w:tcW w:w="9778" w:type="dxa"/>
            <w:shd w:val="clear" w:color="auto" w:fill="auto"/>
          </w:tcPr>
          <w:p w:rsidR="00FD5398" w:rsidRPr="00FF6C27" w:rsidRDefault="000378C7" w:rsidP="00037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Wstęp do</w:t>
            </w:r>
            <w:r w:rsidR="00FD5398" w:rsidRPr="00FF6C2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językoznawstwa</w:t>
            </w:r>
          </w:p>
        </w:tc>
      </w:tr>
    </w:tbl>
    <w:p w:rsidR="00FD5398" w:rsidRPr="00FF6C27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FF6C27" w:rsidRDefault="00FD5398" w:rsidP="00FD539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FF6C27">
        <w:rPr>
          <w:rFonts w:ascii="Tahoma" w:hAnsi="Tahoma" w:cs="Tahoma"/>
        </w:rPr>
        <w:t xml:space="preserve">Efekty </w:t>
      </w:r>
      <w:r w:rsidR="000A2259" w:rsidRPr="00FF6C27">
        <w:rPr>
          <w:rFonts w:ascii="Tahoma" w:hAnsi="Tahoma" w:cs="Tahoma"/>
        </w:rPr>
        <w:t xml:space="preserve">uczenia się </w:t>
      </w:r>
      <w:r w:rsidRPr="00FF6C27">
        <w:rPr>
          <w:rFonts w:ascii="Tahoma" w:hAnsi="Tahoma" w:cs="Tahoma"/>
        </w:rPr>
        <w:t>i sposób realizacji zajęć</w:t>
      </w: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FD5398" w:rsidRPr="00FF6C27" w:rsidTr="00717C78">
        <w:tc>
          <w:tcPr>
            <w:tcW w:w="675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Zapoznanie studentów z różnicami i podobieństwami  między systemami języka angielskiego i polskiego.</w:t>
            </w:r>
          </w:p>
        </w:tc>
      </w:tr>
      <w:tr w:rsidR="00FD5398" w:rsidRPr="00FF6C27" w:rsidTr="00717C78">
        <w:tc>
          <w:tcPr>
            <w:tcW w:w="675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Zapoznanie studentów z typologią języków i różnorodnością struktur językowych.</w:t>
            </w:r>
          </w:p>
        </w:tc>
      </w:tr>
      <w:tr w:rsidR="00FD5398" w:rsidRPr="00FF6C27" w:rsidTr="00717C78">
        <w:tc>
          <w:tcPr>
            <w:tcW w:w="675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Zdobycie umiejętności unikania błędów wynikających z interferencji między obydwoma językami.</w:t>
            </w:r>
          </w:p>
        </w:tc>
      </w:tr>
      <w:tr w:rsidR="00FD5398" w:rsidRPr="00FF6C27" w:rsidTr="00717C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Uporządkowanie wiedzy na temat znaczenia edukacji filologicznej w kształtowaniu współczesnego człowieka swobodnie poruszającego się w obszarach języka.</w:t>
            </w:r>
          </w:p>
        </w:tc>
      </w:tr>
    </w:tbl>
    <w:p w:rsidR="00FD5398" w:rsidRPr="00FF6C27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FF6C27" w:rsidRDefault="000A1C05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>Przedmiotowe e</w:t>
      </w:r>
      <w:r w:rsidR="00FD5398" w:rsidRPr="00FF6C27">
        <w:rPr>
          <w:rFonts w:ascii="Tahoma" w:hAnsi="Tahoma" w:cs="Tahoma"/>
        </w:rPr>
        <w:t xml:space="preserve">fekty </w:t>
      </w:r>
      <w:r w:rsidR="000A2259" w:rsidRPr="00FF6C27">
        <w:rPr>
          <w:rFonts w:ascii="Tahoma" w:hAnsi="Tahoma" w:cs="Tahoma"/>
        </w:rPr>
        <w:t>uczenia się</w:t>
      </w:r>
      <w:r w:rsidR="00FD5398" w:rsidRPr="00FF6C27">
        <w:rPr>
          <w:rFonts w:ascii="Tahoma" w:hAnsi="Tahoma" w:cs="Tahoma"/>
        </w:rPr>
        <w:t>, z podziałem na wiedzę, umiejętności i kompetencje, wraz z odniesieniem do efe</w:t>
      </w:r>
      <w:r w:rsidR="008419E3" w:rsidRPr="00FF6C27">
        <w:rPr>
          <w:rFonts w:ascii="Tahoma" w:hAnsi="Tahoma" w:cs="Tahoma"/>
        </w:rPr>
        <w:t xml:space="preserve">któw </w:t>
      </w:r>
      <w:r w:rsidR="000A2259" w:rsidRPr="00FF6C27">
        <w:rPr>
          <w:rFonts w:ascii="Tahoma" w:hAnsi="Tahoma" w:cs="Tahoma"/>
        </w:rPr>
        <w:t xml:space="preserve">uczenia się </w:t>
      </w:r>
      <w:r w:rsidR="008419E3" w:rsidRPr="00FF6C27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8419E3" w:rsidRPr="00FF6C27" w:rsidTr="008419E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419E3" w:rsidRPr="00FF6C27" w:rsidRDefault="008419E3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371" w:type="dxa"/>
            <w:vAlign w:val="center"/>
          </w:tcPr>
          <w:p w:rsidR="008419E3" w:rsidRPr="00FF6C27" w:rsidRDefault="008419E3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0A2259" w:rsidRPr="00FF6C27"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8419E3" w:rsidRPr="00FF6C27" w:rsidRDefault="008419E3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Odniesienie do efektów</w:t>
            </w:r>
          </w:p>
          <w:p w:rsidR="008419E3" w:rsidRPr="00FF6C27" w:rsidRDefault="000A2259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</w:rPr>
              <w:t xml:space="preserve">uczenia się </w:t>
            </w:r>
            <w:r w:rsidR="008419E3" w:rsidRPr="00FF6C27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FD5398" w:rsidRPr="00FF6C27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FF6C27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FF6C27">
              <w:rPr>
                <w:rFonts w:ascii="Tahoma" w:hAnsi="Tahoma" w:cs="Tahoma"/>
                <w:b/>
                <w:smallCaps/>
                <w:lang w:val="pl-PL"/>
              </w:rPr>
              <w:t>wiedzy</w:t>
            </w:r>
          </w:p>
        </w:tc>
      </w:tr>
      <w:tr w:rsidR="008419E3" w:rsidRPr="00FF6C27" w:rsidTr="008419E3">
        <w:trPr>
          <w:trHeight w:val="227"/>
          <w:jc w:val="right"/>
        </w:trPr>
        <w:tc>
          <w:tcPr>
            <w:tcW w:w="851" w:type="dxa"/>
            <w:vAlign w:val="center"/>
          </w:tcPr>
          <w:p w:rsidR="008419E3" w:rsidRPr="00FF6C27" w:rsidRDefault="008419E3" w:rsidP="00717C7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371" w:type="dxa"/>
            <w:vAlign w:val="center"/>
          </w:tcPr>
          <w:p w:rsidR="008419E3" w:rsidRPr="00FF6C27" w:rsidRDefault="008419E3" w:rsidP="00717C78">
            <w:pPr>
              <w:pStyle w:val="wrubryce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zna podstawową terminologię językoznawczą z zakresu gramatyki kontrastywnej.</w:t>
            </w:r>
          </w:p>
        </w:tc>
        <w:tc>
          <w:tcPr>
            <w:tcW w:w="1628" w:type="dxa"/>
            <w:vAlign w:val="center"/>
          </w:tcPr>
          <w:p w:rsidR="008419E3" w:rsidRPr="00FF6C27" w:rsidRDefault="008419E3" w:rsidP="00717C7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K_W01</w:t>
            </w:r>
          </w:p>
        </w:tc>
      </w:tr>
      <w:tr w:rsidR="00FD5398" w:rsidRPr="00FF6C27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FF6C27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FF6C27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FF6C27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8419E3" w:rsidRPr="00FF6C27" w:rsidTr="008419E3">
        <w:trPr>
          <w:trHeight w:val="227"/>
          <w:jc w:val="right"/>
        </w:trPr>
        <w:tc>
          <w:tcPr>
            <w:tcW w:w="851" w:type="dxa"/>
            <w:vAlign w:val="center"/>
          </w:tcPr>
          <w:p w:rsidR="008419E3" w:rsidRPr="00FF6C27" w:rsidRDefault="008419E3" w:rsidP="00717C7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371" w:type="dxa"/>
            <w:vAlign w:val="center"/>
          </w:tcPr>
          <w:p w:rsidR="008419E3" w:rsidRPr="00FF6C27" w:rsidRDefault="008419E3" w:rsidP="001B5957">
            <w:pPr>
              <w:pStyle w:val="wrubryce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przeprowadzić analizę zjawisk językowych natury kontrastywnej pomiędzy językiem polskim i angielskim. </w:t>
            </w:r>
          </w:p>
        </w:tc>
        <w:tc>
          <w:tcPr>
            <w:tcW w:w="1628" w:type="dxa"/>
            <w:vAlign w:val="center"/>
          </w:tcPr>
          <w:p w:rsidR="008419E3" w:rsidRPr="00FF6C27" w:rsidRDefault="008419E3" w:rsidP="00253B4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K_U03</w:t>
            </w:r>
          </w:p>
        </w:tc>
      </w:tr>
      <w:tr w:rsidR="008419E3" w:rsidRPr="00FF6C27" w:rsidTr="008419E3">
        <w:trPr>
          <w:trHeight w:val="227"/>
          <w:jc w:val="right"/>
        </w:trPr>
        <w:tc>
          <w:tcPr>
            <w:tcW w:w="851" w:type="dxa"/>
            <w:vAlign w:val="center"/>
          </w:tcPr>
          <w:p w:rsidR="008419E3" w:rsidRPr="00FF6C27" w:rsidRDefault="008419E3" w:rsidP="00717C7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371" w:type="dxa"/>
            <w:vAlign w:val="center"/>
          </w:tcPr>
          <w:p w:rsidR="008419E3" w:rsidRPr="00AE7CB1" w:rsidRDefault="008419E3" w:rsidP="00717C78">
            <w:pPr>
              <w:pStyle w:val="wrubryce"/>
              <w:rPr>
                <w:rFonts w:ascii="Tahoma" w:hAnsi="Tahoma" w:cs="Tahoma"/>
                <w:lang w:val="pl-PL"/>
              </w:rPr>
            </w:pPr>
            <w:r w:rsidRPr="00AE7CB1">
              <w:rPr>
                <w:rFonts w:ascii="Tahoma" w:hAnsi="Tahoma" w:cs="Tahoma"/>
                <w:lang w:val="pl-PL"/>
              </w:rPr>
              <w:t>zastosować uzyskaną wiedzę w przekładzie</w:t>
            </w:r>
            <w:r w:rsidR="00090BCD" w:rsidRPr="00AE7CB1">
              <w:rPr>
                <w:rFonts w:ascii="Tahoma" w:hAnsi="Tahoma" w:cs="Tahoma"/>
                <w:lang w:val="pl-PL"/>
              </w:rPr>
              <w:t xml:space="preserve"> </w:t>
            </w:r>
            <w:r w:rsidRPr="00AE7CB1">
              <w:rPr>
                <w:rFonts w:ascii="Tahoma" w:hAnsi="Tahoma" w:cs="Tahoma"/>
                <w:lang w:val="pl-PL"/>
              </w:rPr>
              <w:t xml:space="preserve">oraz </w:t>
            </w:r>
            <w:r w:rsidR="00090BCD" w:rsidRPr="00AE7CB1">
              <w:rPr>
                <w:rFonts w:ascii="Tahoma" w:hAnsi="Tahoma" w:cs="Tahoma"/>
                <w:lang w:val="pl-PL"/>
              </w:rPr>
              <w:t>w pracy z tekstem</w:t>
            </w:r>
            <w:r w:rsidRPr="00AE7CB1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628" w:type="dxa"/>
            <w:vAlign w:val="center"/>
          </w:tcPr>
          <w:p w:rsidR="008419E3" w:rsidRPr="00FF6C27" w:rsidRDefault="008419E3" w:rsidP="00253B4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K_U03</w:t>
            </w:r>
          </w:p>
        </w:tc>
      </w:tr>
      <w:tr w:rsidR="00FD5398" w:rsidRPr="00FF6C27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FF6C27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FF6C27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</w:p>
        </w:tc>
      </w:tr>
      <w:tr w:rsidR="008419E3" w:rsidRPr="00FF6C27" w:rsidTr="008419E3">
        <w:trPr>
          <w:trHeight w:val="227"/>
          <w:jc w:val="right"/>
        </w:trPr>
        <w:tc>
          <w:tcPr>
            <w:tcW w:w="851" w:type="dxa"/>
            <w:vAlign w:val="center"/>
          </w:tcPr>
          <w:p w:rsidR="008419E3" w:rsidRPr="00FF6C27" w:rsidRDefault="008419E3" w:rsidP="00717C7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371" w:type="dxa"/>
            <w:vAlign w:val="center"/>
          </w:tcPr>
          <w:p w:rsidR="008419E3" w:rsidRPr="00FF6C27" w:rsidRDefault="008419E3" w:rsidP="001B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Student jest świadomy potrzeby dalszego rozwijania wiedzy i umiejętności zdobytych w ramach zajęć.</w:t>
            </w:r>
          </w:p>
        </w:tc>
        <w:tc>
          <w:tcPr>
            <w:tcW w:w="1628" w:type="dxa"/>
            <w:vAlign w:val="center"/>
          </w:tcPr>
          <w:p w:rsidR="008419E3" w:rsidRPr="00FF6C27" w:rsidRDefault="008419E3" w:rsidP="00717C7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K_K06</w:t>
            </w:r>
          </w:p>
        </w:tc>
      </w:tr>
    </w:tbl>
    <w:p w:rsidR="00253B40" w:rsidRPr="00FF6C27" w:rsidRDefault="00253B40" w:rsidP="00253B40">
      <w:pPr>
        <w:pStyle w:val="Podpunkty"/>
        <w:ind w:left="0"/>
        <w:rPr>
          <w:rFonts w:ascii="Tahoma" w:hAnsi="Tahoma" w:cs="Tahoma"/>
        </w:rPr>
      </w:pPr>
    </w:p>
    <w:p w:rsidR="00FD5398" w:rsidRPr="00FF6C27" w:rsidRDefault="00FD5398" w:rsidP="008419E3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5398" w:rsidRPr="00FF6C27" w:rsidTr="00717C78">
        <w:tc>
          <w:tcPr>
            <w:tcW w:w="9778" w:type="dxa"/>
            <w:gridSpan w:val="8"/>
            <w:vAlign w:val="center"/>
          </w:tcPr>
          <w:p w:rsidR="00FD5398" w:rsidRPr="00FF6C27" w:rsidRDefault="00FD5398" w:rsidP="008419E3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Studia stacjonarne (ST)</w:t>
            </w:r>
          </w:p>
        </w:tc>
      </w:tr>
      <w:tr w:rsidR="00FD5398" w:rsidRPr="00FF6C27" w:rsidTr="00717C78"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FD5398" w:rsidRPr="00FF6C27" w:rsidTr="00717C78">
        <w:tc>
          <w:tcPr>
            <w:tcW w:w="1222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FF6C27" w:rsidRDefault="000A2259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FD5398" w:rsidRPr="00FF6C27" w:rsidRDefault="000A2259" w:rsidP="001020E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FD5398" w:rsidRPr="00FF6C27" w:rsidRDefault="00FD5398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FD5398" w:rsidRPr="00FF6C27" w:rsidTr="00717C78">
        <w:tc>
          <w:tcPr>
            <w:tcW w:w="2127" w:type="dxa"/>
            <w:vAlign w:val="center"/>
          </w:tcPr>
          <w:p w:rsidR="00FD5398" w:rsidRPr="00FF6C27" w:rsidRDefault="00FD5398" w:rsidP="00717C78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FD5398" w:rsidRPr="00FF6C27" w:rsidRDefault="00FD5398" w:rsidP="00717C78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FD5398" w:rsidRPr="00FF6C27" w:rsidTr="00717C78">
        <w:tc>
          <w:tcPr>
            <w:tcW w:w="2127" w:type="dxa"/>
            <w:vAlign w:val="center"/>
          </w:tcPr>
          <w:p w:rsidR="00FD5398" w:rsidRPr="00FF6C27" w:rsidRDefault="00FD5398" w:rsidP="0071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F6C27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FD5398" w:rsidRPr="00FF6C27" w:rsidRDefault="00FD5398" w:rsidP="00855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Metoda ćwiczeniowa, </w:t>
            </w:r>
            <w:r w:rsidR="008552A5" w:rsidRPr="00FF6C2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elementy </w:t>
            </w: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metod podając</w:t>
            </w:r>
            <w:r w:rsidR="008552A5"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: objaśnienie/wyjaśnienie.</w:t>
            </w:r>
          </w:p>
        </w:tc>
      </w:tr>
      <w:tr w:rsidR="00FD5398" w:rsidRPr="00FF6C27" w:rsidTr="00717C78">
        <w:tc>
          <w:tcPr>
            <w:tcW w:w="2127" w:type="dxa"/>
            <w:vAlign w:val="center"/>
          </w:tcPr>
          <w:p w:rsidR="00FD5398" w:rsidRPr="00FF6C27" w:rsidRDefault="00FD5398" w:rsidP="0071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F6C27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FD5398" w:rsidRPr="00FF6C27" w:rsidRDefault="00FD5398" w:rsidP="0071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Samodzielna realizacja zadania problemowego/praktycznego do przedstawienia w formie pisemnej.</w:t>
            </w:r>
          </w:p>
        </w:tc>
      </w:tr>
    </w:tbl>
    <w:p w:rsidR="00FD5398" w:rsidRPr="00FF6C27" w:rsidRDefault="00FD5398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 xml:space="preserve">Treści kształcenia </w:t>
      </w:r>
      <w:r w:rsidRPr="00FF6C27">
        <w:rPr>
          <w:rFonts w:ascii="Tahoma" w:hAnsi="Tahoma" w:cs="Tahoma"/>
          <w:b w:val="0"/>
          <w:sz w:val="20"/>
        </w:rPr>
        <w:t>(oddzielnie dla każdej formy zajęć)</w:t>
      </w:r>
    </w:p>
    <w:p w:rsidR="00FD5398" w:rsidRPr="00FF6C27" w:rsidRDefault="00B57EC9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  <w:r w:rsidRPr="00FF6C27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5398" w:rsidRPr="00FF6C27" w:rsidTr="00717C7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FD5398" w:rsidRPr="00FF6C27" w:rsidTr="00717C7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Wprowadzenie do gramatyki kontrastywnej – pojęcie ekwiwalencji, kongruencji, typy kontrastów.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Procesy słowotwórcze w języku angielskim i języku polskim. Zapożyczenia z języka angielskiego w polszczyźnie.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Różnice leksykalne – transfer leksykalny, pola semantyczne.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L4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Różnice gramatyczne – grupa rzeczownikowa.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L5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Różnice gramatyczne - grupa czasownikowa.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L6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Różnice gramatyczne – zgodność podmiotu z czasownikiem.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L7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Różnice gramatyczne – szyk wyrazów w zdaniu.</w:t>
            </w:r>
          </w:p>
        </w:tc>
      </w:tr>
    </w:tbl>
    <w:p w:rsidR="00FD5398" w:rsidRPr="00FF6C27" w:rsidRDefault="00FD5398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</w:p>
    <w:p w:rsidR="00FD5398" w:rsidRPr="00FF6C27" w:rsidRDefault="00FD5398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  <w:r w:rsidRPr="00FF6C27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5398" w:rsidRPr="00FF6C27" w:rsidTr="00717C7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FD5398" w:rsidRPr="00FF6C27" w:rsidTr="00717C7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F6C27">
              <w:rPr>
                <w:rFonts w:ascii="Tahoma" w:hAnsi="Tahoma" w:cs="Tahoma"/>
                <w:spacing w:val="-6"/>
                <w:lang w:val="pl-PL"/>
              </w:rPr>
              <w:t>Samodzielne rozwinięcie wybranych tematów z zakresu treści nauczania</w:t>
            </w:r>
            <w:r w:rsidR="0095780A">
              <w:rPr>
                <w:rFonts w:ascii="Tahoma" w:hAnsi="Tahoma" w:cs="Tahoma"/>
                <w:spacing w:val="-6"/>
                <w:lang w:val="pl-PL"/>
              </w:rPr>
              <w:t xml:space="preserve">, ze szczególnym uwzględnieniem </w:t>
            </w:r>
            <w:r w:rsidR="0095780A" w:rsidRPr="0095780A">
              <w:rPr>
                <w:rFonts w:ascii="Arial" w:hAnsi="Arial" w:cs="Arial"/>
                <w:shd w:val="clear" w:color="auto" w:fill="FFFFFF"/>
              </w:rPr>
              <w:t>metodyki określonej w zarządzeniu Rektora </w:t>
            </w:r>
            <w:r w:rsidR="0095780A" w:rsidRPr="0095780A">
              <w:rPr>
                <w:rFonts w:ascii="Arial" w:hAnsi="Arial" w:cs="Arial"/>
                <w:i/>
                <w:iCs/>
                <w:shd w:val="clear" w:color="auto" w:fill="FFFFFF"/>
              </w:rPr>
              <w:t>w sprawie zasad organizowania, prowadzenia i rozliczania projektów oraz zajęć e-learning</w:t>
            </w:r>
            <w:r w:rsidRPr="0095780A">
              <w:rPr>
                <w:rFonts w:ascii="Tahoma" w:hAnsi="Tahoma" w:cs="Tahoma"/>
                <w:spacing w:val="-6"/>
                <w:lang w:val="pl-PL"/>
              </w:rPr>
              <w:t>.</w:t>
            </w:r>
          </w:p>
        </w:tc>
      </w:tr>
    </w:tbl>
    <w:p w:rsidR="00FD5398" w:rsidRPr="00FF6C27" w:rsidRDefault="00FD5398" w:rsidP="00FD539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D5398" w:rsidRPr="00FF6C27" w:rsidRDefault="00FD5398" w:rsidP="00FD539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FF6C27">
        <w:rPr>
          <w:rFonts w:ascii="Tahoma" w:hAnsi="Tahoma" w:cs="Tahoma"/>
          <w:spacing w:val="-8"/>
        </w:rPr>
        <w:t xml:space="preserve">Korelacja pomiędzy efektami </w:t>
      </w:r>
      <w:r w:rsidR="000A2259" w:rsidRPr="00FF6C27">
        <w:rPr>
          <w:rFonts w:ascii="Tahoma" w:hAnsi="Tahoma" w:cs="Tahoma"/>
        </w:rPr>
        <w:t>uczenia się</w:t>
      </w:r>
      <w:r w:rsidRPr="00FF6C27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FD5398" w:rsidRPr="00FF6C27" w:rsidTr="00717C78">
        <w:tc>
          <w:tcPr>
            <w:tcW w:w="3261" w:type="dxa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A2259" w:rsidRPr="00FF6C27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2977" w:type="dxa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FD5398" w:rsidRPr="00FF6C27" w:rsidTr="00717C78">
        <w:tc>
          <w:tcPr>
            <w:tcW w:w="3261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977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:rsidR="00FD5398" w:rsidRPr="00FF6C27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FF6C27">
              <w:rPr>
                <w:rFonts w:ascii="Tahoma" w:hAnsi="Tahoma" w:cs="Tahoma"/>
                <w:color w:val="auto"/>
                <w:lang w:val="en-GB"/>
              </w:rPr>
              <w:t xml:space="preserve">L1 </w:t>
            </w:r>
            <w:r w:rsidR="00860AED" w:rsidRPr="00FF6C27">
              <w:rPr>
                <w:rFonts w:ascii="Tahoma" w:hAnsi="Tahoma" w:cs="Tahoma"/>
                <w:color w:val="auto"/>
                <w:lang w:val="en-GB"/>
              </w:rPr>
              <w:t>–</w:t>
            </w:r>
            <w:r w:rsidRPr="00FF6C27">
              <w:rPr>
                <w:rFonts w:ascii="Tahoma" w:hAnsi="Tahoma" w:cs="Tahoma"/>
                <w:color w:val="auto"/>
                <w:lang w:val="en-GB"/>
              </w:rPr>
              <w:t xml:space="preserve"> L</w:t>
            </w:r>
            <w:r w:rsidR="00860AED" w:rsidRPr="00FF6C27">
              <w:rPr>
                <w:rFonts w:ascii="Tahoma" w:hAnsi="Tahoma" w:cs="Tahoma"/>
                <w:color w:val="auto"/>
                <w:lang w:val="en-GB"/>
              </w:rPr>
              <w:t>7</w:t>
            </w:r>
            <w:r w:rsidR="001020ED" w:rsidRPr="00FF6C27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FF6C27" w:rsidTr="00717C78">
        <w:tc>
          <w:tcPr>
            <w:tcW w:w="3261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 xml:space="preserve">C1 </w:t>
            </w:r>
            <w:r w:rsidR="00860AED" w:rsidRPr="00FF6C27">
              <w:rPr>
                <w:rFonts w:ascii="Tahoma" w:hAnsi="Tahoma" w:cs="Tahoma"/>
                <w:color w:val="auto"/>
              </w:rPr>
              <w:t>–</w:t>
            </w:r>
            <w:r w:rsidRPr="00FF6C27">
              <w:rPr>
                <w:rFonts w:ascii="Tahoma" w:hAnsi="Tahoma" w:cs="Tahoma"/>
                <w:color w:val="auto"/>
              </w:rPr>
              <w:t xml:space="preserve"> C</w:t>
            </w:r>
            <w:r w:rsidR="00860AED" w:rsidRPr="00FF6C27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543" w:type="dxa"/>
            <w:vAlign w:val="center"/>
          </w:tcPr>
          <w:p w:rsidR="00FD5398" w:rsidRPr="00FF6C27" w:rsidRDefault="00860AED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FF6C27">
              <w:rPr>
                <w:rFonts w:ascii="Tahoma" w:hAnsi="Tahoma" w:cs="Tahoma"/>
                <w:color w:val="auto"/>
                <w:lang w:val="en-GB"/>
              </w:rPr>
              <w:t>L1</w:t>
            </w:r>
            <w:r w:rsidR="00FD5398" w:rsidRPr="00FF6C27">
              <w:rPr>
                <w:rFonts w:ascii="Tahoma" w:hAnsi="Tahoma" w:cs="Tahoma"/>
                <w:color w:val="auto"/>
                <w:lang w:val="en-GB"/>
              </w:rPr>
              <w:t xml:space="preserve"> – L7</w:t>
            </w:r>
            <w:r w:rsidR="001020ED" w:rsidRPr="00FF6C27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FF6C27" w:rsidTr="00717C78">
        <w:tc>
          <w:tcPr>
            <w:tcW w:w="3261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977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 xml:space="preserve">C1 </w:t>
            </w:r>
            <w:r w:rsidR="00DF75FE" w:rsidRPr="00FF6C27">
              <w:rPr>
                <w:rFonts w:ascii="Tahoma" w:hAnsi="Tahoma" w:cs="Tahoma"/>
                <w:color w:val="auto"/>
              </w:rPr>
              <w:t>– C4</w:t>
            </w:r>
          </w:p>
        </w:tc>
        <w:tc>
          <w:tcPr>
            <w:tcW w:w="3543" w:type="dxa"/>
            <w:vAlign w:val="center"/>
          </w:tcPr>
          <w:p w:rsidR="00FD5398" w:rsidRPr="00FF6C27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FF6C27">
              <w:rPr>
                <w:rFonts w:ascii="Tahoma" w:hAnsi="Tahoma" w:cs="Tahoma"/>
                <w:color w:val="auto"/>
                <w:lang w:val="en-GB"/>
              </w:rPr>
              <w:t>L1 - L7</w:t>
            </w:r>
            <w:r w:rsidR="001020ED" w:rsidRPr="00FF6C27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FF6C27" w:rsidTr="00717C78">
        <w:tc>
          <w:tcPr>
            <w:tcW w:w="3261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:rsidR="00FD5398" w:rsidRPr="00FF6C27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 xml:space="preserve"> </w:t>
            </w:r>
            <w:r w:rsidR="00860AED" w:rsidRPr="00FF6C27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543" w:type="dxa"/>
            <w:vAlign w:val="center"/>
          </w:tcPr>
          <w:p w:rsidR="00FD5398" w:rsidRPr="00FF6C27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FF6C27">
              <w:rPr>
                <w:rFonts w:ascii="Tahoma" w:hAnsi="Tahoma" w:cs="Tahoma"/>
                <w:color w:val="auto"/>
                <w:lang w:val="en-GB"/>
              </w:rPr>
              <w:t>L1 – L7</w:t>
            </w:r>
            <w:r w:rsidR="001020ED" w:rsidRPr="00FF6C27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</w:tbl>
    <w:p w:rsidR="00860AED" w:rsidRPr="00FF6C27" w:rsidRDefault="00860AED" w:rsidP="00860AED">
      <w:pPr>
        <w:pStyle w:val="Podpunkty"/>
        <w:ind w:left="0"/>
        <w:rPr>
          <w:rFonts w:ascii="Tahoma" w:hAnsi="Tahoma" w:cs="Tahoma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 xml:space="preserve">Metody weryfikacji efektów </w:t>
      </w:r>
      <w:r w:rsidR="000A2259" w:rsidRPr="00FF6C27">
        <w:rPr>
          <w:rFonts w:ascii="Tahoma" w:hAnsi="Tahoma" w:cs="Tahoma"/>
        </w:rPr>
        <w:t xml:space="preserve">uczenia się </w:t>
      </w:r>
      <w:r w:rsidRPr="00FF6C2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7EC9" w:rsidRPr="00FF6C27" w:rsidTr="00147222">
        <w:tc>
          <w:tcPr>
            <w:tcW w:w="1418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A2259" w:rsidRPr="00FF6C27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>Forma zajęć, w ramach której następuje weryfikacja efektu</w:t>
            </w:r>
          </w:p>
        </w:tc>
      </w:tr>
      <w:tr w:rsidR="00B57EC9" w:rsidRPr="00FF6C27" w:rsidTr="00147222">
        <w:tc>
          <w:tcPr>
            <w:tcW w:w="1418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Zadania sprawdzające znajomość terminologii oraz umiejętności prawidłowego wskazywania i analizy różnic strukturalnych pomiędzy językiem angielskim i polskim. Zadania zamknięte i otwarte.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B57EC9" w:rsidRPr="00FF6C27" w:rsidTr="00147222">
        <w:tc>
          <w:tcPr>
            <w:tcW w:w="1418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B57EC9" w:rsidRPr="00FF6C27" w:rsidTr="00147222">
        <w:tc>
          <w:tcPr>
            <w:tcW w:w="1418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B57EC9" w:rsidRPr="00FF6C27" w:rsidTr="00147222">
        <w:tc>
          <w:tcPr>
            <w:tcW w:w="1418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Wykonanie projektu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</w:p>
        </w:tc>
      </w:tr>
    </w:tbl>
    <w:p w:rsidR="00FD5398" w:rsidRPr="00FF6C27" w:rsidRDefault="00FD5398" w:rsidP="00FD539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 xml:space="preserve">Kryteria oceny </w:t>
      </w:r>
      <w:r w:rsidR="000A2259" w:rsidRPr="00FF6C27">
        <w:rPr>
          <w:rFonts w:ascii="Tahoma" w:hAnsi="Tahoma" w:cs="Tahoma"/>
          <w:lang w:val="pl-PL"/>
        </w:rPr>
        <w:t xml:space="preserve">stopnia </w:t>
      </w:r>
      <w:r w:rsidRPr="00FF6C27">
        <w:rPr>
          <w:rFonts w:ascii="Tahoma" w:hAnsi="Tahoma" w:cs="Tahoma"/>
        </w:rPr>
        <w:t>osiągnię</w:t>
      </w:r>
      <w:r w:rsidR="000A2259" w:rsidRPr="00FF6C27">
        <w:rPr>
          <w:rFonts w:ascii="Tahoma" w:hAnsi="Tahoma" w:cs="Tahoma"/>
          <w:lang w:val="pl-PL"/>
        </w:rPr>
        <w:t>cia</w:t>
      </w:r>
      <w:r w:rsidRPr="00FF6C27">
        <w:rPr>
          <w:rFonts w:ascii="Tahoma" w:hAnsi="Tahoma" w:cs="Tahoma"/>
        </w:rPr>
        <w:t xml:space="preserve"> efektów </w:t>
      </w:r>
      <w:r w:rsidR="000A2259" w:rsidRPr="00FF6C2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FD5398" w:rsidRPr="00FF6C27" w:rsidTr="00717C78">
        <w:trPr>
          <w:trHeight w:val="397"/>
        </w:trPr>
        <w:tc>
          <w:tcPr>
            <w:tcW w:w="1135" w:type="dxa"/>
            <w:vAlign w:val="center"/>
          </w:tcPr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Efekt</w:t>
            </w:r>
          </w:p>
          <w:p w:rsidR="00FD5398" w:rsidRPr="00FF6C27" w:rsidRDefault="000A2259" w:rsidP="00717C78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FF6C2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Na ocenę 2</w:t>
            </w:r>
          </w:p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Na ocenę 3</w:t>
            </w:r>
          </w:p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Na ocenę 4</w:t>
            </w:r>
          </w:p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Na ocenę 5</w:t>
            </w:r>
          </w:p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FD5398" w:rsidRPr="00FF6C27" w:rsidTr="00717C78">
        <w:tc>
          <w:tcPr>
            <w:tcW w:w="1135" w:type="dxa"/>
            <w:vAlign w:val="center"/>
          </w:tcPr>
          <w:p w:rsidR="00FD5398" w:rsidRPr="00FF6C27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nie zna podstawowej terminologii z zakresu gramatyki kontrastywnej.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potrafi wymienić i częściowo zdefiniować terminy z zakresu gramatyki kontrastywnej.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EC154A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potrafi d</w:t>
            </w:r>
            <w:r w:rsidRPr="00FF6C27">
              <w:rPr>
                <w:rFonts w:ascii="Tahoma" w:hAnsi="Tahoma" w:cs="Tahoma"/>
                <w:spacing w:val="-6"/>
                <w:sz w:val="20"/>
                <w:lang w:val="pl-PL"/>
              </w:rPr>
              <w:t>osyć poprawnie wyjaśnić terminologię z zakresu gramatyki kontrastywnej.</w:t>
            </w:r>
          </w:p>
        </w:tc>
        <w:tc>
          <w:tcPr>
            <w:tcW w:w="2268" w:type="dxa"/>
            <w:vAlign w:val="center"/>
          </w:tcPr>
          <w:p w:rsidR="00FD5398" w:rsidRPr="00FF6C27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 xml:space="preserve">Student potrafi bezproblemowo zdefiniować terminy językoznawcze </w:t>
            </w:r>
            <w:r w:rsidRPr="00FF6C27">
              <w:rPr>
                <w:rFonts w:ascii="Tahoma" w:hAnsi="Tahoma" w:cs="Tahoma"/>
                <w:spacing w:val="-6"/>
                <w:sz w:val="20"/>
                <w:lang w:val="pl-PL"/>
              </w:rPr>
              <w:t xml:space="preserve">z zakresu gramatyki kontrastywnej </w:t>
            </w:r>
            <w:r w:rsidRPr="00FF6C27">
              <w:rPr>
                <w:rFonts w:ascii="Tahoma" w:hAnsi="Tahoma" w:cs="Tahoma"/>
                <w:sz w:val="20"/>
                <w:lang w:val="pl-PL"/>
              </w:rPr>
              <w:t>podając przykłady.</w:t>
            </w:r>
          </w:p>
        </w:tc>
      </w:tr>
      <w:tr w:rsidR="00FD5398" w:rsidRPr="00FF6C27" w:rsidTr="00717C78">
        <w:tc>
          <w:tcPr>
            <w:tcW w:w="1135" w:type="dxa"/>
            <w:vAlign w:val="center"/>
          </w:tcPr>
          <w:p w:rsidR="00FD5398" w:rsidRPr="00FF6C27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nie potrafi przeprowadzić analizy zjawisk językowych natury kontrastywnej między językiem polskim i angielskim.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potrafi w ograniczonym stopniu przeprowadzić analizę zjawisk językowych natury kontrastywnej między językiem polskim i angielskim.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w miarę dobrze potrafi przeprowadzić analizę zjawisk językowych natury kontrastywnej między językiem polskim i angielskim.</w:t>
            </w:r>
          </w:p>
        </w:tc>
        <w:tc>
          <w:tcPr>
            <w:tcW w:w="2268" w:type="dxa"/>
            <w:vAlign w:val="center"/>
          </w:tcPr>
          <w:p w:rsidR="00FD5398" w:rsidRPr="00FF6C27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bardzo dobrze potrafi przeprowadzić analizę omawianych zjawisk językowych natury kontrastywnej między językiem polskim i angielskim.</w:t>
            </w:r>
          </w:p>
        </w:tc>
      </w:tr>
      <w:tr w:rsidR="00FD5398" w:rsidRPr="00FF6C27" w:rsidTr="00717C78">
        <w:tc>
          <w:tcPr>
            <w:tcW w:w="1135" w:type="dxa"/>
            <w:vAlign w:val="center"/>
          </w:tcPr>
          <w:p w:rsidR="00FD5398" w:rsidRPr="00FF6C27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FD5398" w:rsidRPr="00AE7CB1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AE7CB1">
              <w:rPr>
                <w:rFonts w:ascii="Tahoma" w:hAnsi="Tahoma" w:cs="Tahoma"/>
                <w:sz w:val="20"/>
                <w:lang w:val="pl-PL"/>
              </w:rPr>
              <w:t xml:space="preserve">Student nie potrafi zastosować zdobytej wiedzy w przekładzie oraz podczas </w:t>
            </w:r>
            <w:r w:rsidR="007669E9" w:rsidRPr="00AE7CB1">
              <w:rPr>
                <w:rFonts w:ascii="Tahoma" w:hAnsi="Tahoma" w:cs="Tahoma"/>
                <w:sz w:val="20"/>
                <w:lang w:val="pl-PL"/>
              </w:rPr>
              <w:t>pracy z tekstem</w:t>
            </w:r>
            <w:r w:rsidRPr="00AE7CB1">
              <w:rPr>
                <w:rFonts w:ascii="Tahoma" w:hAnsi="Tahoma" w:cs="Tahoma"/>
                <w:sz w:val="20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FD5398" w:rsidRPr="00AE7CB1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AE7CB1">
              <w:rPr>
                <w:rFonts w:ascii="Tahoma" w:hAnsi="Tahoma" w:cs="Tahoma"/>
                <w:sz w:val="20"/>
                <w:lang w:val="pl-PL"/>
              </w:rPr>
              <w:t xml:space="preserve">Student potrafi w ograniczonym stopniu zastosować zdobytą wiedzę w przekładzie oraz podczas </w:t>
            </w:r>
            <w:r w:rsidR="00481CE5" w:rsidRPr="00AE7CB1">
              <w:rPr>
                <w:rFonts w:ascii="Tahoma" w:hAnsi="Tahoma" w:cs="Tahoma"/>
                <w:sz w:val="20"/>
                <w:lang w:val="pl-PL"/>
              </w:rPr>
              <w:t>pracy z tekstem</w:t>
            </w:r>
            <w:r w:rsidRPr="00AE7CB1">
              <w:rPr>
                <w:rFonts w:ascii="Tahoma" w:hAnsi="Tahoma" w:cs="Tahoma"/>
                <w:sz w:val="20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FD5398" w:rsidRPr="00AE7CB1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AE7CB1">
              <w:rPr>
                <w:rFonts w:ascii="Tahoma" w:hAnsi="Tahoma" w:cs="Tahoma"/>
                <w:sz w:val="20"/>
                <w:lang w:val="pl-PL"/>
              </w:rPr>
              <w:t xml:space="preserve">Student potrafi dosyć poprawnie wykorzystać zdobytą wiedzę w przekładzie oraz podczas </w:t>
            </w:r>
            <w:r w:rsidR="00481CE5" w:rsidRPr="00AE7CB1">
              <w:rPr>
                <w:rFonts w:ascii="Tahoma" w:hAnsi="Tahoma" w:cs="Tahoma"/>
                <w:sz w:val="20"/>
                <w:lang w:val="pl-PL"/>
              </w:rPr>
              <w:t>pracy z tekstem</w:t>
            </w:r>
            <w:r w:rsidRPr="00AE7CB1">
              <w:rPr>
                <w:rFonts w:ascii="Tahoma" w:hAnsi="Tahoma" w:cs="Tahoma"/>
                <w:sz w:val="20"/>
                <w:lang w:val="pl-PL"/>
              </w:rPr>
              <w:t>.</w:t>
            </w:r>
          </w:p>
        </w:tc>
        <w:tc>
          <w:tcPr>
            <w:tcW w:w="2268" w:type="dxa"/>
            <w:vAlign w:val="center"/>
          </w:tcPr>
          <w:p w:rsidR="00FD5398" w:rsidRPr="00AE7CB1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AE7CB1">
              <w:rPr>
                <w:rFonts w:ascii="Tahoma" w:hAnsi="Tahoma" w:cs="Tahoma"/>
                <w:sz w:val="20"/>
                <w:lang w:val="pl-PL"/>
              </w:rPr>
              <w:t xml:space="preserve">Student potrafi poprawnie wykorzystać zdobytą wiedzę w przekładzie oraz podczas </w:t>
            </w:r>
            <w:r w:rsidR="00481CE5" w:rsidRPr="00AE7CB1">
              <w:rPr>
                <w:rFonts w:ascii="Tahoma" w:hAnsi="Tahoma" w:cs="Tahoma"/>
                <w:sz w:val="20"/>
                <w:lang w:val="pl-PL"/>
              </w:rPr>
              <w:t>pracy z tekstem</w:t>
            </w:r>
            <w:r w:rsidRPr="00AE7CB1">
              <w:rPr>
                <w:rFonts w:ascii="Tahoma" w:hAnsi="Tahoma" w:cs="Tahoma"/>
                <w:sz w:val="20"/>
                <w:lang w:val="pl-PL"/>
              </w:rPr>
              <w:t>.</w:t>
            </w:r>
          </w:p>
        </w:tc>
      </w:tr>
      <w:tr w:rsidR="001B5957" w:rsidRPr="00FF6C27" w:rsidTr="00717C78">
        <w:tc>
          <w:tcPr>
            <w:tcW w:w="1135" w:type="dxa"/>
            <w:vAlign w:val="center"/>
          </w:tcPr>
          <w:p w:rsidR="001B5957" w:rsidRPr="00FF6C27" w:rsidRDefault="001B5957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1B5957" w:rsidRPr="00FF6C27" w:rsidRDefault="001B5957" w:rsidP="001B5957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nie jest świadomy potrzeby dalszego rozwijania wiedzy i umiejętności zdobytych w ramach zajęć.</w:t>
            </w:r>
          </w:p>
        </w:tc>
        <w:tc>
          <w:tcPr>
            <w:tcW w:w="2126" w:type="dxa"/>
            <w:vAlign w:val="center"/>
          </w:tcPr>
          <w:p w:rsidR="001B5957" w:rsidRPr="00FF6C27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stara się samodzielnie zdobywać podstawowe potrzebne mu informacje z gramatyki kontrastywnej przy motywacji prowadzącego.</w:t>
            </w:r>
          </w:p>
        </w:tc>
        <w:tc>
          <w:tcPr>
            <w:tcW w:w="2126" w:type="dxa"/>
            <w:vAlign w:val="center"/>
          </w:tcPr>
          <w:p w:rsidR="001B5957" w:rsidRPr="00FF6C27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samodzielnie rozwija wiedzę z zakresu gramatyki kontrastywnej przy częściowej motywacji prowadzącego.</w:t>
            </w:r>
          </w:p>
        </w:tc>
        <w:tc>
          <w:tcPr>
            <w:tcW w:w="2268" w:type="dxa"/>
            <w:vAlign w:val="center"/>
          </w:tcPr>
          <w:p w:rsidR="001B5957" w:rsidRPr="00FF6C27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chętnie poszerza wiedzę i rozwija swoje umiejętności z zakresu gramatyki kontrastywnej bez motywacji ze strony prowadzącego.</w:t>
            </w:r>
          </w:p>
        </w:tc>
      </w:tr>
    </w:tbl>
    <w:p w:rsidR="00FD5398" w:rsidRPr="00FF6C27" w:rsidRDefault="00FD5398" w:rsidP="00FD5398">
      <w:pPr>
        <w:pStyle w:val="Podpunkty"/>
        <w:ind w:left="0"/>
        <w:rPr>
          <w:rFonts w:ascii="Tahoma" w:hAnsi="Tahoma" w:cs="Tahoma"/>
          <w:sz w:val="20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FF6C27" w:rsidTr="00717C78">
        <w:tc>
          <w:tcPr>
            <w:tcW w:w="9778" w:type="dxa"/>
          </w:tcPr>
          <w:p w:rsidR="00FD5398" w:rsidRPr="00FF6C27" w:rsidRDefault="00FD5398" w:rsidP="00717C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FD5398" w:rsidRPr="00FF6C27" w:rsidTr="00717C78">
        <w:tc>
          <w:tcPr>
            <w:tcW w:w="9778" w:type="dxa"/>
            <w:vAlign w:val="center"/>
          </w:tcPr>
          <w:p w:rsidR="00FD5398" w:rsidRPr="00FF6C27" w:rsidRDefault="00D4541E" w:rsidP="00D454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Douglas-</w:t>
            </w: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Kozłowska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 C. (20</w:t>
            </w:r>
            <w:r w:rsidR="008E111C">
              <w:rPr>
                <w:rFonts w:ascii="Tahoma" w:hAnsi="Tahoma" w:cs="Tahoma"/>
                <w:b w:val="0"/>
                <w:sz w:val="20"/>
                <w:lang w:val="en-GB"/>
              </w:rPr>
              <w:t>12</w:t>
            </w:r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) Difficult words in Polish-English translation. Warszawa: PWN</w:t>
            </w:r>
          </w:p>
        </w:tc>
      </w:tr>
      <w:tr w:rsidR="008E111C" w:rsidRPr="00FF6C27" w:rsidTr="008E111C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11C" w:rsidRPr="008E111C" w:rsidRDefault="008E111C" w:rsidP="004401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8E111C"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 w:rsidRPr="008E111C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8E111C"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 w:rsidRPr="008E111C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8E111C"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 w:rsidRPr="008E111C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8E111C"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</w:p>
        </w:tc>
      </w:tr>
    </w:tbl>
    <w:p w:rsidR="00FD5398" w:rsidRPr="00FF6C27" w:rsidRDefault="00FD5398" w:rsidP="00FD5398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FF6C27" w:rsidTr="00717C78">
        <w:tc>
          <w:tcPr>
            <w:tcW w:w="9778" w:type="dxa"/>
          </w:tcPr>
          <w:p w:rsidR="00FD5398" w:rsidRPr="00FF6C27" w:rsidRDefault="00FD5398" w:rsidP="00717C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D4541E" w:rsidRPr="00FF6C27" w:rsidTr="00717C78">
        <w:tc>
          <w:tcPr>
            <w:tcW w:w="9778" w:type="dxa"/>
            <w:vAlign w:val="center"/>
          </w:tcPr>
          <w:p w:rsidR="00D4541E" w:rsidRPr="00FF6C27" w:rsidRDefault="00D4541E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Willim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, E., </w:t>
            </w: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Mańczak-Wohlfeld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, E. 1977. </w:t>
            </w:r>
            <w:r w:rsidRPr="00FF6C27">
              <w:rPr>
                <w:rFonts w:ascii="Tahoma" w:hAnsi="Tahoma" w:cs="Tahoma"/>
                <w:b w:val="0"/>
                <w:i/>
                <w:sz w:val="20"/>
                <w:lang w:val="en-GB"/>
              </w:rPr>
              <w:t>A contrastive approach to problems with English</w:t>
            </w:r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. Warszawa, Kraków: PWN.</w:t>
            </w:r>
          </w:p>
        </w:tc>
      </w:tr>
      <w:tr w:rsidR="00D4541E" w:rsidRPr="00FF6C27" w:rsidTr="00717C78">
        <w:tc>
          <w:tcPr>
            <w:tcW w:w="9778" w:type="dxa"/>
            <w:vAlign w:val="center"/>
          </w:tcPr>
          <w:p w:rsidR="00D4541E" w:rsidRPr="00FF6C27" w:rsidRDefault="00D4541E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Fisiak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, J., </w:t>
            </w: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Lipińska-Grzegorek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 M., </w:t>
            </w: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Zabrocki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 T. (1978) </w:t>
            </w:r>
            <w:r w:rsidRPr="00FF6C27">
              <w:rPr>
                <w:rFonts w:ascii="Tahoma" w:hAnsi="Tahoma" w:cs="Tahoma"/>
                <w:b w:val="0"/>
                <w:i/>
                <w:sz w:val="20"/>
                <w:lang w:val="en-GB"/>
              </w:rPr>
              <w:t>An Introductory Polish-English Contrastive Grammar</w:t>
            </w:r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. Warszawa: PWN.</w:t>
            </w:r>
          </w:p>
        </w:tc>
      </w:tr>
      <w:tr w:rsidR="00FD5398" w:rsidRPr="00FF6C27" w:rsidTr="00717C78">
        <w:tc>
          <w:tcPr>
            <w:tcW w:w="9778" w:type="dxa"/>
            <w:vAlign w:val="center"/>
          </w:tcPr>
          <w:p w:rsidR="00FD5398" w:rsidRPr="00FF6C27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Nagórko, A. </w:t>
            </w:r>
            <w:r w:rsidR="00441104">
              <w:rPr>
                <w:rFonts w:ascii="Tahoma" w:hAnsi="Tahoma" w:cs="Tahoma"/>
                <w:b w:val="0"/>
                <w:sz w:val="20"/>
                <w:lang w:val="pl-PL"/>
              </w:rPr>
              <w:t>2005</w:t>
            </w: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. </w:t>
            </w:r>
            <w:r w:rsidRPr="00FF6C27">
              <w:rPr>
                <w:rFonts w:ascii="Tahoma" w:hAnsi="Tahoma" w:cs="Tahoma"/>
                <w:b w:val="0"/>
                <w:i/>
                <w:iCs/>
                <w:sz w:val="20"/>
                <w:lang w:val="pl-PL"/>
              </w:rPr>
              <w:t>Zarys gramatyki polskie</w:t>
            </w:r>
            <w:r w:rsidR="00441104">
              <w:rPr>
                <w:rFonts w:ascii="Tahoma" w:hAnsi="Tahoma" w:cs="Tahoma"/>
                <w:b w:val="0"/>
                <w:i/>
                <w:iCs/>
                <w:sz w:val="20"/>
                <w:lang w:val="pl-PL"/>
              </w:rPr>
              <w:t>j</w:t>
            </w:r>
            <w:bookmarkStart w:id="0" w:name="_GoBack"/>
            <w:bookmarkEnd w:id="0"/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. </w:t>
            </w:r>
            <w:r w:rsidRPr="00FF6C27">
              <w:rPr>
                <w:rFonts w:ascii="Tahoma" w:hAnsi="Tahoma" w:cs="Tahoma"/>
                <w:b w:val="0"/>
                <w:sz w:val="20"/>
                <w:lang w:val="en-US"/>
              </w:rPr>
              <w:t>PWN.</w:t>
            </w:r>
          </w:p>
        </w:tc>
      </w:tr>
      <w:tr w:rsidR="006F4E53" w:rsidRPr="00FF6C27" w:rsidTr="00717C78">
        <w:tc>
          <w:tcPr>
            <w:tcW w:w="9778" w:type="dxa"/>
            <w:vAlign w:val="center"/>
          </w:tcPr>
          <w:p w:rsidR="006F4E53" w:rsidRPr="00FF6C27" w:rsidRDefault="006F4E53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Sliwa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, G. 2001. </w:t>
            </w:r>
            <w:r w:rsidRPr="00FF6C27">
              <w:rPr>
                <w:rFonts w:ascii="Tahoma" w:hAnsi="Tahoma" w:cs="Tahoma"/>
                <w:b w:val="0"/>
                <w:i/>
                <w:sz w:val="20"/>
                <w:lang w:val="pl-PL"/>
              </w:rPr>
              <w:t>Angielski bez błędów. Jakie błędy popełniają Polacy i jak ich unikać. Poradnik.</w:t>
            </w: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 Kraków. Wydawnictwo Literackie.</w:t>
            </w:r>
          </w:p>
        </w:tc>
      </w:tr>
      <w:tr w:rsidR="00FD5398" w:rsidRPr="00FF6C27" w:rsidTr="00717C78">
        <w:tc>
          <w:tcPr>
            <w:tcW w:w="9778" w:type="dxa"/>
            <w:vAlign w:val="center"/>
          </w:tcPr>
          <w:p w:rsidR="00FD5398" w:rsidRPr="00FF6C27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Krzeszowski, T. 1980. </w:t>
            </w:r>
            <w:r w:rsidRPr="00FF6C27">
              <w:rPr>
                <w:rFonts w:ascii="Tahoma" w:hAnsi="Tahoma" w:cs="Tahoma"/>
                <w:b w:val="0"/>
                <w:i/>
                <w:sz w:val="20"/>
                <w:lang w:val="pl-PL"/>
              </w:rPr>
              <w:t>Gramatyka angielska dla Polaków</w:t>
            </w: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. Warszawa. PWN.</w:t>
            </w:r>
          </w:p>
        </w:tc>
      </w:tr>
      <w:tr w:rsidR="00FD5398" w:rsidRPr="00FF6C27" w:rsidTr="00717C78">
        <w:tc>
          <w:tcPr>
            <w:tcW w:w="9778" w:type="dxa"/>
            <w:vAlign w:val="center"/>
          </w:tcPr>
          <w:p w:rsidR="00FD5398" w:rsidRPr="00FF6C27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Szpila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,</w:t>
            </w:r>
            <w:r w:rsidR="00A33C8E"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G. 2005. </w:t>
            </w:r>
            <w:r w:rsidRPr="00FF6C27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Make Friends with False Friends: Practice Book</w:t>
            </w:r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. </w:t>
            </w: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Wydawnictwo </w:t>
            </w: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Egis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</w:tbl>
    <w:p w:rsidR="00FD5398" w:rsidRPr="00FF6C27" w:rsidRDefault="00FD5398" w:rsidP="00FD5398">
      <w:pPr>
        <w:pStyle w:val="xmsolistparagraph"/>
        <w:spacing w:before="0" w:beforeAutospacing="0" w:after="0" w:afterAutospacing="0" w:line="276" w:lineRule="auto"/>
      </w:pPr>
    </w:p>
    <w:p w:rsidR="00FD5398" w:rsidRPr="00FF6C27" w:rsidRDefault="00FD5398" w:rsidP="00FD539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FF6C2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2259" w:rsidRPr="00FF6C27" w:rsidRDefault="000A2259" w:rsidP="00B32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59" w:rsidRPr="00FF6C27" w:rsidRDefault="000A2259" w:rsidP="00B32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2259" w:rsidRPr="00FF6C27" w:rsidRDefault="000A2259" w:rsidP="00B32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59" w:rsidRPr="00FF6C27" w:rsidRDefault="000A2259" w:rsidP="00B32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59" w:rsidRPr="00FF6C27" w:rsidRDefault="000A2259" w:rsidP="00B32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6C2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14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3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0A225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27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FF6C27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FF6C2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0A225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FF6C2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0A225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64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64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F6C2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F6C2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6D1CA6" w:rsidRPr="00FF6C27" w:rsidRDefault="006D1CA6"/>
    <w:sectPr w:rsidR="006D1CA6" w:rsidRPr="00FF6C27" w:rsidSect="00717C78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F24" w:rsidRDefault="00E82F24">
      <w:pPr>
        <w:spacing w:after="0" w:line="240" w:lineRule="auto"/>
      </w:pPr>
      <w:r>
        <w:separator/>
      </w:r>
    </w:p>
  </w:endnote>
  <w:endnote w:type="continuationSeparator" w:id="0">
    <w:p w:rsidR="00E82F24" w:rsidRDefault="00E82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C78" w:rsidRDefault="00860AE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C78" w:rsidRDefault="00717C7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C78" w:rsidRPr="0080542D" w:rsidRDefault="00860AED" w:rsidP="00717C7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96A4C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F24" w:rsidRDefault="00E82F24">
      <w:pPr>
        <w:spacing w:after="0" w:line="240" w:lineRule="auto"/>
      </w:pPr>
      <w:r>
        <w:separator/>
      </w:r>
    </w:p>
  </w:footnote>
  <w:footnote w:type="continuationSeparator" w:id="0">
    <w:p w:rsidR="00E82F24" w:rsidRDefault="00E82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59" w:rsidRDefault="00375234" w:rsidP="000A2259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2259" w:rsidRDefault="000A22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398"/>
    <w:rsid w:val="0001279E"/>
    <w:rsid w:val="000378C7"/>
    <w:rsid w:val="00082C14"/>
    <w:rsid w:val="00084ED2"/>
    <w:rsid w:val="00090BCD"/>
    <w:rsid w:val="000A1C05"/>
    <w:rsid w:val="000A2259"/>
    <w:rsid w:val="000C2BDC"/>
    <w:rsid w:val="001020ED"/>
    <w:rsid w:val="00143E4E"/>
    <w:rsid w:val="00147222"/>
    <w:rsid w:val="00152CD3"/>
    <w:rsid w:val="00196A4C"/>
    <w:rsid w:val="001B5957"/>
    <w:rsid w:val="001C3807"/>
    <w:rsid w:val="00247560"/>
    <w:rsid w:val="00253B40"/>
    <w:rsid w:val="002611B6"/>
    <w:rsid w:val="002F2413"/>
    <w:rsid w:val="00373417"/>
    <w:rsid w:val="00375234"/>
    <w:rsid w:val="003A1591"/>
    <w:rsid w:val="00441104"/>
    <w:rsid w:val="00463142"/>
    <w:rsid w:val="00481CE5"/>
    <w:rsid w:val="00516863"/>
    <w:rsid w:val="005A5EBC"/>
    <w:rsid w:val="00655DED"/>
    <w:rsid w:val="006907CD"/>
    <w:rsid w:val="00696962"/>
    <w:rsid w:val="006D1CA6"/>
    <w:rsid w:val="006F4E53"/>
    <w:rsid w:val="00717C78"/>
    <w:rsid w:val="007669E9"/>
    <w:rsid w:val="00780F30"/>
    <w:rsid w:val="00816DBF"/>
    <w:rsid w:val="008419E3"/>
    <w:rsid w:val="00843671"/>
    <w:rsid w:val="008552A5"/>
    <w:rsid w:val="00860AED"/>
    <w:rsid w:val="008E111C"/>
    <w:rsid w:val="00934DFA"/>
    <w:rsid w:val="0095780A"/>
    <w:rsid w:val="009F5BA7"/>
    <w:rsid w:val="00A33C8E"/>
    <w:rsid w:val="00A41FD0"/>
    <w:rsid w:val="00A77627"/>
    <w:rsid w:val="00AE7CB1"/>
    <w:rsid w:val="00AF7D51"/>
    <w:rsid w:val="00AF7F76"/>
    <w:rsid w:val="00B32664"/>
    <w:rsid w:val="00B33098"/>
    <w:rsid w:val="00B57EC9"/>
    <w:rsid w:val="00BC51E4"/>
    <w:rsid w:val="00BF3F27"/>
    <w:rsid w:val="00C84502"/>
    <w:rsid w:val="00D1702C"/>
    <w:rsid w:val="00D44818"/>
    <w:rsid w:val="00D4541E"/>
    <w:rsid w:val="00D463AE"/>
    <w:rsid w:val="00D634F5"/>
    <w:rsid w:val="00D73CFD"/>
    <w:rsid w:val="00DF75FE"/>
    <w:rsid w:val="00E00406"/>
    <w:rsid w:val="00E223C2"/>
    <w:rsid w:val="00E25A17"/>
    <w:rsid w:val="00E82F24"/>
    <w:rsid w:val="00E840A9"/>
    <w:rsid w:val="00E96C7B"/>
    <w:rsid w:val="00EA3EEA"/>
    <w:rsid w:val="00EC154A"/>
    <w:rsid w:val="00F62DFE"/>
    <w:rsid w:val="00F8675D"/>
    <w:rsid w:val="00FA76D6"/>
    <w:rsid w:val="00FB165C"/>
    <w:rsid w:val="00FD5398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CE2AB7"/>
  <w15:docId w15:val="{F7986D0C-0806-499E-8837-0463A3AB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539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53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539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FD539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FD53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53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FD5398"/>
    <w:rPr>
      <w:rFonts w:ascii="Times New Roman" w:eastAsia="Calibri" w:hAnsi="Times New Roman" w:cs="Times New Roman"/>
      <w:sz w:val="24"/>
      <w:szCs w:val="20"/>
    </w:rPr>
  </w:style>
  <w:style w:type="character" w:styleId="Numerstrony">
    <w:name w:val="page number"/>
    <w:semiHidden/>
    <w:rsid w:val="00FD5398"/>
  </w:style>
  <w:style w:type="paragraph" w:customStyle="1" w:styleId="tekst">
    <w:name w:val="tekst"/>
    <w:rsid w:val="00FD5398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FD539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D539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FD539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D539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D539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D539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D5398"/>
    <w:pPr>
      <w:jc w:val="center"/>
    </w:pPr>
  </w:style>
  <w:style w:type="paragraph" w:customStyle="1" w:styleId="rdtytu">
    <w:name w:val="Śródtytuł"/>
    <w:basedOn w:val="Nagwek1"/>
    <w:next w:val="wrubrycemn"/>
    <w:rsid w:val="00FD5398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FD539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FD539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FD539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FD53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39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D5398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57EC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A22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A225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997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Agnieszka Gernand</cp:lastModifiedBy>
  <cp:revision>12</cp:revision>
  <dcterms:created xsi:type="dcterms:W3CDTF">2021-06-04T12:11:00Z</dcterms:created>
  <dcterms:modified xsi:type="dcterms:W3CDTF">2023-06-22T09:31:00Z</dcterms:modified>
</cp:coreProperties>
</file>