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68E" w:rsidRDefault="0017168E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17168E" w:rsidRDefault="002C5957">
      <w:pPr>
        <w:spacing w:after="0" w:line="240" w:lineRule="auto"/>
        <w:jc w:val="center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b/>
          <w:smallCaps/>
          <w:color w:val="000000"/>
          <w:sz w:val="20"/>
          <w:szCs w:val="20"/>
        </w:rPr>
        <w:t>karta przedmiotu</w:t>
      </w:r>
    </w:p>
    <w:p w:rsidR="0017168E" w:rsidRDefault="0017168E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17168E" w:rsidRDefault="0017168E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17168E" w:rsidRDefault="002C5957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10"/>
        <w:gridCol w:w="7371"/>
      </w:tblGrid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Fizjoterapia w chorobach wewnętrznych w ginekologii i położnictwie</w:t>
            </w: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202</w:t>
            </w:r>
            <w:r w:rsidR="00D1707D">
              <w:rPr>
                <w:rFonts w:ascii="Tahoma" w:hAnsi="Tahoma" w:cs="Tahoma"/>
                <w:b w:val="0"/>
                <w:color w:val="000000"/>
              </w:rPr>
              <w:t>2</w:t>
            </w:r>
            <w:r>
              <w:rPr>
                <w:rFonts w:ascii="Tahoma" w:hAnsi="Tahoma" w:cs="Tahoma"/>
                <w:b w:val="0"/>
                <w:color w:val="000000"/>
              </w:rPr>
              <w:t>/202</w:t>
            </w:r>
            <w:r w:rsidR="00D1707D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Medyczne</w:t>
            </w: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Fizjoterapia</w:t>
            </w: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Poziom kształcenia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Studia </w:t>
            </w:r>
            <w:r w:rsidR="007B6A56">
              <w:rPr>
                <w:rFonts w:ascii="Tahoma" w:hAnsi="Tahoma" w:cs="Tahoma"/>
                <w:b w:val="0"/>
                <w:color w:val="000000"/>
              </w:rPr>
              <w:t xml:space="preserve">jednolite </w:t>
            </w:r>
            <w:r>
              <w:rPr>
                <w:rFonts w:ascii="Tahoma" w:hAnsi="Tahoma" w:cs="Tahoma"/>
                <w:b w:val="0"/>
                <w:color w:val="000000"/>
              </w:rPr>
              <w:t>magisterskie</w:t>
            </w: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Praktyczny</w:t>
            </w: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1716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7B6A56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</w:t>
            </w:r>
            <w:r w:rsidR="002C5957">
              <w:rPr>
                <w:rFonts w:ascii="Tahoma" w:hAnsi="Tahoma" w:cs="Tahoma"/>
                <w:b w:val="0"/>
                <w:color w:val="000000"/>
              </w:rPr>
              <w:t>r Lucyna Sitarz</w:t>
            </w:r>
          </w:p>
        </w:tc>
      </w:tr>
    </w:tbl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2C5957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Wymagania wstępne </w:t>
      </w:r>
      <w:r>
        <w:rPr>
          <w:rFonts w:ascii="Tahoma" w:hAnsi="Tahoma" w:cs="Tahoma"/>
          <w:b w:val="0"/>
          <w:smallCaps w:val="0"/>
          <w:color w:val="00000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7168E">
        <w:tc>
          <w:tcPr>
            <w:tcW w:w="9776" w:type="dxa"/>
          </w:tcPr>
          <w:p w:rsidR="0017168E" w:rsidRDefault="002C5957">
            <w:pPr>
              <w:pStyle w:val="Punktygwne"/>
              <w:spacing w:before="40" w:after="4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Anatomia, Fizjologia</w:t>
            </w:r>
          </w:p>
        </w:tc>
      </w:tr>
    </w:tbl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2C5957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Efekty uczenia się i sposób realizacji zajęć</w:t>
      </w:r>
    </w:p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2C5957">
      <w:pPr>
        <w:pStyle w:val="Podpunkty"/>
        <w:numPr>
          <w:ilvl w:val="1"/>
          <w:numId w:val="5"/>
        </w:numPr>
        <w:ind w:left="0" w:firstLine="0"/>
        <w:textAlignment w:val="auto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17168E">
        <w:trPr>
          <w:jc w:val="center"/>
        </w:trPr>
        <w:tc>
          <w:tcPr>
            <w:tcW w:w="811" w:type="dxa"/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</w:t>
            </w:r>
          </w:p>
        </w:tc>
        <w:tc>
          <w:tcPr>
            <w:tcW w:w="8964" w:type="dxa"/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</w:t>
            </w:r>
            <w:r w:rsidR="00272782">
              <w:rPr>
                <w:rFonts w:ascii="Tahoma" w:hAnsi="Tahoma" w:cs="Tahoma"/>
                <w:b w:val="0"/>
                <w:color w:val="000000"/>
              </w:rPr>
              <w:t>poznanie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studentów z zakresem i metodyką stosowania rehabilitacji w ginekologii i położnictwie. </w:t>
            </w:r>
          </w:p>
        </w:tc>
      </w:tr>
      <w:tr w:rsidR="0017168E">
        <w:trPr>
          <w:jc w:val="center"/>
        </w:trPr>
        <w:tc>
          <w:tcPr>
            <w:tcW w:w="811" w:type="dxa"/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</w:t>
            </w:r>
          </w:p>
        </w:tc>
        <w:tc>
          <w:tcPr>
            <w:tcW w:w="8964" w:type="dxa"/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Poznanie przez studentów zasad postępowania w ginekologii zachowawczej i operacyjnej.</w:t>
            </w:r>
          </w:p>
        </w:tc>
      </w:tr>
      <w:tr w:rsidR="0017168E">
        <w:trPr>
          <w:jc w:val="center"/>
        </w:trPr>
        <w:tc>
          <w:tcPr>
            <w:tcW w:w="811" w:type="dxa"/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C3</w:t>
            </w:r>
          </w:p>
        </w:tc>
        <w:tc>
          <w:tcPr>
            <w:tcW w:w="8964" w:type="dxa"/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Nauczenie studentów umiejętnego wykorzystania wiedzy  w prowadzenie zajęć z pacjentami  po zabiegach ginekologicznych i w  fizjologicznym przebiegu ciąży.</w:t>
            </w:r>
          </w:p>
        </w:tc>
      </w:tr>
    </w:tbl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4"/>
        <w:gridCol w:w="7082"/>
        <w:gridCol w:w="1792"/>
      </w:tblGrid>
      <w:tr w:rsidR="0017168E">
        <w:trPr>
          <w:cantSplit/>
          <w:trHeight w:val="734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Opis przedmiotowych efektów uczenia się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Odniesienie do efektów uczenia się dla kierunku</w:t>
            </w:r>
          </w:p>
        </w:tc>
      </w:tr>
      <w:tr w:rsidR="0017168E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17168E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Zna i rozumie etiologię, patomechanizm, objawy i przebieg najważniejszych schorzeń w zakresie ginekologii i położnictwa, w stopniu umożliwiającym stosowanie środków fizjoterapii;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D.W3</w:t>
            </w:r>
          </w:p>
        </w:tc>
      </w:tr>
      <w:tr w:rsidR="0017168E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P_W02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Zna i rozumie zasady diagnozowania oraz ogólne zasady i sposoby leczenia w najważniejszych jednostkach chorobowych w zakresie ginekologii i położnictwa, w stopniu umożliwiającym stosowanie środków fizjoterapii;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D.W4</w:t>
            </w:r>
          </w:p>
        </w:tc>
      </w:tr>
      <w:tr w:rsidR="0017168E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17168E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Potrafi planować, dobierać i wykonywać zabiegi fizjoterapeutyczne po porodzie mające na celu likwidowanie niekorzystnych objawów, w szczególności ze strony układu krążenia, kostno-stawowego i mięśniowego; 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D.U40</w:t>
            </w:r>
          </w:p>
        </w:tc>
      </w:tr>
      <w:tr w:rsidR="0017168E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Potrafi instruować kobiety ciężarne w zakresie wykonywania ćwiczeń przygotowujących do porodu i w okresie połogu;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D.U41</w:t>
            </w:r>
          </w:p>
        </w:tc>
      </w:tr>
      <w:tr w:rsidR="0017168E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P_U03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Potrafi wykonywać zabiegi fizjoterapeutyczne u kobiet z nietrzymaniem moczu oraz instruować je w zakresie wykonywania ćwiczeń w domu;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D.U42</w:t>
            </w:r>
          </w:p>
        </w:tc>
      </w:tr>
      <w:tr w:rsidR="005370F2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0F2" w:rsidRDefault="005370F2" w:rsidP="005370F2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P_U04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0F2" w:rsidRDefault="005370F2" w:rsidP="005370F2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planować, dobierać – w zależności od stanu klinicznego i funkcjonalnego pacjenta – i wykonywać zabiegi z zakresu fizjoterapii kobiet po mastektomii, w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tym postępowanie w przypadku obrzęku limfatycznego i upośledzenia funkcji kończyny górnej;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0F2" w:rsidRDefault="005370F2" w:rsidP="005370F2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D.U46</w:t>
            </w:r>
          </w:p>
        </w:tc>
      </w:tr>
      <w:tr w:rsidR="0017168E">
        <w:trPr>
          <w:trHeight w:val="227"/>
          <w:jc w:val="center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</w:t>
            </w:r>
            <w:r w:rsidR="005370F2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7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A943F8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/>
                <w:color w:val="000000"/>
                <w:sz w:val="20"/>
                <w:szCs w:val="20"/>
              </w:rPr>
              <w:t xml:space="preserve">Potrafi </w:t>
            </w:r>
            <w:r w:rsidR="0074733A">
              <w:rPr>
                <w:rFonts w:ascii="Tahoma" w:hAnsi="Tahoma"/>
                <w:color w:val="000000"/>
                <w:sz w:val="20"/>
                <w:szCs w:val="20"/>
              </w:rPr>
              <w:t>zaplanować</w:t>
            </w:r>
            <w:r>
              <w:rPr>
                <w:rFonts w:ascii="Tahoma" w:hAnsi="Tahoma"/>
                <w:color w:val="000000"/>
                <w:sz w:val="20"/>
                <w:szCs w:val="20"/>
              </w:rPr>
              <w:t xml:space="preserve"> program usprawniania dla kobiet</w:t>
            </w:r>
            <w:r w:rsidR="009461FE">
              <w:rPr>
                <w:rFonts w:ascii="Tahoma" w:hAnsi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/>
                <w:color w:val="000000"/>
                <w:sz w:val="20"/>
                <w:szCs w:val="20"/>
              </w:rPr>
              <w:t>w zależności od okresu trwania ciąży</w:t>
            </w:r>
            <w:r w:rsidR="009461FE">
              <w:rPr>
                <w:rFonts w:ascii="Tahoma" w:hAnsi="Tahoma"/>
                <w:color w:val="000000"/>
                <w:sz w:val="20"/>
                <w:szCs w:val="20"/>
              </w:rPr>
              <w:t>,</w:t>
            </w:r>
            <w:r>
              <w:rPr>
                <w:rFonts w:ascii="Tahoma" w:hAnsi="Tahoma"/>
                <w:color w:val="000000"/>
                <w:sz w:val="20"/>
                <w:szCs w:val="20"/>
              </w:rPr>
              <w:t xml:space="preserve"> w okresie połogu oraz dobrać formy aktywności fizycznej dla kobiet w ciąży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A943F8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D.U40</w:t>
            </w:r>
          </w:p>
          <w:p w:rsidR="00A943F8" w:rsidRDefault="00A943F8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D.U41</w:t>
            </w:r>
          </w:p>
        </w:tc>
      </w:tr>
    </w:tbl>
    <w:p w:rsidR="0017168E" w:rsidRDefault="0017168E">
      <w:pPr>
        <w:pStyle w:val="Podpunkty"/>
        <w:ind w:left="720"/>
        <w:rPr>
          <w:rFonts w:cs="Tahoma"/>
        </w:rPr>
      </w:pPr>
    </w:p>
    <w:p w:rsidR="0017168E" w:rsidRDefault="0017168E">
      <w:pPr>
        <w:pStyle w:val="Podpunkty"/>
        <w:ind w:left="720"/>
        <w:rPr>
          <w:rFonts w:cs="Tahoma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Formy zajęć dydaktycznych oraz wymiar godzin i punktów ECTS</w:t>
      </w:r>
    </w:p>
    <w:p w:rsidR="0017168E" w:rsidRDefault="0017168E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201"/>
        <w:gridCol w:w="1207"/>
        <w:gridCol w:w="1204"/>
        <w:gridCol w:w="1204"/>
        <w:gridCol w:w="1207"/>
        <w:gridCol w:w="1202"/>
        <w:gridCol w:w="1204"/>
        <w:gridCol w:w="1199"/>
      </w:tblGrid>
      <w:tr w:rsidR="0017168E">
        <w:trPr>
          <w:trHeight w:val="284"/>
        </w:trPr>
        <w:tc>
          <w:tcPr>
            <w:tcW w:w="9626" w:type="dxa"/>
            <w:gridSpan w:val="8"/>
            <w:vAlign w:val="center"/>
          </w:tcPr>
          <w:p w:rsidR="0017168E" w:rsidRDefault="002C595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17168E">
        <w:trPr>
          <w:trHeight w:val="284"/>
        </w:trPr>
        <w:tc>
          <w:tcPr>
            <w:tcW w:w="1200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06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04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04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07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02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04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199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17168E">
        <w:trPr>
          <w:trHeight w:val="284"/>
        </w:trPr>
        <w:tc>
          <w:tcPr>
            <w:tcW w:w="1200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9A4460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1206" w:type="dxa"/>
            <w:vAlign w:val="center"/>
          </w:tcPr>
          <w:p w:rsidR="0017168E" w:rsidRDefault="005370F2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4" w:type="dxa"/>
            <w:vAlign w:val="center"/>
          </w:tcPr>
          <w:p w:rsidR="0017168E" w:rsidRDefault="005370F2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4" w:type="dxa"/>
            <w:vAlign w:val="center"/>
          </w:tcPr>
          <w:p w:rsidR="0017168E" w:rsidRDefault="009A4460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7" w:type="dxa"/>
            <w:vAlign w:val="center"/>
          </w:tcPr>
          <w:p w:rsidR="0017168E" w:rsidRDefault="009A4460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12</w:t>
            </w:r>
          </w:p>
        </w:tc>
        <w:tc>
          <w:tcPr>
            <w:tcW w:w="1202" w:type="dxa"/>
            <w:vAlign w:val="center"/>
          </w:tcPr>
          <w:p w:rsidR="0017168E" w:rsidRPr="00C25EA5" w:rsidRDefault="009A4460">
            <w:pPr>
              <w:pStyle w:val="Nagwkitablic"/>
              <w:rPr>
                <w:rFonts w:ascii="Tahoma" w:hAnsi="Tahoma"/>
                <w:b w:val="0"/>
                <w:color w:val="000000"/>
              </w:rPr>
            </w:pPr>
            <w:r>
              <w:rPr>
                <w:rFonts w:ascii="Tahoma" w:hAnsi="Tahoma"/>
                <w:b w:val="0"/>
                <w:color w:val="000000"/>
              </w:rPr>
              <w:t>20</w:t>
            </w:r>
          </w:p>
        </w:tc>
        <w:tc>
          <w:tcPr>
            <w:tcW w:w="1204" w:type="dxa"/>
            <w:vAlign w:val="center"/>
          </w:tcPr>
          <w:p w:rsidR="0017168E" w:rsidRDefault="005370F2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199" w:type="dxa"/>
            <w:vAlign w:val="center"/>
          </w:tcPr>
          <w:p w:rsidR="0017168E" w:rsidRDefault="005370F2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</w:tr>
    </w:tbl>
    <w:p w:rsidR="0017168E" w:rsidRDefault="001716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realizacji zajęć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17168E">
        <w:tc>
          <w:tcPr>
            <w:tcW w:w="2109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7552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17168E">
        <w:tc>
          <w:tcPr>
            <w:tcW w:w="2109" w:type="dxa"/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7552" w:type="dxa"/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Wykład informacyjny - </w:t>
            </w:r>
            <w:r>
              <w:rPr>
                <w:rFonts w:ascii="Tahoma" w:hAnsi="Tahoma" w:cs="Tahoma"/>
                <w:b w:val="0"/>
                <w:color w:val="000000"/>
              </w:rPr>
              <w:t>poświęcony omówieniu problematyki rehabilitacji w ginekologii i położnictwie, roli fizjoterapii w ginekologii zachowawczej i operacyjnej.</w:t>
            </w:r>
          </w:p>
        </w:tc>
      </w:tr>
      <w:tr w:rsidR="0017168E">
        <w:tc>
          <w:tcPr>
            <w:tcW w:w="2109" w:type="dxa"/>
            <w:vAlign w:val="center"/>
          </w:tcPr>
          <w:p w:rsidR="0017168E" w:rsidRDefault="009A4460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  <w:tc>
          <w:tcPr>
            <w:tcW w:w="7552" w:type="dxa"/>
            <w:vAlign w:val="center"/>
          </w:tcPr>
          <w:p w:rsidR="0017168E" w:rsidRDefault="009A4460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Zajęcia praktyczne - </w:t>
            </w:r>
            <w:r w:rsidR="002C5957">
              <w:rPr>
                <w:rFonts w:ascii="Tahoma" w:hAnsi="Tahoma" w:cs="Tahoma"/>
                <w:b w:val="0"/>
                <w:color w:val="000000"/>
              </w:rPr>
              <w:t>Zajęcia symulowane, polegające na demonstracji przykładowych ćwiczeń, analizie przypadków, objaśnieniu lub wyjaśnienie problemów  klinicznych.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Praca z pacjentem.</w:t>
            </w:r>
          </w:p>
        </w:tc>
      </w:tr>
      <w:tr w:rsidR="0017168E">
        <w:tc>
          <w:tcPr>
            <w:tcW w:w="2109" w:type="dxa"/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  <w:tc>
          <w:tcPr>
            <w:tcW w:w="7552" w:type="dxa"/>
            <w:vAlign w:val="center"/>
          </w:tcPr>
          <w:p w:rsidR="0017168E" w:rsidRDefault="002C595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Metoda samokształceniowa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- student zbiera informacje z dostępnej literatury oraz informacji internetowych, na podstawie których opracowuje problem przedstawiony w temacie przez nauczyciela odpowiedzialnego za formę </w:t>
            </w:r>
            <w:r w:rsidR="00C25EA5">
              <w:rPr>
                <w:rFonts w:ascii="Tahoma" w:hAnsi="Tahoma" w:cs="Tahoma"/>
                <w:color w:val="000000"/>
                <w:sz w:val="20"/>
                <w:szCs w:val="20"/>
              </w:rPr>
              <w:t>projektu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7168E" w:rsidRDefault="001716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Treści kształcenia </w:t>
      </w:r>
      <w:r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17168E" w:rsidRDefault="002C595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7168E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wykładów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Wybrane zagadnienia z ginekologii zachowawczej – postępowanie fizjoterapeutyczne.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Ginekologia operacyjna – rola fizjoterapii. Operacje w obrębie gruczołu sutkowego (mastektomia). Rola rehabilitacji po mastektomii.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Zasady planowania i programowania fizjoterapii w onkologii ginekologicznej.</w:t>
            </w:r>
          </w:p>
        </w:tc>
      </w:tr>
      <w:tr w:rsidR="0017168E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W4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Szkoła rodzenia – cele, zadania, program. Przeciwwskazania do ćwiczeń ruchowych w okresie ciąży.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W5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Rehabilitacja w okresie połogu. </w:t>
            </w:r>
          </w:p>
        </w:tc>
      </w:tr>
      <w:tr w:rsidR="0017168E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Opieka i pielęgnacja noworodków i niemowląt.</w:t>
            </w:r>
          </w:p>
        </w:tc>
      </w:tr>
    </w:tbl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17168E" w:rsidRDefault="002C595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Laboratorium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7168E" w:rsidTr="009A4460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laboratorium</w:t>
            </w:r>
          </w:p>
        </w:tc>
      </w:tr>
      <w:tr w:rsidR="009A4460" w:rsidTr="009A446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Postępowanie fizjoterapeutyczne u ginekologii zachowawczej. Wybrane zaburzenia cyklu, Ćwiczenia poprawiające krążenie w obrębie miednicy mniejszej.  Kinezyterapia  jako  leczenie  pierwszego  rzutu  w  zespole  napięcia przedmiesiączkowego, stanach zapalnych narządów płciowych i niektórych zespołach bólowych miednicy mniejszej.</w:t>
            </w:r>
          </w:p>
        </w:tc>
      </w:tr>
      <w:tr w:rsidR="009A4460" w:rsidTr="009A4460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ZP2</w:t>
            </w: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pStyle w:val="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Postępowanie fizjoterapeutyczne okołooperacyjne. Rola kinezyterapii w przygotowaniu pacjentki do operacji i postępowanie pooperacyjne. Omówienie i demonstracja sposobów pionizacji i ćwiczeń. </w:t>
            </w:r>
          </w:p>
        </w:tc>
      </w:tr>
      <w:tr w:rsidR="009A4460" w:rsidTr="009A4460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ZP3</w:t>
            </w: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pStyle w:val="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Obniżenie narządów rodnych, dokładne omówienie i demonstracja ćwiczeń wzmacniających mięśnie dna miednicy.</w:t>
            </w:r>
          </w:p>
        </w:tc>
      </w:tr>
      <w:tr w:rsidR="009A4460" w:rsidTr="009A4460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ZP4</w:t>
            </w: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pStyle w:val="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Nietrzymanie moczu. Ćwiczenia Kegla, ćwiczenia ze stożkami i kulkami, biofeedback, elektrostymulacja, ETS, zmienne pole magnetyczne, Laser, masaż leczniczy, </w:t>
            </w:r>
            <w:proofErr w:type="spellStart"/>
            <w:r>
              <w:rPr>
                <w:rFonts w:ascii="Tahoma" w:hAnsi="Tahoma" w:cs="Tahoma"/>
                <w:color w:val="000000"/>
              </w:rPr>
              <w:t>pesary</w:t>
            </w:r>
            <w:proofErr w:type="spellEnd"/>
            <w:r>
              <w:rPr>
                <w:rFonts w:ascii="Tahoma" w:hAnsi="Tahoma" w:cs="Tahoma"/>
                <w:color w:val="000000"/>
              </w:rPr>
              <w:t>, terapia behawioralna.</w:t>
            </w:r>
          </w:p>
        </w:tc>
      </w:tr>
      <w:tr w:rsidR="009A4460" w:rsidTr="009A446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ZP5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Ćwiczenia w ciąży, różne sposoby i warianty ćwiczeń, dla poszczególnych trymestrów </w:t>
            </w:r>
          </w:p>
          <w:p w:rsidR="009A4460" w:rsidRDefault="009A4460" w:rsidP="009A4460">
            <w:pPr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  ciąży  fizjologicznej. Dobieranie ćwiczeń w przypadku ciąży o nieprawidłowym przebiegu –</w:t>
            </w:r>
          </w:p>
          <w:p w:rsidR="009A4460" w:rsidRDefault="009A4460" w:rsidP="009A4460">
            <w:pPr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indywidualizacja postępowania. </w:t>
            </w:r>
          </w:p>
        </w:tc>
      </w:tr>
      <w:tr w:rsidR="009A4460" w:rsidTr="009A446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ZP6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Połóg : Higiena połogu, ćwiczenia w poszczególnych dobach połogu. Ćwiczenia  przeciwobrzękowe,  przeciwzakrzepowe  i wzmacniające mięśnie dna miednicy</w:t>
            </w:r>
          </w:p>
        </w:tc>
      </w:tr>
      <w:tr w:rsidR="009A4460" w:rsidTr="009A4460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ZP7</w:t>
            </w: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Powikłania okresu połogu – postępowanie rehabilitacyjne.</w:t>
            </w:r>
          </w:p>
        </w:tc>
      </w:tr>
      <w:tr w:rsidR="009A4460" w:rsidTr="009A4460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ZP8</w:t>
            </w: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pStyle w:val="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Planowanie i programowanie fizjoterapii w onkologii ginekologicznej.</w:t>
            </w:r>
          </w:p>
        </w:tc>
      </w:tr>
    </w:tbl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17168E" w:rsidRDefault="002C595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lastRenderedPageBreak/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7168E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projektu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spacing w:before="0" w:after="12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Przygotowanie programu usprawniania dla kobiet w zależności od okresu trwania ciąży.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spacing w:before="0" w:after="12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Przygotowanie programu usprawniania dla kobiet w okresie połogu.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spacing w:before="0" w:after="12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Formy aktywności fizycznej dla kobiet w ciąży.</w:t>
            </w:r>
          </w:p>
        </w:tc>
      </w:tr>
    </w:tbl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10"/>
        <w:gridCol w:w="3231"/>
        <w:gridCol w:w="3369"/>
      </w:tblGrid>
      <w:tr w:rsidR="0017168E">
        <w:tc>
          <w:tcPr>
            <w:tcW w:w="3210" w:type="dxa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 uczenia się</w:t>
            </w:r>
          </w:p>
        </w:tc>
        <w:tc>
          <w:tcPr>
            <w:tcW w:w="3231" w:type="dxa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Cele przedmiotu</w:t>
            </w:r>
          </w:p>
        </w:tc>
        <w:tc>
          <w:tcPr>
            <w:tcW w:w="3369" w:type="dxa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</w:t>
            </w:r>
          </w:p>
        </w:tc>
      </w:tr>
      <w:tr w:rsidR="0017168E">
        <w:tc>
          <w:tcPr>
            <w:tcW w:w="3210" w:type="dxa"/>
            <w:vAlign w:val="center"/>
          </w:tcPr>
          <w:p w:rsidR="0017168E" w:rsidRDefault="002C595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3231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</w:t>
            </w:r>
          </w:p>
        </w:tc>
        <w:tc>
          <w:tcPr>
            <w:tcW w:w="3369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W1, W2</w:t>
            </w:r>
          </w:p>
        </w:tc>
      </w:tr>
      <w:tr w:rsidR="0017168E">
        <w:tc>
          <w:tcPr>
            <w:tcW w:w="3210" w:type="dxa"/>
            <w:vAlign w:val="center"/>
          </w:tcPr>
          <w:p w:rsidR="0017168E" w:rsidRDefault="002C595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P_W02</w:t>
            </w:r>
          </w:p>
        </w:tc>
        <w:tc>
          <w:tcPr>
            <w:tcW w:w="3231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C2, C3</w:t>
            </w:r>
          </w:p>
        </w:tc>
        <w:tc>
          <w:tcPr>
            <w:tcW w:w="3369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W2, W3, W4, W5 ,W6</w:t>
            </w:r>
          </w:p>
        </w:tc>
      </w:tr>
      <w:tr w:rsidR="0017168E">
        <w:tc>
          <w:tcPr>
            <w:tcW w:w="3210" w:type="dxa"/>
            <w:tcBorders>
              <w:top w:val="nil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3231" w:type="dxa"/>
            <w:tcBorders>
              <w:top w:val="nil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C2, C3</w:t>
            </w:r>
          </w:p>
        </w:tc>
        <w:tc>
          <w:tcPr>
            <w:tcW w:w="3369" w:type="dxa"/>
            <w:tcBorders>
              <w:top w:val="nil"/>
            </w:tcBorders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</w:t>
            </w:r>
            <w:r w:rsidR="002C5957">
              <w:rPr>
                <w:rFonts w:ascii="Tahoma" w:hAnsi="Tahoma" w:cs="Tahoma"/>
                <w:b w:val="0"/>
                <w:color w:val="000000"/>
              </w:rPr>
              <w:t>1-</w:t>
            </w:r>
            <w:r>
              <w:rPr>
                <w:rFonts w:ascii="Tahoma" w:hAnsi="Tahoma" w:cs="Tahoma"/>
                <w:b w:val="0"/>
                <w:color w:val="000000"/>
              </w:rPr>
              <w:t>ZP</w:t>
            </w:r>
            <w:r w:rsidR="002C5957">
              <w:rPr>
                <w:rFonts w:ascii="Tahoma" w:hAnsi="Tahoma" w:cs="Tahoma"/>
                <w:b w:val="0"/>
                <w:color w:val="000000"/>
              </w:rPr>
              <w:t>8</w:t>
            </w:r>
          </w:p>
        </w:tc>
      </w:tr>
      <w:tr w:rsidR="0017168E">
        <w:tc>
          <w:tcPr>
            <w:tcW w:w="3210" w:type="dxa"/>
            <w:tcBorders>
              <w:top w:val="nil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3231" w:type="dxa"/>
            <w:tcBorders>
              <w:top w:val="nil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C2, C3</w:t>
            </w:r>
          </w:p>
        </w:tc>
        <w:tc>
          <w:tcPr>
            <w:tcW w:w="3369" w:type="dxa"/>
            <w:tcBorders>
              <w:top w:val="nil"/>
            </w:tcBorders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ZP1-ZP8</w:t>
            </w:r>
          </w:p>
        </w:tc>
      </w:tr>
      <w:tr w:rsidR="0017168E">
        <w:tc>
          <w:tcPr>
            <w:tcW w:w="3210" w:type="dxa"/>
            <w:tcBorders>
              <w:top w:val="nil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P_U03</w:t>
            </w:r>
          </w:p>
        </w:tc>
        <w:tc>
          <w:tcPr>
            <w:tcW w:w="3231" w:type="dxa"/>
            <w:tcBorders>
              <w:top w:val="nil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C2, C3</w:t>
            </w:r>
          </w:p>
        </w:tc>
        <w:tc>
          <w:tcPr>
            <w:tcW w:w="3369" w:type="dxa"/>
            <w:tcBorders>
              <w:top w:val="nil"/>
            </w:tcBorders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ZP1-ZP8</w:t>
            </w:r>
          </w:p>
        </w:tc>
      </w:tr>
      <w:tr w:rsidR="0017168E">
        <w:tc>
          <w:tcPr>
            <w:tcW w:w="3210" w:type="dxa"/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P_U04</w:t>
            </w:r>
          </w:p>
        </w:tc>
        <w:tc>
          <w:tcPr>
            <w:tcW w:w="3231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C2, C3</w:t>
            </w:r>
          </w:p>
        </w:tc>
        <w:tc>
          <w:tcPr>
            <w:tcW w:w="3369" w:type="dxa"/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bookmarkStart w:id="0" w:name="_GoBack1"/>
            <w:bookmarkEnd w:id="0"/>
            <w:r>
              <w:rPr>
                <w:rFonts w:ascii="Tahoma" w:hAnsi="Tahoma" w:cs="Tahoma"/>
                <w:b w:val="0"/>
                <w:color w:val="000000"/>
              </w:rPr>
              <w:t>ZP1-ZP8</w:t>
            </w:r>
          </w:p>
        </w:tc>
      </w:tr>
      <w:tr w:rsidR="005370F2">
        <w:tc>
          <w:tcPr>
            <w:tcW w:w="3210" w:type="dxa"/>
            <w:vAlign w:val="center"/>
          </w:tcPr>
          <w:p w:rsidR="005370F2" w:rsidRDefault="005370F2">
            <w:pPr>
              <w:pStyle w:val="centralniewrubryce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P_U05</w:t>
            </w:r>
          </w:p>
        </w:tc>
        <w:tc>
          <w:tcPr>
            <w:tcW w:w="3231" w:type="dxa"/>
            <w:vAlign w:val="center"/>
          </w:tcPr>
          <w:p w:rsidR="005370F2" w:rsidRDefault="005370F2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C2,C3</w:t>
            </w:r>
          </w:p>
        </w:tc>
        <w:tc>
          <w:tcPr>
            <w:tcW w:w="3369" w:type="dxa"/>
            <w:vAlign w:val="center"/>
          </w:tcPr>
          <w:p w:rsidR="005370F2" w:rsidRDefault="005370F2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P1, P2, P3</w:t>
            </w:r>
          </w:p>
        </w:tc>
      </w:tr>
    </w:tbl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weryfikacji efektów uczenia się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17168E">
        <w:tc>
          <w:tcPr>
            <w:tcW w:w="1418" w:type="dxa"/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Efekt 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5102" w:type="dxa"/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oceny</w:t>
            </w:r>
          </w:p>
        </w:tc>
        <w:tc>
          <w:tcPr>
            <w:tcW w:w="3261" w:type="dxa"/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17168E">
        <w:tc>
          <w:tcPr>
            <w:tcW w:w="1418" w:type="dxa"/>
            <w:vAlign w:val="center"/>
          </w:tcPr>
          <w:p w:rsidR="0017168E" w:rsidRDefault="002C59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5102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Pytania otwarte</w:t>
            </w:r>
          </w:p>
        </w:tc>
        <w:tc>
          <w:tcPr>
            <w:tcW w:w="3261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</w:tr>
      <w:tr w:rsidR="0017168E">
        <w:tc>
          <w:tcPr>
            <w:tcW w:w="1418" w:type="dxa"/>
            <w:vAlign w:val="center"/>
          </w:tcPr>
          <w:p w:rsidR="0017168E" w:rsidRDefault="002C59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P_W02</w:t>
            </w:r>
          </w:p>
        </w:tc>
        <w:tc>
          <w:tcPr>
            <w:tcW w:w="5102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Pytania otwarte</w:t>
            </w:r>
          </w:p>
        </w:tc>
        <w:tc>
          <w:tcPr>
            <w:tcW w:w="3261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</w:tr>
      <w:tr w:rsidR="0017168E">
        <w:tc>
          <w:tcPr>
            <w:tcW w:w="1418" w:type="dxa"/>
            <w:tcBorders>
              <w:top w:val="nil"/>
            </w:tcBorders>
            <w:vAlign w:val="center"/>
          </w:tcPr>
          <w:p w:rsidR="0017168E" w:rsidRDefault="002C5957">
            <w:pPr>
              <w:pStyle w:val="centralnie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5102" w:type="dxa"/>
            <w:tcBorders>
              <w:top w:val="nil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Zadanie praktyczne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</w:tr>
      <w:tr w:rsidR="0017168E">
        <w:trPr>
          <w:trHeight w:val="359"/>
        </w:trPr>
        <w:tc>
          <w:tcPr>
            <w:tcW w:w="1418" w:type="dxa"/>
            <w:tcBorders>
              <w:top w:val="nil"/>
            </w:tcBorders>
            <w:vAlign w:val="center"/>
          </w:tcPr>
          <w:p w:rsidR="0017168E" w:rsidRDefault="002C5957">
            <w:pPr>
              <w:pStyle w:val="centralnie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5102" w:type="dxa"/>
            <w:tcBorders>
              <w:top w:val="nil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Zadanie praktyczne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17168E" w:rsidRDefault="009A4460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</w:tr>
      <w:tr w:rsidR="0017168E">
        <w:tc>
          <w:tcPr>
            <w:tcW w:w="1418" w:type="dxa"/>
            <w:vAlign w:val="center"/>
          </w:tcPr>
          <w:p w:rsidR="0017168E" w:rsidRDefault="002C5957">
            <w:pPr>
              <w:pStyle w:val="centralnie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P_U03</w:t>
            </w:r>
          </w:p>
        </w:tc>
        <w:tc>
          <w:tcPr>
            <w:tcW w:w="5102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</w:tr>
      <w:tr w:rsidR="0017168E">
        <w:tc>
          <w:tcPr>
            <w:tcW w:w="1418" w:type="dxa"/>
            <w:vAlign w:val="center"/>
          </w:tcPr>
          <w:p w:rsidR="0017168E" w:rsidRDefault="002C5957">
            <w:pPr>
              <w:pStyle w:val="centralnie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P_U04</w:t>
            </w:r>
          </w:p>
        </w:tc>
        <w:tc>
          <w:tcPr>
            <w:tcW w:w="5102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</w:tr>
      <w:tr w:rsidR="00A943F8">
        <w:tc>
          <w:tcPr>
            <w:tcW w:w="1418" w:type="dxa"/>
            <w:vAlign w:val="center"/>
          </w:tcPr>
          <w:p w:rsidR="00A943F8" w:rsidRDefault="00A943F8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P_U05</w:t>
            </w:r>
          </w:p>
        </w:tc>
        <w:tc>
          <w:tcPr>
            <w:tcW w:w="5102" w:type="dxa"/>
            <w:vAlign w:val="center"/>
          </w:tcPr>
          <w:p w:rsidR="00A943F8" w:rsidRDefault="00A943F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Pisemne opracowanie projektu</w:t>
            </w:r>
          </w:p>
        </w:tc>
        <w:tc>
          <w:tcPr>
            <w:tcW w:w="3261" w:type="dxa"/>
            <w:vAlign w:val="center"/>
          </w:tcPr>
          <w:p w:rsidR="00A943F8" w:rsidRDefault="00A943F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</w:tr>
    </w:tbl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Kryteria oceny stopnia osiągnięcia efektów uczenia się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4"/>
        <w:gridCol w:w="2124"/>
        <w:gridCol w:w="2121"/>
        <w:gridCol w:w="2061"/>
      </w:tblGrid>
      <w:tr w:rsidR="0017168E">
        <w:trPr>
          <w:trHeight w:val="3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2</w:t>
            </w:r>
          </w:p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3</w:t>
            </w:r>
          </w:p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4</w:t>
            </w:r>
          </w:p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5</w:t>
            </w:r>
          </w:p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omówić etiologię, patomechanizm, objawy i przebieg najważniejszych schorzeń w zakresie ginekologii i położnictwa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omówić etiologię, patomechanizm, objawy i przebieg najważniejszych schorzeń w zakresie ginekologii i położnictwa w stopniu dostatecznym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omówić etiologię, patomechanizm, objawy i przebieg najważniejszych schorzeń w zakresie ginekologii i położnictwa w stopniu dobrym, w stopniu umożliwiającym stosowanie środków fizjoterapii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omówić etiologię, patomechanizm, objawy i przebieg najważniejszych schorzeń w zakresie ginekologii i położnictwa w stopniu bardzo dobrym, w stopniu umożliwiającym stosowanie środków fizjoterapii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wymienić zasady diagnozowania oraz ogólne zasady i sposoby leczenia w najważniejszych jednostkach chorobowych w zakresie ginekologii i położnictwa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wymienić zasady diagnozowania oraz ogólne zasady i sposoby leczenia w najważniejszych jednostkach chorobowych w zakresie ginekologii i położnictwa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wymienić i opisać zasady diagnozowania oraz ogólne zasady i sposoby leczenia w najważniejszych jednostkach chorobowych w zakresie ginekologii i położnictwa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wymienić i opisać zasady diagnozowania oraz ogólne zasady i sposoby leczenia w najważniejszych jednostkach chorobowych w zakresie ginekologii i położnictwa, w stopniu umożliwiającym stosowanie środków fizjoterapii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P_U01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wykonywać zabiegi fizjoterapeutyczne po porodzie mające na celu likwidowanie niekorzystnych objawów, w szczególności ze strony układu krążenia, kostno-stawowego i mięśniowego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wykonywać zabiegi fizjoterapeutyczne po porodzie mające na celu likwidowanie niekorzystnych objawów, w szczególności ze strony układu krążenia, kostno-stawowego i mięśniowego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planować, dobierać i wykonywać zabiegi fizjoterapeutyczne po porodzie mające na celu likwidowanie niekorzystnych objawów, w szczególności ze strony układu krążenia, kostno-stawowego i mięśniowego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planować, dobierać i wykonywać zabiegi fizjoterapeutyczne po porodzie w stopniu bardzo dobrym</w:t>
            </w:r>
            <w:r w:rsidR="00A943F8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>mające na celu likwidowanie niekorzystnych objawów, w szczególności ze strony układu krążenia, kostno-stawowego i mięśniowego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pisemny projekt na temat wykonywania ćwiczeń przygotowujących do porodu i w okresie połogu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pisemny projekt na temat wykonywania ćwiczeń przygotowujących do porodu i w okresie połogu w stopniu wystarczającym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pisemny projekt na temat wykonywania ćwiczeń przygotowujących do porodu i w okresie połogu w stopniu właściwym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pisemny projekt na temat wykonywania ćwiczeń przygotowujących do porodu i w okresie połogu w stopniu bardzo dobrym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wykonywać zabiegi fizjoterapeutyczne u kobiet z nietrzymaniem moczu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wykonywać zabiegi fizjoterapeutyczne u kobiet z nietrzymaniem moczu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wykonywać zabiegi fizjoterapeutyczne u kobiet z nietrzymaniem moczu oraz instruować je w zakresie wykonywania ćwiczeń w domu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wykonywać zabiegi fizjoterapeutyczne u kobiet z nietrzymaniem moczu w stopniu bardzo dobrym  oraz instruować je w zakresie wykonywania ćwiczeń w domu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planować, dobierać i wykonywać zabiegi z zakresu fizjoterapii kobiet po mastektomii, w tym postępowanie w przypadku obrzęku limfatycznego i upośledzenia funkcji kończyny górnej;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planować, dobierać  i wykonywać zabiegi z zakresu fizjoterapii kobiet po mastektomii, w tym postępowanie w przypadku obrzęku limfatycznego i upośledzenia funkcji kończyny górnej;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planować, dobierać – w zależności od stanu klinicznego i funkcjonalnego pacjenta – i wykonywać zabiegi z zakresu fizjoterapii kobiet po mastektomii, w tym postępowanie w przypadku obrzęku limfatycznego i upośledzenia funkcji kończyny górnej;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 bardzo dobrze planować, dobierać – w zależności od stanu klinicznego i funkcjonalnego pacjenta – i wykonywać zabiegi z zakresu fizjoterapii kobiet po mastektomii, w tym postępowanie w przypadku obrzęku limfatycznego i upośledzenia funkcji kończyny górnej;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A943F8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P_U05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9461FE" w:rsidP="009461FE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opracować projektu uwzględniającego </w:t>
            </w:r>
            <w:r w:rsidRPr="009461FE">
              <w:rPr>
                <w:rFonts w:ascii="Tahoma" w:hAnsi="Tahoma" w:cs="Tahoma"/>
                <w:b w:val="0"/>
                <w:color w:val="000000"/>
              </w:rPr>
              <w:t>program usprawniania dla kobiet w zależności od okresu trwania ciąży, w okresie połogu oraz dobrać formy aktywności fizycznej dla kobiet w ciąży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9461FE" w:rsidP="009461FE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stopniu dostatecznym opracować projekt uwzględniający </w:t>
            </w:r>
            <w:r w:rsidRPr="009461FE">
              <w:rPr>
                <w:rFonts w:ascii="Tahoma" w:hAnsi="Tahoma" w:cs="Tahoma"/>
                <w:b w:val="0"/>
                <w:color w:val="000000"/>
              </w:rPr>
              <w:t>program usprawniania dla kobiet w zależności od okresu trwania ciąży, w okresie połogu oraz dobrać formy aktywności fizycznej dla kobiet w ciąży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9461FE" w:rsidP="009461FE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stopniu dobrym opracować projekt uwzględniający </w:t>
            </w:r>
            <w:r w:rsidRPr="009461FE">
              <w:rPr>
                <w:rFonts w:ascii="Tahoma" w:hAnsi="Tahoma" w:cs="Tahoma"/>
                <w:b w:val="0"/>
                <w:color w:val="000000"/>
              </w:rPr>
              <w:t>program usprawniania dla kobiet w zależności od okresu trwania ciąży, w okresie połogu oraz dobrać formy aktywności fizycznej dla kobiet w ciąży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9461FE" w:rsidP="009461FE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stopniu bardzo dobrym opracować projekt uwzględniający </w:t>
            </w:r>
            <w:r w:rsidRPr="009461FE">
              <w:rPr>
                <w:rFonts w:ascii="Tahoma" w:hAnsi="Tahoma" w:cs="Tahoma"/>
                <w:b w:val="0"/>
                <w:color w:val="000000"/>
              </w:rPr>
              <w:t>program usprawniania dla kobiet w zależności od okresu trwania ciąży, w okresie połogu oraz dobrać formy aktywności fizycznej dla kobiet w ciąży</w:t>
            </w:r>
          </w:p>
        </w:tc>
      </w:tr>
    </w:tbl>
    <w:p w:rsidR="009A4460" w:rsidRPr="009A4460" w:rsidRDefault="009A4460" w:rsidP="009A4460">
      <w:pPr>
        <w:pStyle w:val="Podpunkty"/>
        <w:ind w:left="0"/>
        <w:rPr>
          <w:rFonts w:ascii="Tahoma" w:hAnsi="Tahoma"/>
          <w:color w:val="000000"/>
          <w:sz w:val="2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7168E">
        <w:tc>
          <w:tcPr>
            <w:tcW w:w="9776" w:type="dxa"/>
          </w:tcPr>
          <w:p w:rsidR="0017168E" w:rsidRDefault="002C595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pStyle w:val="Akapitzlist"/>
              <w:spacing w:after="0" w:line="240" w:lineRule="auto"/>
              <w:ind w:left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Fijałkowski W.: Rehabilitacja w położnictwie i ginekologii : wybrane fazy rozwoju wewnątrz-łonowego i profilaktyka uszkodzeń okołoporodowych dziecka i matki [et al.]; Akademia Wychowania Fizycznego we Wrocławiu. - Wyd. 2, </w:t>
            </w:r>
            <w:proofErr w:type="spellStart"/>
            <w:r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dodr</w:t>
            </w:r>
            <w:proofErr w:type="spellEnd"/>
            <w:r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. - Wrocław : Wydawnictwo Akademii Wychowania Fizycznego, 2009.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pStyle w:val="Akapitzlist"/>
              <w:spacing w:after="0" w:line="240" w:lineRule="auto"/>
              <w:ind w:left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Kozłowska J.: Rehabilitacja w ginekologii i położnictwie, AWF Kraków, Kraków 2006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pStyle w:val="Akapitzlist"/>
              <w:spacing w:after="0" w:line="240" w:lineRule="auto"/>
              <w:ind w:left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Opala T.: Ginekologia. Podręcznik dla położnych, pielęgniarek i fizjoterapeutów, PZWL, Warszawa 2006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pStyle w:val="Akapitzlist"/>
              <w:spacing w:after="0" w:line="240" w:lineRule="auto"/>
              <w:ind w:left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Troszyński M.: Ćwiczenia położnicze, Podręcznik dla studentów. PZWL, Warszawa 2009</w:t>
            </w:r>
          </w:p>
        </w:tc>
      </w:tr>
      <w:tr w:rsidR="0017168E">
        <w:tc>
          <w:tcPr>
            <w:tcW w:w="9776" w:type="dxa"/>
            <w:tcBorders>
              <w:top w:val="nil"/>
            </w:tcBorders>
            <w:vAlign w:val="center"/>
          </w:tcPr>
          <w:p w:rsidR="0017168E" w:rsidRDefault="002C5957">
            <w:pPr>
              <w:pStyle w:val="Akapitzlist"/>
              <w:spacing w:after="0" w:line="240" w:lineRule="auto"/>
              <w:ind w:left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/>
                <w:color w:val="000000"/>
                <w:sz w:val="20"/>
                <w:szCs w:val="20"/>
              </w:rPr>
              <w:t xml:space="preserve">Szukiewicz D.: Fizjoterapia w </w:t>
            </w:r>
            <w:proofErr w:type="spellStart"/>
            <w:r>
              <w:rPr>
                <w:rFonts w:ascii="Tahoma" w:hAnsi="Tahoma"/>
                <w:color w:val="000000"/>
                <w:sz w:val="20"/>
                <w:szCs w:val="20"/>
              </w:rPr>
              <w:t>ginekolgii</w:t>
            </w:r>
            <w:proofErr w:type="spellEnd"/>
            <w:r>
              <w:rPr>
                <w:rFonts w:ascii="Tahoma" w:hAnsi="Tahoma"/>
                <w:color w:val="000000"/>
                <w:sz w:val="20"/>
                <w:szCs w:val="20"/>
              </w:rPr>
              <w:t xml:space="preserve"> i położnictwie, PZWL, Warszawa 2012</w:t>
            </w:r>
          </w:p>
        </w:tc>
      </w:tr>
    </w:tbl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7168E">
        <w:tc>
          <w:tcPr>
            <w:tcW w:w="9776" w:type="dxa"/>
          </w:tcPr>
          <w:p w:rsidR="0017168E" w:rsidRDefault="002C595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Pilarski T.: Położnictwo i ginekologia,  PZWL, Warszawa 2001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Angier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N.: Kobieta : geografia intymna.  Warszawa : Prószyński i S-ka, 2001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Kwolek A.: Rehabilitacja medyczna. T. 2, Rehabilitacja kliniczna / pod red. Andrzeja Kwolka. - Wrocław : Urban &amp; Partner,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cop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 2003</w:t>
            </w:r>
          </w:p>
        </w:tc>
      </w:tr>
    </w:tbl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Pr="00A943F8" w:rsidRDefault="002C5957" w:rsidP="00A943F8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Nakład pracy studenta - bilans punktów ECTS</w:t>
      </w:r>
    </w:p>
    <w:tbl>
      <w:tblPr>
        <w:tblW w:w="8500" w:type="dxa"/>
        <w:jc w:val="center"/>
        <w:tblLook w:val="0000" w:firstRow="0" w:lastRow="0" w:firstColumn="0" w:lastColumn="0" w:noHBand="0" w:noVBand="0"/>
      </w:tblPr>
      <w:tblGrid>
        <w:gridCol w:w="6005"/>
        <w:gridCol w:w="2495"/>
      </w:tblGrid>
      <w:tr w:rsidR="0017168E" w:rsidTr="00C25EA5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Rodzaje aktywności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EA5" w:rsidRDefault="00C25EA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EA5" w:rsidRDefault="00C25EA5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W/K (UB)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A446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h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Konsultacje do W/K (UB)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6h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9A44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25EA5">
              <w:rPr>
                <w:sz w:val="20"/>
                <w:szCs w:val="20"/>
              </w:rPr>
              <w:t>h</w:t>
            </w:r>
          </w:p>
        </w:tc>
      </w:tr>
      <w:tr w:rsidR="009A4460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460" w:rsidRPr="002A020F" w:rsidRDefault="009A4460" w:rsidP="009A446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460" w:rsidRDefault="009A4460" w:rsidP="009A44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</w:tc>
      </w:tr>
      <w:tr w:rsidR="009A4460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460" w:rsidRPr="002A020F" w:rsidRDefault="009A4460" w:rsidP="009A4460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ZP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460" w:rsidRDefault="009A4460" w:rsidP="009A44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4h</w:t>
            </w:r>
          </w:p>
        </w:tc>
      </w:tr>
      <w:tr w:rsidR="009A4460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460" w:rsidRPr="002A020F" w:rsidRDefault="009A4460" w:rsidP="009A4460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ZP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460" w:rsidRDefault="009A4460" w:rsidP="009A44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6h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i konsultacje do P (UB)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9A44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25EA5">
              <w:rPr>
                <w:sz w:val="20"/>
                <w:szCs w:val="20"/>
              </w:rPr>
              <w:t>h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się do zaliczenia P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D1707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C25EA5">
              <w:rPr>
                <w:sz w:val="20"/>
                <w:szCs w:val="20"/>
              </w:rPr>
              <w:t>h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75h</w:t>
            </w:r>
            <w:bookmarkStart w:id="1" w:name="_GoBack"/>
            <w:bookmarkEnd w:id="1"/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ECTS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9A4460">
            <w:pPr>
              <w:pStyle w:val="Default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2</w:t>
            </w:r>
            <w:r w:rsidR="00C25EA5">
              <w:rPr>
                <w:b/>
                <w:spacing w:val="-4"/>
                <w:sz w:val="20"/>
                <w:szCs w:val="20"/>
              </w:rPr>
              <w:t xml:space="preserve"> ECTS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9A446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25EA5">
              <w:rPr>
                <w:b/>
                <w:sz w:val="20"/>
                <w:szCs w:val="20"/>
              </w:rPr>
              <w:t xml:space="preserve"> ECTS</w:t>
            </w:r>
          </w:p>
        </w:tc>
      </w:tr>
    </w:tbl>
    <w:p w:rsidR="0017168E" w:rsidRDefault="0017168E">
      <w:pPr>
        <w:tabs>
          <w:tab w:val="left" w:pos="1907"/>
        </w:tabs>
        <w:spacing w:after="0" w:line="240" w:lineRule="auto"/>
        <w:rPr>
          <w:rFonts w:ascii="Tahoma" w:hAnsi="Tahoma"/>
          <w:color w:val="000000"/>
          <w:sz w:val="20"/>
          <w:szCs w:val="20"/>
        </w:rPr>
      </w:pPr>
    </w:p>
    <w:sectPr w:rsidR="00171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390" w:rsidRDefault="00944390">
      <w:pPr>
        <w:spacing w:after="0" w:line="240" w:lineRule="auto"/>
      </w:pPr>
      <w:r>
        <w:separator/>
      </w:r>
    </w:p>
  </w:endnote>
  <w:endnote w:type="continuationSeparator" w:id="0">
    <w:p w:rsidR="00944390" w:rsidRDefault="00944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1784679"/>
      <w:docPartObj>
        <w:docPartGallery w:val="Page Numbers (Bottom of Page)"/>
        <w:docPartUnique/>
      </w:docPartObj>
    </w:sdtPr>
    <w:sdtEndPr/>
    <w:sdtContent>
      <w:p w:rsidR="0017168E" w:rsidRDefault="002C595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5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8341102"/>
      <w:docPartObj>
        <w:docPartGallery w:val="Page Numbers (Bottom of Page)"/>
        <w:docPartUnique/>
      </w:docPartObj>
    </w:sdtPr>
    <w:sdtEndPr/>
    <w:sdtContent>
      <w:p w:rsidR="0017168E" w:rsidRDefault="002C5957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>
          <w:rPr>
            <w:rFonts w:ascii="Calibri" w:hAnsi="Calibri" w:cs="Calibri"/>
            <w:sz w:val="20"/>
          </w:rPr>
          <w:fldChar w:fldCharType="begin"/>
        </w:r>
        <w:r>
          <w:rPr>
            <w:rFonts w:ascii="Calibri" w:hAnsi="Calibri" w:cs="Calibri"/>
            <w:sz w:val="20"/>
          </w:rPr>
          <w:instrText>PAGE</w:instrText>
        </w:r>
        <w:r>
          <w:rPr>
            <w:rFonts w:ascii="Calibri" w:hAnsi="Calibri" w:cs="Calibri"/>
            <w:sz w:val="20"/>
          </w:rPr>
          <w:fldChar w:fldCharType="separate"/>
        </w:r>
        <w:r>
          <w:rPr>
            <w:rFonts w:ascii="Calibri" w:hAnsi="Calibri" w:cs="Calibri"/>
            <w:sz w:val="20"/>
          </w:rPr>
          <w:t>1</w:t>
        </w:r>
        <w:r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390" w:rsidRDefault="00944390">
      <w:pPr>
        <w:spacing w:after="0" w:line="240" w:lineRule="auto"/>
      </w:pPr>
      <w:r>
        <w:separator/>
      </w:r>
    </w:p>
  </w:footnote>
  <w:footnote w:type="continuationSeparator" w:id="0">
    <w:p w:rsidR="00944390" w:rsidRDefault="00944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68E" w:rsidRDefault="001716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68E" w:rsidRDefault="002C5957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7168E" w:rsidRDefault="002C5957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6480" cy="2540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5760" cy="2484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id="shape_0" fillcolor="#a0a0a0" stroked="f" style="position:absolute;margin-left:0pt;margin-top:-2pt;width:482.3pt;height:1.9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F29CE"/>
    <w:multiLevelType w:val="multilevel"/>
    <w:tmpl w:val="13202C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9F110D1"/>
    <w:multiLevelType w:val="multilevel"/>
    <w:tmpl w:val="880A5C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D1E5DC9"/>
    <w:multiLevelType w:val="multilevel"/>
    <w:tmpl w:val="6C12799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5BD25313"/>
    <w:multiLevelType w:val="multilevel"/>
    <w:tmpl w:val="83305D0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68E"/>
    <w:rsid w:val="0017168E"/>
    <w:rsid w:val="00272782"/>
    <w:rsid w:val="002C5957"/>
    <w:rsid w:val="005370F2"/>
    <w:rsid w:val="0074733A"/>
    <w:rsid w:val="007B6A56"/>
    <w:rsid w:val="00944390"/>
    <w:rsid w:val="009461FE"/>
    <w:rsid w:val="00993BD8"/>
    <w:rsid w:val="009A4460"/>
    <w:rsid w:val="009C3B86"/>
    <w:rsid w:val="00A943F8"/>
    <w:rsid w:val="00C25EA5"/>
    <w:rsid w:val="00D1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0A1C6"/>
  <w15:docId w15:val="{083587E1-F075-4268-B0D4-76B745C0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2D790-5A5E-48C9-81AF-135D437C5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1835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Blanka Martowska</cp:lastModifiedBy>
  <cp:revision>2</cp:revision>
  <cp:lastPrinted>2020-01-30T08:11:00Z</cp:lastPrinted>
  <dcterms:created xsi:type="dcterms:W3CDTF">2023-06-20T11:06:00Z</dcterms:created>
  <dcterms:modified xsi:type="dcterms:W3CDTF">2023-06-20T11:06:00Z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