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12F7">
              <w:rPr>
                <w:rFonts w:ascii="Tahoma" w:hAnsi="Tahoma" w:cs="Tahoma"/>
                <w:b w:val="0"/>
              </w:rPr>
              <w:t>Terapia manualna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760FCB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760FCB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87580" w:rsidRPr="00B158DC" w:rsidTr="004846A3">
        <w:tc>
          <w:tcPr>
            <w:tcW w:w="2410" w:type="dxa"/>
            <w:vAlign w:val="center"/>
          </w:tcPr>
          <w:p w:rsidR="00A87580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87580" w:rsidRPr="001C12F7" w:rsidRDefault="00A87580" w:rsidP="0095478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A87580" w:rsidRPr="00B158DC" w:rsidTr="004846A3">
        <w:tc>
          <w:tcPr>
            <w:tcW w:w="2410" w:type="dxa"/>
            <w:vAlign w:val="center"/>
          </w:tcPr>
          <w:p w:rsidR="00A87580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87580" w:rsidRPr="001C12F7" w:rsidRDefault="00A87580" w:rsidP="0095478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Studia jednolite magisterskie</w:t>
            </w:r>
          </w:p>
        </w:tc>
      </w:tr>
      <w:tr w:rsidR="00A87580" w:rsidRPr="00B158DC" w:rsidTr="004846A3">
        <w:tc>
          <w:tcPr>
            <w:tcW w:w="2410" w:type="dxa"/>
            <w:vAlign w:val="center"/>
          </w:tcPr>
          <w:p w:rsidR="00A87580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87580" w:rsidRPr="001C12F7" w:rsidRDefault="00762CE9" w:rsidP="0095478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A87580" w:rsidRPr="001C12F7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A87580" w:rsidRPr="00B158DC" w:rsidTr="004846A3">
        <w:tc>
          <w:tcPr>
            <w:tcW w:w="2410" w:type="dxa"/>
            <w:vAlign w:val="center"/>
          </w:tcPr>
          <w:p w:rsidR="00A87580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87580" w:rsidRPr="001C12F7" w:rsidRDefault="00A87580" w:rsidP="0095478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762CE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Blanka Martowska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A87580" w:rsidP="00A8758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C12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Kinezyterapia, Biomechanika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A87580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B158DC" w:rsidRDefault="00A8758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80" w:rsidRPr="00E9461E" w:rsidRDefault="00A87580" w:rsidP="009547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461E">
              <w:rPr>
                <w:rFonts w:ascii="Tahoma" w:hAnsi="Tahoma" w:cs="Tahoma"/>
                <w:b w:val="0"/>
                <w:sz w:val="20"/>
              </w:rPr>
              <w:t>Zdobycie przez studentów podstawowej wiedzy z zakresu terapii manualnej, podstaw teoretycznych, wskazań oraz możliwości wykorzystania w praktyce fizjoterapeutycznej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87580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B158DC" w:rsidRDefault="00A8758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80" w:rsidRPr="00E9461E" w:rsidRDefault="00A87580" w:rsidP="009547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461E">
              <w:rPr>
                <w:rFonts w:ascii="Tahoma" w:hAnsi="Tahoma" w:cs="Tahoma"/>
                <w:b w:val="0"/>
                <w:sz w:val="20"/>
              </w:rPr>
              <w:t xml:space="preserve">Zdobycie przez studentów podstawowych umiejętności praktycznych w zakresie diagnostyki narządu ruchu w tym oceny ruchu w stawie, funkcji układu mięśniowo-powięziowego. Zdobycie podstawowych umiejętności wykonywania zabiegów manualnych, trakcji, mobilizacji stawowych w stawach obwodowych, stawach kręgosłupa i miednicy oraz podstawowych technik terapii tkanek miękkich.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A87580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4D1D3A" w:rsidRDefault="00A8758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pStyle w:val="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opisać  narzędzia diagnostyczne i metody oceny pacjenta dla potrzeb terapii manualnej</w:t>
            </w:r>
          </w:p>
        </w:tc>
        <w:tc>
          <w:tcPr>
            <w:tcW w:w="1785" w:type="dxa"/>
            <w:vAlign w:val="center"/>
          </w:tcPr>
          <w:p w:rsidR="00B47722" w:rsidRDefault="00B47722" w:rsidP="00B47722">
            <w:pPr>
              <w:pStyle w:val="wrubryce"/>
              <w:jc w:val="center"/>
            </w:pPr>
            <w:r w:rsidRPr="00B47722">
              <w:rPr>
                <w:rFonts w:ascii="Tahoma" w:hAnsi="Tahoma" w:cs="Tahoma"/>
              </w:rPr>
              <w:t>C.W4</w:t>
            </w:r>
          </w:p>
          <w:p w:rsidR="00A87580" w:rsidRPr="004D1D3A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C.W5</w:t>
            </w:r>
          </w:p>
        </w:tc>
      </w:tr>
      <w:tr w:rsidR="00A87580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4D1D3A" w:rsidRDefault="00A8758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pStyle w:val="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zrozumieć biomechaniczną analizę postawy ciała, a także ruchów w stawach obwodowych oraz ruchów lokomocyjnych człowieka</w:t>
            </w:r>
          </w:p>
        </w:tc>
        <w:tc>
          <w:tcPr>
            <w:tcW w:w="1785" w:type="dxa"/>
            <w:vAlign w:val="center"/>
          </w:tcPr>
          <w:p w:rsidR="00A87580" w:rsidRPr="004D1D3A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C.W2</w:t>
            </w:r>
          </w:p>
        </w:tc>
      </w:tr>
      <w:tr w:rsidR="00A87580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4D1D3A" w:rsidRDefault="00C53F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1C12F7">
              <w:rPr>
                <w:rFonts w:ascii="Tahoma" w:hAnsi="Tahoma" w:cs="Tahoma"/>
                <w:sz w:val="20"/>
                <w:szCs w:val="20"/>
              </w:rPr>
              <w:t>opisać teoretyczne, metodyczne i praktyczne  podstawy  terapii manualnej</w:t>
            </w:r>
          </w:p>
        </w:tc>
        <w:tc>
          <w:tcPr>
            <w:tcW w:w="1785" w:type="dxa"/>
            <w:vAlign w:val="center"/>
          </w:tcPr>
          <w:p w:rsidR="00B47722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C.W7</w:t>
            </w:r>
          </w:p>
          <w:p w:rsidR="00A87580" w:rsidRPr="004D1D3A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C.W8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B4772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758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1C12F7" w:rsidRDefault="00A87580" w:rsidP="0095478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409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samodzielnie wykonywać podstawowe techniki lecznicze z zakresu terapii manualnej stawów obwodowych </w:t>
            </w:r>
            <w:r w:rsidRPr="001C12F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i kręgosłupa</w:t>
            </w:r>
          </w:p>
        </w:tc>
        <w:tc>
          <w:tcPr>
            <w:tcW w:w="1785" w:type="dxa"/>
            <w:vAlign w:val="center"/>
          </w:tcPr>
          <w:p w:rsidR="00B47722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C.U9</w:t>
            </w:r>
          </w:p>
          <w:p w:rsidR="00A87580" w:rsidRPr="00B158DC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C.U10</w:t>
            </w:r>
          </w:p>
        </w:tc>
      </w:tr>
      <w:tr w:rsidR="00A8758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1C12F7" w:rsidRDefault="00A87580" w:rsidP="0095478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7580" w:rsidRPr="002770CA" w:rsidRDefault="00A87580" w:rsidP="0095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2770CA">
              <w:rPr>
                <w:rFonts w:ascii="Tahoma" w:hAnsi="Tahoma" w:cs="Tahoma"/>
                <w:sz w:val="20"/>
                <w:szCs w:val="20"/>
              </w:rPr>
              <w:t>przeprowadzić analizę  biomechaniczną z zakresu prostych i złożonych ruchów człowieka w warunkach prawidłowych i różnych zaburzeniach układu ruchu</w:t>
            </w:r>
          </w:p>
        </w:tc>
        <w:tc>
          <w:tcPr>
            <w:tcW w:w="1785" w:type="dxa"/>
            <w:vAlign w:val="center"/>
          </w:tcPr>
          <w:p w:rsidR="00A87580" w:rsidRPr="00B158DC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C.U1</w:t>
            </w:r>
          </w:p>
        </w:tc>
      </w:tr>
      <w:tr w:rsidR="00A8758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1C12F7" w:rsidRDefault="00A87580" w:rsidP="0095478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1C12F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dobrać</w:t>
            </w:r>
            <w:r w:rsidRPr="00D67ED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zabiegi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horobami i dysfunkcjami </w:t>
            </w:r>
          </w:p>
        </w:tc>
        <w:tc>
          <w:tcPr>
            <w:tcW w:w="1785" w:type="dxa"/>
            <w:vAlign w:val="center"/>
          </w:tcPr>
          <w:p w:rsidR="00A87580" w:rsidRPr="00B158DC" w:rsidRDefault="00B47722" w:rsidP="004B65C4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C.U8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53FC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6E6A4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B158DC" w:rsidRDefault="00762CE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62CE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E6A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762CE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9373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26</w:t>
            </w:r>
          </w:p>
        </w:tc>
        <w:tc>
          <w:tcPr>
            <w:tcW w:w="1223" w:type="dxa"/>
            <w:vAlign w:val="center"/>
          </w:tcPr>
          <w:p w:rsidR="0035344F" w:rsidRPr="00B158DC" w:rsidRDefault="00762CE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6E6A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B158DC" w:rsidRDefault="00C53F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Wykład teoretyczny </w:t>
            </w:r>
            <w:r w:rsidR="00C93738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r w:rsidRPr="00C53FC0">
              <w:rPr>
                <w:rFonts w:ascii="Tahoma" w:hAnsi="Tahoma" w:cs="Tahoma"/>
                <w:b w:val="0"/>
              </w:rPr>
              <w:t>Przedstawienie teoretycznych podstaw terapii manualnej, miejsca terapii manualnej w medycynie, historii, sposobów szkolenia. Podanie definicji zablokowania czynnościowego jego przyczyn i sposobów leczenia. Omówienie wskazań i przeciwwskazań do terapii manualnej. Omówienie głównych metod terapii manualnej. Wykorzystanie terapii manualnej w wybranych jednostkach chorobowych.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:rsidR="006A46E0" w:rsidRPr="00B158DC" w:rsidRDefault="00C53FC0" w:rsidP="00C53FC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Zajęcia symulowane </w:t>
            </w:r>
            <w:r w:rsidR="00C93738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r w:rsidRPr="00C53FC0">
              <w:rPr>
                <w:rFonts w:ascii="Tahoma" w:hAnsi="Tahoma" w:cs="Tahoma"/>
                <w:b w:val="0"/>
              </w:rPr>
              <w:t>Praktyczna nauka podstaw terapii manualnej w tym badanie manualne, ocena oporu końcowego, badanie gry stawowej, testy napięciowe mięśni, wybrane testy funkcjonalne. Nauka podstawowych technik leczenia manualnego trakcja, mobilizacja stawów obwodowych i kręgosłupa. Podstawy tech</w:t>
            </w:r>
            <w:r>
              <w:rPr>
                <w:rFonts w:ascii="Tahoma" w:hAnsi="Tahoma" w:cs="Tahoma"/>
                <w:b w:val="0"/>
              </w:rPr>
              <w:t>nik leczniczych tkanek miękkich.</w:t>
            </w:r>
          </w:p>
        </w:tc>
      </w:tr>
      <w:tr w:rsidR="00C93738" w:rsidRPr="00B158DC" w:rsidTr="00EF48CF">
        <w:tc>
          <w:tcPr>
            <w:tcW w:w="2109" w:type="dxa"/>
            <w:vAlign w:val="center"/>
          </w:tcPr>
          <w:p w:rsidR="00C93738" w:rsidRPr="00B158DC" w:rsidRDefault="00C9373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C93738" w:rsidRDefault="00C93738" w:rsidP="00C53FC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93738">
              <w:rPr>
                <w:rFonts w:ascii="Tahoma" w:hAnsi="Tahoma" w:cs="Tahoma"/>
                <w:color w:val="000000" w:themeColor="text1"/>
              </w:rPr>
              <w:t>Opracowanie pisemne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–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rzykładowe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programy rehabilitacji z uwzględnieniem wybranych technik manualnych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tematu. Miejsce terapii manualnej w medycynie i fizjoterapii. Historia terapii manualnej. System szkolenia w zakresie terapii manualnej.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i zadania medycyny manualnej. Obszary działania terapii manualnej. Analiza narządu ruchu człowieka. Struktury kurczliwe i niekurczliwe. Kinematyka stawów człowieka. Pojęcie bariery fizjologicznej, anatomicznej i pojęcie bariery patologicznej stawu.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Definicja zaburzenia czynnościowego. Obszary zablokowań czynnościowych. Objawy zablokowań czynnościowych.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Podstawowe metody stosowane w leczeniu zablokowań czynnościowych.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Schemat badania w terapii manualnej. Ocena oporu końcowego, badanie gry stawowej, ocena czynnościowa.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 leczenie manualne zablokowań czynnościowych w obrębie miednicy i kręgosłupa lędźwiowego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 leczenie manualne zablokowań czynnościowych stawu biodrowego i kolanowego.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 leczenie manualne zablokowań czynnościowych stawów obręczy barkowej i stawu łokciowego.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Wskazania i przeciwwskazania do terapii manualnej. 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Charakterystyka metod terapii manualnej.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Default="00C53FC0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br w:type="column"/>
      </w:r>
      <w:r w:rsidR="00BB4F43" w:rsidRPr="00B158DC">
        <w:rPr>
          <w:rFonts w:ascii="Tahoma" w:hAnsi="Tahoma" w:cs="Tahoma"/>
          <w:smallCaps/>
        </w:rPr>
        <w:lastRenderedPageBreak/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C53FC0" w:rsidTr="00C53FC0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Treści kształcenia realizowane w ramach laboratorium</w:t>
            </w:r>
          </w:p>
        </w:tc>
      </w:tr>
      <w:tr w:rsidR="00C53FC0" w:rsidTr="00C53FC0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Badanie manualne narządu ruchu, ocena oporu końcowego stawów obwodowych.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gry stawowej, testy oporowe.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stawów obręczy barkowej.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stawu łokciowego i stawów ręki.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miednicy.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stawu biodrowego.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L7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stawu kolanowego i stopy.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Techniki terapii tkanek miękkich.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Techniki </w:t>
            </w:r>
            <w:proofErr w:type="spellStart"/>
            <w:r>
              <w:rPr>
                <w:rFonts w:ascii="Tahoma" w:hAnsi="Tahoma" w:cs="Tahoma"/>
              </w:rPr>
              <w:t>neurodynamiczne</w:t>
            </w:r>
            <w:proofErr w:type="spellEnd"/>
            <w:r>
              <w:rPr>
                <w:rFonts w:ascii="Tahoma" w:hAnsi="Tahoma" w:cs="Tahoma"/>
              </w:rPr>
              <w:t xml:space="preserve"> w terapii manualnej</w:t>
            </w:r>
            <w:r w:rsidR="000E5306">
              <w:rPr>
                <w:rFonts w:ascii="Tahoma" w:hAnsi="Tahoma" w:cs="Tahoma"/>
              </w:rPr>
              <w:t>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kręgosłupa w odcinku lędźwiowym i piersiowym</w:t>
            </w:r>
            <w:r w:rsidR="000E5306">
              <w:rPr>
                <w:rFonts w:ascii="Tahoma" w:hAnsi="Tahoma" w:cs="Tahoma"/>
              </w:rPr>
              <w:t>.</w:t>
            </w:r>
          </w:p>
        </w:tc>
      </w:tr>
    </w:tbl>
    <w:p w:rsidR="00C53FC0" w:rsidRDefault="00C53FC0" w:rsidP="00D465B9">
      <w:pPr>
        <w:pStyle w:val="Podpunkty"/>
        <w:ind w:left="0"/>
        <w:rPr>
          <w:rFonts w:ascii="Tahoma" w:hAnsi="Tahoma" w:cs="Tahoma"/>
          <w:smallCaps/>
        </w:rPr>
      </w:pPr>
    </w:p>
    <w:p w:rsidR="00C93738" w:rsidRDefault="00C93738" w:rsidP="00D465B9">
      <w:pPr>
        <w:pStyle w:val="Podpunkty"/>
        <w:ind w:left="0"/>
        <w:rPr>
          <w:rFonts w:ascii="Tahoma" w:hAnsi="Tahoma" w:cs="Tahoma"/>
          <w:smallCaps/>
        </w:rPr>
      </w:pPr>
    </w:p>
    <w:p w:rsidR="00C93738" w:rsidRDefault="00C93738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p w:rsidR="00C93738" w:rsidRDefault="00C93738" w:rsidP="00D465B9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1B2DE5" w:rsidTr="00CE1C87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 w:rsidR="00F450C8"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1B2DE5" w:rsidTr="00CE1C87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1B2DE5" w:rsidTr="001B2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E5" w:rsidRDefault="001B2DE5" w:rsidP="00CE1C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Pisemne opracowanie programu rehabilitacji w wybranej jednostce </w:t>
            </w:r>
            <w:r w:rsidR="000621E1">
              <w:rPr>
                <w:rFonts w:ascii="Tahoma" w:hAnsi="Tahoma" w:cs="Tahoma"/>
                <w:spacing w:val="-6"/>
              </w:rPr>
              <w:t>chorobowej</w:t>
            </w:r>
            <w:r>
              <w:rPr>
                <w:rFonts w:ascii="Tahoma" w:hAnsi="Tahoma" w:cs="Tahoma"/>
                <w:spacing w:val="-6"/>
              </w:rPr>
              <w:t xml:space="preserve"> w oparciu o znane metody terapii manualnej</w:t>
            </w:r>
            <w:r w:rsidR="000E5306"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1B2DE5" w:rsidRDefault="001B2DE5" w:rsidP="00D465B9">
      <w:pPr>
        <w:pStyle w:val="Podpunkty"/>
        <w:ind w:left="0"/>
        <w:rPr>
          <w:rFonts w:ascii="Tahoma" w:hAnsi="Tahoma" w:cs="Tahoma"/>
          <w:smallCaps/>
        </w:rPr>
      </w:pPr>
    </w:p>
    <w:p w:rsidR="00C93738" w:rsidRDefault="00C93738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wrubryce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369" w:type="dxa"/>
            <w:vAlign w:val="center"/>
          </w:tcPr>
          <w:p w:rsidR="00C53FC0" w:rsidRDefault="00C53FC0" w:rsidP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W6,W7,W8,W9,W10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wrubryce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369" w:type="dxa"/>
            <w:vAlign w:val="center"/>
          </w:tcPr>
          <w:p w:rsidR="00C53FC0" w:rsidRDefault="00C53FC0" w:rsidP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W3,W4,W5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wrubryce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369" w:type="dxa"/>
            <w:vAlign w:val="center"/>
          </w:tcPr>
          <w:p w:rsidR="00C53FC0" w:rsidRDefault="00C53FC0" w:rsidP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369" w:type="dxa"/>
            <w:vAlign w:val="center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369" w:type="dxa"/>
            <w:vAlign w:val="center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 L3</w:t>
            </w:r>
            <w:r w:rsidR="001B2DE5">
              <w:rPr>
                <w:rFonts w:ascii="Tahoma" w:hAnsi="Tahoma" w:cs="Tahoma"/>
              </w:rPr>
              <w:t>, L4, L5, L6, L7, L8, L9, L10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369" w:type="dxa"/>
            <w:vAlign w:val="center"/>
          </w:tcPr>
          <w:p w:rsidR="00C53FC0" w:rsidRDefault="001B2D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4252"/>
        <w:gridCol w:w="3260"/>
      </w:tblGrid>
      <w:tr w:rsidR="004D1D3A" w:rsidRPr="004D1D3A" w:rsidTr="00C53FC0">
        <w:tc>
          <w:tcPr>
            <w:tcW w:w="2269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2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vMerge w:val="restart"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3FC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3FC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P_W02</w:t>
            </w:r>
          </w:p>
        </w:tc>
        <w:tc>
          <w:tcPr>
            <w:tcW w:w="4252" w:type="dxa"/>
            <w:vMerge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252" w:type="dxa"/>
            <w:vMerge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252" w:type="dxa"/>
            <w:vMerge w:val="restart"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3FC0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3FC0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252" w:type="dxa"/>
            <w:vMerge/>
            <w:vAlign w:val="center"/>
          </w:tcPr>
          <w:p w:rsidR="00C53FC0" w:rsidRPr="004D1D3A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C53FC0" w:rsidRPr="004D1D3A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B2DE5" w:rsidRPr="004D1D3A" w:rsidTr="00C53FC0">
        <w:tc>
          <w:tcPr>
            <w:tcW w:w="2269" w:type="dxa"/>
            <w:vAlign w:val="center"/>
          </w:tcPr>
          <w:p w:rsidR="001B2DE5" w:rsidRDefault="001B2D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252" w:type="dxa"/>
            <w:vAlign w:val="center"/>
          </w:tcPr>
          <w:p w:rsidR="001B2DE5" w:rsidRPr="004D1D3A" w:rsidRDefault="001B2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</w:t>
            </w:r>
          </w:p>
        </w:tc>
        <w:tc>
          <w:tcPr>
            <w:tcW w:w="3260" w:type="dxa"/>
            <w:vAlign w:val="center"/>
          </w:tcPr>
          <w:p w:rsidR="001B2DE5" w:rsidRPr="004D1D3A" w:rsidRDefault="001B2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1984"/>
        <w:gridCol w:w="2126"/>
        <w:gridCol w:w="2268"/>
      </w:tblGrid>
      <w:tr w:rsidR="00C53FC0" w:rsidTr="000D5344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żadnych metod oceny narządu ruchu człowieka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wybrane metody oceny narządu ruchu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wybrane metody oceny narządu ruchu bez zinterpretowania ich specyfiki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wszystkie metody oceny narządu ruchu oraz zinterpretować ich specyfikę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zrozumieć podstawowych pojęć z zakresu </w:t>
            </w:r>
            <w:r>
              <w:rPr>
                <w:rFonts w:ascii="Tahoma" w:hAnsi="Tahoma" w:cs="Tahoma"/>
                <w:sz w:val="20"/>
              </w:rPr>
              <w:lastRenderedPageBreak/>
              <w:t>artrokinematyki, oceny funkcjonalnej i kinezjologii. Nie potrafi opisać ruchu w stawie, rodzajów stawów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zrozumieć podstawowe pojęcia z zakresu </w:t>
            </w:r>
            <w:r>
              <w:rPr>
                <w:rFonts w:ascii="Tahoma" w:hAnsi="Tahoma" w:cs="Tahoma"/>
                <w:sz w:val="20"/>
              </w:rPr>
              <w:lastRenderedPageBreak/>
              <w:t>kinematyki stawów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zrozumieć podstawową analizę kinematyczną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zrozumieć pojęcia z zakresu kinematyki sta</w:t>
            </w:r>
            <w:r>
              <w:rPr>
                <w:rFonts w:ascii="Tahoma" w:hAnsi="Tahoma" w:cs="Tahoma"/>
                <w:sz w:val="20"/>
              </w:rPr>
              <w:lastRenderedPageBreak/>
              <w:t>wów, potrafi przeprowadzić podstawowe analizy kinematyczne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definicji terapii manualnej nie zna jej miejsca w systematyce fizjoterapii, nie zna metod terapii manualnej nie zna elementarnych zasad badania, nie zna technik leczenia manualnego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pojęcia z terapii manualnej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pojęcia z terapii manualnej, wraz z wybranymi zasadami badania manualnego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pojęcia z terapii manualnej, wraz z zasadami badania manualnego, z uwzględnieniem wskazań i możliwości wykonania zabiegów manualnych w różnych dysfunkcjach narządu ruch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podstawowych technik leczniczych w dowolnie wybranym stawie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wykonać elementarne składowe badania manualnego i technik leczniczych w obrębie dowolnego stawu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podstawowe składowe badania manualnego i dowolne techniki lecznicze stawów i tkanek miękkich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losowo wybrane przez nauczyciela podstawowe składowe badania manualnego i dowolne techniki lecznicze stawów obwodowych i tkanek miękkich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żadnego badania narządu ruchu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dowolne, proste badanie narządu ruchu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wybrane, podstawowe badanie narządu ruchu i zinterpretować jego wynik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szczegółową analizę biomechaniczną z uwzględnieniem interpretacji otrzymanych wyników</w:t>
            </w:r>
          </w:p>
        </w:tc>
      </w:tr>
      <w:tr w:rsidR="00121583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opracować projektu uwzględniającego dobór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zabie</w:t>
            </w:r>
            <w:r>
              <w:rPr>
                <w:rFonts w:ascii="Tahoma" w:hAnsi="Tahoma" w:cs="Tahoma"/>
                <w:color w:val="000000"/>
                <w:sz w:val="20"/>
              </w:rPr>
              <w:t>gów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 xml:space="preserve">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horobami i dysfunkcjami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opracować w stopniu dostatecznym projekt uwzględniający dobór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zabieg</w:t>
            </w:r>
            <w:r>
              <w:rPr>
                <w:rFonts w:ascii="Tahoma" w:hAnsi="Tahoma" w:cs="Tahoma"/>
                <w:color w:val="000000"/>
                <w:sz w:val="20"/>
              </w:rPr>
              <w:t>ów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 xml:space="preserve">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horobami i dysfunkcjami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opracować w stopniu dobrym projekt uwzględniający dobór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zabieg</w:t>
            </w:r>
            <w:r>
              <w:rPr>
                <w:rFonts w:ascii="Tahoma" w:hAnsi="Tahoma" w:cs="Tahoma"/>
                <w:color w:val="000000"/>
                <w:sz w:val="20"/>
              </w:rPr>
              <w:t>ów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 xml:space="preserve">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horobami i dysfunkcjami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opracować w stopniu bardzo dobrym projekt uwzględniający dobór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zabieg</w:t>
            </w:r>
            <w:r>
              <w:rPr>
                <w:rFonts w:ascii="Tahoma" w:hAnsi="Tahoma" w:cs="Tahoma"/>
                <w:color w:val="000000"/>
                <w:sz w:val="20"/>
              </w:rPr>
              <w:t>ów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 xml:space="preserve">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horobami i dysfunkcjami</w:t>
            </w:r>
          </w:p>
        </w:tc>
      </w:tr>
    </w:tbl>
    <w:p w:rsidR="002F70F0" w:rsidRPr="00B158DC" w:rsidRDefault="00C53FC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B158DC">
        <w:rPr>
          <w:rFonts w:ascii="Tahoma" w:hAnsi="Tahoma" w:cs="Tahoma"/>
        </w:rPr>
        <w:t xml:space="preserve"> </w:t>
      </w: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Kaltenborn F.M. Kręgosłup badanie manualne i mobilizacje. Wydawnictwo Rolewski, Toruń 1999. 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Lewit K Terapia manualna w rehabilitacji chorób narządu ruchu (red. Stodolny J.). Wydawnictwo ZL Natura. Kielce 2001. 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Frisch H.,Roex J. Terapia manualna - poradnik wykonywania ćwiczeń. Wydawnictwo PZWL, Warszawa 2001. 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Arkuszewski Z. Podręcznik Medycyny Manualnej, Wydawnictwo ELIPSA-JAIM, Kraków 2001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Stodolny J. Medycyna manualna. [w] Rehabilitacja medyczna. [red] Kwolek A. Urban&amp;Partner 2002, tom 1.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Buckup K. Testy kliniczne w badaniu kości, stawów i mięśni. Wydawnictwo PZWL, Warszawa, 1997. </w:t>
            </w:r>
          </w:p>
        </w:tc>
      </w:tr>
    </w:tbl>
    <w:p w:rsidR="006863F4" w:rsidRPr="000621E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621E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621E1">
        <w:rPr>
          <w:rFonts w:ascii="Tahoma" w:hAnsi="Tahoma" w:cs="Tahoma"/>
        </w:rPr>
        <w:t>Nakład pracy studenta - bilans punktów ECTS</w:t>
      </w:r>
    </w:p>
    <w:tbl>
      <w:tblPr>
        <w:tblW w:w="786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5"/>
        <w:gridCol w:w="1863"/>
      </w:tblGrid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0621E1" w:rsidRDefault="00EE3891" w:rsidP="00954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21E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0621E1" w:rsidRDefault="00EE3891" w:rsidP="00954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21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21E1" w:rsidRPr="000621E1" w:rsidRDefault="000621E1" w:rsidP="00954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E1" w:rsidRPr="000621E1" w:rsidRDefault="000621E1" w:rsidP="00954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21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1</w:t>
            </w:r>
            <w:r w:rsidR="006E6A4C">
              <w:rPr>
                <w:color w:val="auto"/>
                <w:sz w:val="20"/>
                <w:szCs w:val="20"/>
              </w:rPr>
              <w:t>2</w:t>
            </w:r>
            <w:r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lastRenderedPageBreak/>
              <w:t>Konsultacje do W/K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6E6A4C" w:rsidP="000621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="000621E1">
              <w:rPr>
                <w:color w:val="auto"/>
                <w:sz w:val="20"/>
                <w:szCs w:val="20"/>
              </w:rPr>
              <w:t xml:space="preserve"> </w:t>
            </w:r>
            <w:r w:rsidR="000621E1" w:rsidRPr="000621E1">
              <w:rPr>
                <w:color w:val="auto"/>
                <w:sz w:val="20"/>
                <w:szCs w:val="20"/>
              </w:rPr>
              <w:t>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621E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6E6A4C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="000621E1"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6E6A4C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621E1"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6E6A4C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0621E1"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8E27C1" w:rsidRDefault="000621E1" w:rsidP="000621E1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E27C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E27C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8E27C1" w:rsidRDefault="000621E1" w:rsidP="000621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6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8E27C1" w:rsidRDefault="000621E1" w:rsidP="000621E1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E27C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8E27C1" w:rsidRDefault="006E6A4C" w:rsidP="000621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6E6A4C" w:rsidP="00C53F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0621E1" w:rsidRPr="000621E1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  <w:bookmarkStart w:id="0" w:name="_GoBack"/>
        <w:bookmarkEnd w:id="0"/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6E6A4C" w:rsidP="009547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4 </w:t>
            </w:r>
            <w:r w:rsidR="000621E1" w:rsidRPr="000621E1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6E6A4C" w:rsidP="0095478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0621E1" w:rsidRPr="000621E1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6E6A4C" w:rsidP="009547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0621E1" w:rsidRPr="000621E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0621E1" w:rsidRDefault="007C068F" w:rsidP="00C53FC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621E1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071" w:rsidRDefault="00AB2071">
      <w:r>
        <w:separator/>
      </w:r>
    </w:p>
  </w:endnote>
  <w:endnote w:type="continuationSeparator" w:id="0">
    <w:p w:rsidR="00AB2071" w:rsidRDefault="00AB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B65C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4B65C4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071" w:rsidRDefault="00AB2071">
      <w:r>
        <w:separator/>
      </w:r>
    </w:p>
  </w:footnote>
  <w:footnote w:type="continuationSeparator" w:id="0">
    <w:p w:rsidR="00AB2071" w:rsidRDefault="00AB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E6A4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1E1"/>
    <w:rsid w:val="00075C5F"/>
    <w:rsid w:val="00083761"/>
    <w:rsid w:val="00096DEE"/>
    <w:rsid w:val="000A1541"/>
    <w:rsid w:val="000A5135"/>
    <w:rsid w:val="000C41C8"/>
    <w:rsid w:val="000D5344"/>
    <w:rsid w:val="000D6CF0"/>
    <w:rsid w:val="000D7D8F"/>
    <w:rsid w:val="000E5306"/>
    <w:rsid w:val="000E549E"/>
    <w:rsid w:val="00114163"/>
    <w:rsid w:val="00121583"/>
    <w:rsid w:val="00131673"/>
    <w:rsid w:val="00133A52"/>
    <w:rsid w:val="00167B9C"/>
    <w:rsid w:val="00196F16"/>
    <w:rsid w:val="001B2DE5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0BCF"/>
    <w:rsid w:val="00365292"/>
    <w:rsid w:val="00371123"/>
    <w:rsid w:val="003724A3"/>
    <w:rsid w:val="00382FB8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65C4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6E6A4C"/>
    <w:rsid w:val="007158A9"/>
    <w:rsid w:val="00721413"/>
    <w:rsid w:val="00731B10"/>
    <w:rsid w:val="007334E2"/>
    <w:rsid w:val="0073390C"/>
    <w:rsid w:val="00741B8D"/>
    <w:rsid w:val="007461A1"/>
    <w:rsid w:val="00755AAB"/>
    <w:rsid w:val="00760FCB"/>
    <w:rsid w:val="00762CE9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1385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478C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83E8D"/>
    <w:rsid w:val="00A87580"/>
    <w:rsid w:val="00AA3B18"/>
    <w:rsid w:val="00AA4DD9"/>
    <w:rsid w:val="00AB2071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47722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53FC0"/>
    <w:rsid w:val="00C929C1"/>
    <w:rsid w:val="00C93738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50C8"/>
    <w:rsid w:val="00F469CC"/>
    <w:rsid w:val="00F52C2E"/>
    <w:rsid w:val="00F53F75"/>
    <w:rsid w:val="00F649BD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3DA6A481"/>
  <w15:docId w15:val="{EF7CA577-EE5F-4424-B0BA-65C80267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8758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8AD39-B163-442F-9E59-1A3E4592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1464</Words>
  <Characters>8787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12</cp:revision>
  <cp:lastPrinted>2020-01-30T08:11:00Z</cp:lastPrinted>
  <dcterms:created xsi:type="dcterms:W3CDTF">2021-02-09T08:28:00Z</dcterms:created>
  <dcterms:modified xsi:type="dcterms:W3CDTF">2023-06-20T15:22:00Z</dcterms:modified>
</cp:coreProperties>
</file>