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05AA47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5F625582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5A7755C2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2F21E525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426084F9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7258"/>
      </w:tblGrid>
      <w:tr w:rsidR="00DB0142" w:rsidRPr="00B158DC" w14:paraId="5AF40C2B" w14:textId="77777777" w:rsidTr="00BA5BB1">
        <w:tc>
          <w:tcPr>
            <w:tcW w:w="2381" w:type="dxa"/>
            <w:vAlign w:val="center"/>
          </w:tcPr>
          <w:p w14:paraId="0BDA17B5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258" w:type="dxa"/>
            <w:vAlign w:val="center"/>
          </w:tcPr>
          <w:p w14:paraId="48CC26A9" w14:textId="77777777" w:rsidR="00DB0142" w:rsidRPr="00B158DC" w:rsidRDefault="00D150C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2797">
              <w:rPr>
                <w:rFonts w:ascii="Tahoma" w:hAnsi="Tahoma" w:cs="Tahoma"/>
                <w:b w:val="0"/>
              </w:rPr>
              <w:t>Genetyka</w:t>
            </w:r>
          </w:p>
        </w:tc>
      </w:tr>
      <w:tr w:rsidR="007461A1" w:rsidRPr="00B158DC" w14:paraId="050AD19A" w14:textId="77777777" w:rsidTr="00BA5BB1">
        <w:tc>
          <w:tcPr>
            <w:tcW w:w="2381" w:type="dxa"/>
            <w:vAlign w:val="center"/>
          </w:tcPr>
          <w:p w14:paraId="5F83A13D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258" w:type="dxa"/>
            <w:vAlign w:val="center"/>
          </w:tcPr>
          <w:p w14:paraId="57CD9646" w14:textId="6A9CCC11"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705215">
              <w:rPr>
                <w:rFonts w:ascii="Tahoma" w:hAnsi="Tahoma" w:cs="Tahoma"/>
                <w:b w:val="0"/>
              </w:rPr>
              <w:t>2</w:t>
            </w:r>
            <w:r w:rsidR="00CD413C"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  <w:r>
              <w:rPr>
                <w:rFonts w:ascii="Tahoma" w:hAnsi="Tahoma" w:cs="Tahoma"/>
                <w:b w:val="0"/>
              </w:rPr>
              <w:t>/20</w:t>
            </w:r>
            <w:r w:rsidR="007C6CF3">
              <w:rPr>
                <w:rFonts w:ascii="Tahoma" w:hAnsi="Tahoma" w:cs="Tahoma"/>
                <w:b w:val="0"/>
              </w:rPr>
              <w:t>2</w:t>
            </w:r>
            <w:r w:rsidR="00CD413C">
              <w:rPr>
                <w:rFonts w:ascii="Tahoma" w:hAnsi="Tahoma" w:cs="Tahoma"/>
                <w:b w:val="0"/>
              </w:rPr>
              <w:t>3</w:t>
            </w:r>
          </w:p>
        </w:tc>
      </w:tr>
      <w:tr w:rsidR="00D150C0" w:rsidRPr="00D150C0" w14:paraId="4844F403" w14:textId="77777777" w:rsidTr="00BA5BB1">
        <w:tc>
          <w:tcPr>
            <w:tcW w:w="2381" w:type="dxa"/>
            <w:vAlign w:val="center"/>
          </w:tcPr>
          <w:p w14:paraId="0B17B014" w14:textId="77777777" w:rsidR="00DB0142" w:rsidRPr="00D150C0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50C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258" w:type="dxa"/>
            <w:vAlign w:val="center"/>
          </w:tcPr>
          <w:p w14:paraId="26CAAC69" w14:textId="77777777" w:rsidR="00DB0142" w:rsidRPr="00D150C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50C0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14:paraId="310A246B" w14:textId="77777777" w:rsidTr="00BA5BB1">
        <w:tc>
          <w:tcPr>
            <w:tcW w:w="2381" w:type="dxa"/>
            <w:vAlign w:val="center"/>
          </w:tcPr>
          <w:p w14:paraId="1851F5F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258" w:type="dxa"/>
            <w:vAlign w:val="center"/>
          </w:tcPr>
          <w:p w14:paraId="1B554378" w14:textId="77777777"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14:paraId="30AE4C39" w14:textId="77777777" w:rsidTr="00BA5BB1">
        <w:tc>
          <w:tcPr>
            <w:tcW w:w="2381" w:type="dxa"/>
            <w:vAlign w:val="center"/>
          </w:tcPr>
          <w:p w14:paraId="6D23DDD5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258" w:type="dxa"/>
            <w:vAlign w:val="center"/>
          </w:tcPr>
          <w:p w14:paraId="140220BA" w14:textId="77777777"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14:paraId="5882DEF6" w14:textId="77777777" w:rsidTr="00BA5BB1">
        <w:tc>
          <w:tcPr>
            <w:tcW w:w="2381" w:type="dxa"/>
            <w:vAlign w:val="center"/>
          </w:tcPr>
          <w:p w14:paraId="29AEF99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258" w:type="dxa"/>
            <w:vAlign w:val="center"/>
          </w:tcPr>
          <w:p w14:paraId="38A9788F" w14:textId="77777777"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D150C0" w:rsidRPr="00B158DC" w14:paraId="16C7F851" w14:textId="77777777" w:rsidTr="00BA5BB1">
        <w:tc>
          <w:tcPr>
            <w:tcW w:w="2381" w:type="dxa"/>
            <w:vAlign w:val="center"/>
          </w:tcPr>
          <w:p w14:paraId="2FB07B7B" w14:textId="77777777" w:rsidR="00D150C0" w:rsidRPr="0001795B" w:rsidRDefault="00D150C0" w:rsidP="00D150C0">
            <w:pPr>
              <w:pStyle w:val="Pytania"/>
              <w:jc w:val="left"/>
              <w:rPr>
                <w:rFonts w:ascii="Tahoma" w:hAnsi="Tahoma" w:cs="Tahoma"/>
              </w:rPr>
            </w:pPr>
            <w:r w:rsidRPr="00660C2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258" w:type="dxa"/>
            <w:vAlign w:val="center"/>
          </w:tcPr>
          <w:p w14:paraId="207DD7AE" w14:textId="77777777" w:rsidR="00D150C0" w:rsidRDefault="00D150C0" w:rsidP="00D150C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zCs w:val="20"/>
              </w:rPr>
              <w:t>Nauki podstawowe</w:t>
            </w:r>
          </w:p>
        </w:tc>
      </w:tr>
      <w:tr w:rsidR="00D150C0" w:rsidRPr="00D150C0" w14:paraId="187CC147" w14:textId="77777777" w:rsidTr="00BA5BB1">
        <w:tc>
          <w:tcPr>
            <w:tcW w:w="2381" w:type="dxa"/>
            <w:vAlign w:val="center"/>
          </w:tcPr>
          <w:p w14:paraId="108E078E" w14:textId="77777777" w:rsidR="008938C7" w:rsidRPr="00D150C0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50C0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258" w:type="dxa"/>
            <w:vAlign w:val="center"/>
          </w:tcPr>
          <w:p w14:paraId="33C49B0B" w14:textId="6DFD2B0A" w:rsidR="008938C7" w:rsidRPr="00D150C0" w:rsidRDefault="00D150C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50C0">
              <w:rPr>
                <w:rFonts w:ascii="Tahoma" w:hAnsi="Tahoma" w:cs="Tahoma"/>
                <w:b w:val="0"/>
              </w:rPr>
              <w:t xml:space="preserve">Dr </w:t>
            </w:r>
            <w:r w:rsidR="00D27876">
              <w:rPr>
                <w:rFonts w:ascii="Tahoma" w:hAnsi="Tahoma" w:cs="Tahoma"/>
                <w:b w:val="0"/>
              </w:rPr>
              <w:t xml:space="preserve">hab. </w:t>
            </w:r>
            <w:r w:rsidRPr="00D150C0">
              <w:rPr>
                <w:rFonts w:ascii="Tahoma" w:hAnsi="Tahoma" w:cs="Tahoma"/>
                <w:b w:val="0"/>
              </w:rPr>
              <w:t>Konrad Szychowski</w:t>
            </w:r>
          </w:p>
        </w:tc>
      </w:tr>
      <w:tr w:rsidR="00BA5BB1" w:rsidRPr="007B3A32" w14:paraId="1823F9F6" w14:textId="77777777" w:rsidTr="00BA5BB1">
        <w:tc>
          <w:tcPr>
            <w:tcW w:w="9639" w:type="dxa"/>
            <w:gridSpan w:val="2"/>
            <w:vAlign w:val="center"/>
          </w:tcPr>
          <w:p w14:paraId="69D12922" w14:textId="77777777" w:rsidR="00BA5BB1" w:rsidRPr="007B3A32" w:rsidRDefault="00BA5BB1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050F70D3" w14:textId="5F7A329F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795F4F" w14:paraId="7B78FF9E" w14:textId="77777777" w:rsidTr="00795F4F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812B0" w14:textId="77777777" w:rsidR="00795F4F" w:rsidRDefault="00795F4F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1C113" w14:textId="77777777" w:rsidR="00795F4F" w:rsidRDefault="00795F4F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795F4F" w14:paraId="5B7B9F9B" w14:textId="77777777" w:rsidTr="00795F4F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34B34" w14:textId="77777777" w:rsidR="00795F4F" w:rsidRDefault="00795F4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8FF00" w14:textId="0D8371E9" w:rsidR="00795F4F" w:rsidRDefault="00C6701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795F4F" w14:paraId="7AEB6BC5" w14:textId="77777777" w:rsidTr="00795F4F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6D9D9" w14:textId="77777777" w:rsidR="00795F4F" w:rsidRDefault="00CB2F2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019D3" w14:textId="77777777" w:rsidR="00795F4F" w:rsidRDefault="00795F4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Zaliczenie </w:t>
            </w:r>
            <w:r w:rsidR="00CB2F2A"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14:paraId="349266A5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F788801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5895F0AA" w14:textId="77777777" w:rsidTr="008046AE">
        <w:tc>
          <w:tcPr>
            <w:tcW w:w="9778" w:type="dxa"/>
          </w:tcPr>
          <w:p w14:paraId="7E0673D0" w14:textId="77777777" w:rsidR="004846A3" w:rsidRPr="00B158DC" w:rsidRDefault="00A46079" w:rsidP="00795F4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FE53B0">
              <w:rPr>
                <w:rFonts w:ascii="Tahoma" w:hAnsi="Tahoma" w:cs="Tahoma"/>
                <w:b w:val="0"/>
              </w:rPr>
              <w:t>Anatomia, F</w:t>
            </w:r>
            <w:r w:rsidR="00687D19">
              <w:rPr>
                <w:rFonts w:ascii="Tahoma" w:hAnsi="Tahoma" w:cs="Tahoma"/>
                <w:b w:val="0"/>
              </w:rPr>
              <w:t>izjologia, Biochemia i biofizyka</w:t>
            </w:r>
            <w:r w:rsidRPr="00FE53B0">
              <w:rPr>
                <w:rFonts w:ascii="Tahoma" w:hAnsi="Tahoma" w:cs="Tahoma"/>
                <w:b w:val="0"/>
              </w:rPr>
              <w:t>, Patologia</w:t>
            </w:r>
          </w:p>
        </w:tc>
      </w:tr>
    </w:tbl>
    <w:p w14:paraId="0B3E9E93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C5627B1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03DBDA5" w14:textId="77777777" w:rsidR="008938C7" w:rsidRPr="00D150C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150C0">
        <w:rPr>
          <w:rFonts w:ascii="Tahoma" w:hAnsi="Tahoma" w:cs="Tahoma"/>
        </w:rPr>
        <w:t xml:space="preserve">Efekty </w:t>
      </w:r>
      <w:r w:rsidR="00C41795" w:rsidRPr="00D150C0">
        <w:rPr>
          <w:rFonts w:ascii="Tahoma" w:hAnsi="Tahoma" w:cs="Tahoma"/>
        </w:rPr>
        <w:t xml:space="preserve">uczenia się </w:t>
      </w:r>
      <w:r w:rsidRPr="00D150C0">
        <w:rPr>
          <w:rFonts w:ascii="Tahoma" w:hAnsi="Tahoma" w:cs="Tahoma"/>
        </w:rPr>
        <w:t xml:space="preserve">i sposób </w:t>
      </w:r>
      <w:r w:rsidR="00B60B0B" w:rsidRPr="00D150C0">
        <w:rPr>
          <w:rFonts w:ascii="Tahoma" w:hAnsi="Tahoma" w:cs="Tahoma"/>
        </w:rPr>
        <w:t>realizacji</w:t>
      </w:r>
      <w:r w:rsidRPr="00D150C0">
        <w:rPr>
          <w:rFonts w:ascii="Tahoma" w:hAnsi="Tahoma" w:cs="Tahoma"/>
        </w:rPr>
        <w:t xml:space="preserve"> zajęć</w:t>
      </w:r>
    </w:p>
    <w:p w14:paraId="2BA11EA9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F220A5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A46079" w:rsidRPr="00B158DC" w14:paraId="72D933A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2A5DC" w14:textId="77777777" w:rsidR="00A46079" w:rsidRPr="00FE53B0" w:rsidRDefault="00A46079" w:rsidP="00C51A6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E53B0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1B9FE" w14:textId="77777777" w:rsidR="00A46079" w:rsidRPr="00FE53B0" w:rsidRDefault="00A46079" w:rsidP="00C51A6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E53B0">
              <w:rPr>
                <w:rFonts w:ascii="Tahoma" w:hAnsi="Tahoma" w:cs="Tahoma"/>
                <w:b w:val="0"/>
              </w:rPr>
              <w:t>Zapoznanie studentów z podstawami genetyki klasycznej.</w:t>
            </w:r>
          </w:p>
        </w:tc>
      </w:tr>
      <w:tr w:rsidR="00A46079" w:rsidRPr="00B158DC" w14:paraId="2B97A07D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F09DA" w14:textId="77777777" w:rsidR="00A46079" w:rsidRPr="00FE53B0" w:rsidRDefault="00A46079" w:rsidP="00C51A6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E53B0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999A2" w14:textId="77777777" w:rsidR="00A46079" w:rsidRPr="00FE53B0" w:rsidRDefault="00A46079" w:rsidP="00C51A6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Omówienie istoty dziedziczenia i zaburzeń mechanizmów molekularnych leżących u podstaw chorób </w:t>
            </w:r>
            <w:r w:rsidRPr="00FE53B0">
              <w:rPr>
                <w:rFonts w:ascii="Tahoma" w:hAnsi="Tahoma" w:cs="Tahoma"/>
                <w:b w:val="0"/>
              </w:rPr>
              <w:t>genetycznych z uwzględnieniem ich charakterystyki.</w:t>
            </w:r>
          </w:p>
        </w:tc>
      </w:tr>
      <w:tr w:rsidR="00A46079" w:rsidRPr="00B158DC" w14:paraId="1D9C66D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9D92" w14:textId="77777777" w:rsidR="00A46079" w:rsidRPr="00FE53B0" w:rsidRDefault="00A46079" w:rsidP="00C51A6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E53B0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D2CA" w14:textId="77777777" w:rsidR="00A46079" w:rsidRPr="00FE53B0" w:rsidRDefault="00A46079" w:rsidP="00C51A6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E53B0">
              <w:rPr>
                <w:rFonts w:ascii="Tahoma" w:hAnsi="Tahoma" w:cs="Tahoma"/>
                <w:b w:val="0"/>
              </w:rPr>
              <w:t>Wskazanie</w:t>
            </w:r>
            <w:r>
              <w:rPr>
                <w:rFonts w:ascii="Tahoma" w:hAnsi="Tahoma" w:cs="Tahoma"/>
                <w:b w:val="0"/>
              </w:rPr>
              <w:t xml:space="preserve"> możliwości</w:t>
            </w:r>
            <w:r w:rsidRPr="00FE53B0">
              <w:rPr>
                <w:rFonts w:ascii="Tahoma" w:hAnsi="Tahoma" w:cs="Tahoma"/>
                <w:b w:val="0"/>
              </w:rPr>
              <w:t xml:space="preserve"> diagnostyki prenatalnej, </w:t>
            </w:r>
            <w:r>
              <w:rPr>
                <w:rFonts w:ascii="Tahoma" w:hAnsi="Tahoma" w:cs="Tahoma"/>
                <w:b w:val="0"/>
              </w:rPr>
              <w:t xml:space="preserve">poradnictwa genetycznego i badań przesiewowych w profilaktyce </w:t>
            </w:r>
            <w:r w:rsidRPr="00FE53B0">
              <w:rPr>
                <w:rFonts w:ascii="Tahoma" w:hAnsi="Tahoma" w:cs="Tahoma"/>
                <w:b w:val="0"/>
              </w:rPr>
              <w:t>chorób genetycznych.</w:t>
            </w:r>
          </w:p>
        </w:tc>
      </w:tr>
    </w:tbl>
    <w:p w14:paraId="14218585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650C0320" w14:textId="77777777" w:rsidR="008938C7" w:rsidRPr="00D150C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50C0">
        <w:rPr>
          <w:rFonts w:ascii="Tahoma" w:hAnsi="Tahoma" w:cs="Tahoma"/>
        </w:rPr>
        <w:t>Przedmiotowe e</w:t>
      </w:r>
      <w:r w:rsidR="008938C7" w:rsidRPr="00D150C0">
        <w:rPr>
          <w:rFonts w:ascii="Tahoma" w:hAnsi="Tahoma" w:cs="Tahoma"/>
        </w:rPr>
        <w:t xml:space="preserve">fekty </w:t>
      </w:r>
      <w:r w:rsidR="00EE3891" w:rsidRPr="00D150C0">
        <w:rPr>
          <w:rFonts w:ascii="Tahoma" w:hAnsi="Tahoma" w:cs="Tahoma"/>
        </w:rPr>
        <w:t>uczenia się</w:t>
      </w:r>
      <w:r w:rsidR="008938C7" w:rsidRPr="00D150C0">
        <w:rPr>
          <w:rFonts w:ascii="Tahoma" w:hAnsi="Tahoma" w:cs="Tahoma"/>
        </w:rPr>
        <w:t xml:space="preserve">, </w:t>
      </w:r>
      <w:r w:rsidR="00F31E7C" w:rsidRPr="00D150C0">
        <w:rPr>
          <w:rFonts w:ascii="Tahoma" w:hAnsi="Tahoma" w:cs="Tahoma"/>
        </w:rPr>
        <w:t>z podziałem na wiedzę, umiejętności i kompe</w:t>
      </w:r>
      <w:r w:rsidR="003E56F9" w:rsidRPr="00D150C0">
        <w:rPr>
          <w:rFonts w:ascii="Tahoma" w:hAnsi="Tahoma" w:cs="Tahoma"/>
        </w:rPr>
        <w:t xml:space="preserve">tencje społeczne, wraz z </w:t>
      </w:r>
      <w:r w:rsidR="00F31E7C" w:rsidRPr="00D150C0">
        <w:rPr>
          <w:rFonts w:ascii="Tahoma" w:hAnsi="Tahoma" w:cs="Tahoma"/>
        </w:rPr>
        <w:t>odniesieniem do e</w:t>
      </w:r>
      <w:r w:rsidR="00B21019" w:rsidRPr="00D150C0">
        <w:rPr>
          <w:rFonts w:ascii="Tahoma" w:hAnsi="Tahoma" w:cs="Tahoma"/>
        </w:rPr>
        <w:t xml:space="preserve">fektów </w:t>
      </w:r>
      <w:r w:rsidR="00EE3891" w:rsidRPr="00D150C0">
        <w:rPr>
          <w:rFonts w:ascii="Tahoma" w:hAnsi="Tahoma" w:cs="Tahoma"/>
        </w:rPr>
        <w:t>uczenia się</w:t>
      </w:r>
      <w:r w:rsidR="00B21019" w:rsidRPr="00D150C0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D150C0" w:rsidRPr="00D150C0" w14:paraId="599C99DF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18E0CB3A" w14:textId="77777777" w:rsidR="00B21019" w:rsidRPr="00D150C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150C0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2E1396E" w14:textId="77777777" w:rsidR="00B21019" w:rsidRPr="00D150C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150C0">
              <w:rPr>
                <w:rFonts w:ascii="Tahoma" w:hAnsi="Tahoma" w:cs="Tahoma"/>
              </w:rPr>
              <w:t xml:space="preserve">Opis przedmiotowych efektów </w:t>
            </w:r>
            <w:r w:rsidR="00EE3891" w:rsidRPr="00D150C0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1564DDC5" w14:textId="77777777" w:rsidR="00B21019" w:rsidRPr="00D150C0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D150C0">
              <w:rPr>
                <w:rFonts w:ascii="Tahoma" w:hAnsi="Tahoma" w:cs="Tahoma"/>
              </w:rPr>
              <w:t>Odniesienie do efektów</w:t>
            </w:r>
            <w:r w:rsidR="00070BFF">
              <w:rPr>
                <w:rFonts w:ascii="Tahoma" w:hAnsi="Tahoma" w:cs="Tahoma"/>
              </w:rPr>
              <w:t xml:space="preserve"> </w:t>
            </w:r>
            <w:r w:rsidR="00EE3891" w:rsidRPr="00D150C0">
              <w:rPr>
                <w:rFonts w:ascii="Tahoma" w:hAnsi="Tahoma" w:cs="Tahoma"/>
              </w:rPr>
              <w:t xml:space="preserve">uczenia się </w:t>
            </w:r>
            <w:r w:rsidRPr="00D150C0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79D7C809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7C7DF8B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D150C0" w:rsidRPr="00B158DC" w14:paraId="0E2B029C" w14:textId="77777777" w:rsidTr="001E33ED">
        <w:trPr>
          <w:trHeight w:val="288"/>
          <w:jc w:val="center"/>
        </w:trPr>
        <w:tc>
          <w:tcPr>
            <w:tcW w:w="846" w:type="dxa"/>
            <w:vAlign w:val="center"/>
          </w:tcPr>
          <w:p w14:paraId="6621FABA" w14:textId="77777777" w:rsidR="00D150C0" w:rsidRPr="00B158DC" w:rsidRDefault="00D150C0" w:rsidP="00D150C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409C9C58" w14:textId="77777777" w:rsidR="00D150C0" w:rsidRPr="00CB2F2A" w:rsidRDefault="00D150C0" w:rsidP="00D150C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B2F2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uwarunkowania genetyczne grup krwi człowieka oraz konfliktu serologicznego w układzie Rh;</w:t>
            </w:r>
          </w:p>
        </w:tc>
        <w:tc>
          <w:tcPr>
            <w:tcW w:w="1785" w:type="dxa"/>
            <w:vAlign w:val="center"/>
          </w:tcPr>
          <w:p w14:paraId="5326AF96" w14:textId="77777777" w:rsidR="00D150C0" w:rsidRPr="00D150C0" w:rsidRDefault="00D150C0" w:rsidP="00D150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150C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A.W9.</w:t>
            </w:r>
          </w:p>
        </w:tc>
      </w:tr>
      <w:tr w:rsidR="00D150C0" w:rsidRPr="00B158DC" w14:paraId="6E40986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30FCA7A" w14:textId="77777777" w:rsidR="00D150C0" w:rsidRPr="00B158DC" w:rsidRDefault="00D150C0" w:rsidP="00D150C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2FD77FD1" w14:textId="77777777" w:rsidR="00D150C0" w:rsidRPr="00CB2F2A" w:rsidRDefault="00D150C0" w:rsidP="00D150C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B2F2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problematykę chorób uwarunkowanych genetycznie;</w:t>
            </w:r>
          </w:p>
        </w:tc>
        <w:tc>
          <w:tcPr>
            <w:tcW w:w="1785" w:type="dxa"/>
            <w:vAlign w:val="center"/>
          </w:tcPr>
          <w:p w14:paraId="794F3210" w14:textId="77777777" w:rsidR="00D150C0" w:rsidRPr="00D150C0" w:rsidRDefault="00D150C0" w:rsidP="00D150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150C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A.W10.</w:t>
            </w:r>
          </w:p>
        </w:tc>
      </w:tr>
      <w:tr w:rsidR="00D150C0" w:rsidRPr="00B158DC" w14:paraId="576C7162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F23ACB7" w14:textId="77777777" w:rsidR="00D150C0" w:rsidRPr="00B158DC" w:rsidRDefault="00D150C0" w:rsidP="00D150C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56A5C7B7" w14:textId="77777777" w:rsidR="00D150C0" w:rsidRPr="00CB2F2A" w:rsidRDefault="00D150C0" w:rsidP="00D150C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B2F2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budowę chromosomów i molekularne podłoże mutagenezy;</w:t>
            </w:r>
          </w:p>
        </w:tc>
        <w:tc>
          <w:tcPr>
            <w:tcW w:w="1785" w:type="dxa"/>
            <w:vAlign w:val="center"/>
          </w:tcPr>
          <w:p w14:paraId="30EB8C27" w14:textId="77777777" w:rsidR="00D150C0" w:rsidRPr="00D150C0" w:rsidRDefault="00D150C0" w:rsidP="00D150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150C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A.W11.</w:t>
            </w:r>
          </w:p>
        </w:tc>
      </w:tr>
      <w:tr w:rsidR="00D150C0" w:rsidRPr="00B158DC" w14:paraId="3A588D3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646A5CC" w14:textId="77777777" w:rsidR="00D150C0" w:rsidRPr="00B158DC" w:rsidRDefault="00D150C0" w:rsidP="00D150C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14:paraId="0F538437" w14:textId="77777777" w:rsidR="00D150C0" w:rsidRPr="00CB2F2A" w:rsidRDefault="00D150C0" w:rsidP="00D150C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B2F2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dziedziczenia różnej liczby cech, dziedziczenia cech ilościowych, niezależnego dziedziczenia cech i dziedziczenia </w:t>
            </w:r>
            <w:proofErr w:type="spellStart"/>
            <w:r w:rsidRPr="00CB2F2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pozajądrowej</w:t>
            </w:r>
            <w:proofErr w:type="spellEnd"/>
            <w:r w:rsidRPr="00CB2F2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informacji genetycznej;</w:t>
            </w:r>
          </w:p>
        </w:tc>
        <w:tc>
          <w:tcPr>
            <w:tcW w:w="1785" w:type="dxa"/>
            <w:vAlign w:val="center"/>
          </w:tcPr>
          <w:p w14:paraId="1203E443" w14:textId="77777777" w:rsidR="00D150C0" w:rsidRPr="00D150C0" w:rsidRDefault="00D150C0" w:rsidP="00D150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150C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A.W12.</w:t>
            </w:r>
          </w:p>
        </w:tc>
      </w:tr>
      <w:tr w:rsidR="008938C7" w:rsidRPr="00B158DC" w14:paraId="222E1BA5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722F787C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D150C0" w:rsidRPr="00B158DC" w14:paraId="4E964C3C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DE74050" w14:textId="77777777" w:rsidR="00D150C0" w:rsidRPr="00B158DC" w:rsidRDefault="00D150C0" w:rsidP="00D150C0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7087" w:type="dxa"/>
            <w:vAlign w:val="center"/>
          </w:tcPr>
          <w:p w14:paraId="0B9B1FD2" w14:textId="77777777" w:rsidR="00D150C0" w:rsidRPr="00CB2F2A" w:rsidRDefault="00D150C0" w:rsidP="00D150C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B2F2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szacować ryzyko ujawnienia się danej choroby w oparciu o zasady dziedziczenia i wpływ czynników środowiskowych;</w:t>
            </w:r>
          </w:p>
        </w:tc>
        <w:tc>
          <w:tcPr>
            <w:tcW w:w="1785" w:type="dxa"/>
            <w:vAlign w:val="center"/>
          </w:tcPr>
          <w:p w14:paraId="59207E33" w14:textId="77777777" w:rsidR="00D150C0" w:rsidRPr="00D150C0" w:rsidRDefault="00D150C0" w:rsidP="00D150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150C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A.U3.</w:t>
            </w:r>
          </w:p>
        </w:tc>
      </w:tr>
      <w:tr w:rsidR="00D150C0" w:rsidRPr="00B158DC" w14:paraId="014206E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6F76E3D" w14:textId="77777777" w:rsidR="00D150C0" w:rsidRPr="00B158DC" w:rsidRDefault="00D150C0" w:rsidP="00D150C0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0D4D0F34" w14:textId="77777777" w:rsidR="00D150C0" w:rsidRPr="00CB2F2A" w:rsidRDefault="00D150C0" w:rsidP="00D150C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B2F2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wykorzystywać uwarunkowania chorób genetycznych w profilaktyce chorób;</w:t>
            </w:r>
          </w:p>
        </w:tc>
        <w:tc>
          <w:tcPr>
            <w:tcW w:w="1785" w:type="dxa"/>
            <w:vAlign w:val="center"/>
          </w:tcPr>
          <w:p w14:paraId="604CE6E0" w14:textId="77777777" w:rsidR="00D150C0" w:rsidRPr="00D150C0" w:rsidRDefault="00D150C0" w:rsidP="00D150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150C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A.U4.</w:t>
            </w:r>
          </w:p>
        </w:tc>
      </w:tr>
      <w:tr w:rsidR="008938C7" w:rsidRPr="00B158DC" w14:paraId="5EFD860C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D108CFC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B21019" w:rsidRPr="00B158DC" w14:paraId="27C559E8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F0C723F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5B87A657" w14:textId="77777777" w:rsidR="00B21019" w:rsidRPr="00CB2F2A" w:rsidRDefault="00D150C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B2F2A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14:paraId="7E052E12" w14:textId="77777777" w:rsidR="00B21019" w:rsidRPr="00B158DC" w:rsidRDefault="00D150C0" w:rsidP="00D150C0">
            <w:pPr>
              <w:pStyle w:val="wrubryce"/>
              <w:jc w:val="center"/>
              <w:rPr>
                <w:rFonts w:ascii="Tahoma" w:hAnsi="Tahoma" w:cs="Tahoma"/>
              </w:rPr>
            </w:pPr>
            <w:r w:rsidRPr="00D150C0">
              <w:rPr>
                <w:rFonts w:ascii="Calibri" w:hAnsi="Calibri" w:cs="Calibri"/>
                <w:color w:val="000000"/>
              </w:rPr>
              <w:t>K7.</w:t>
            </w:r>
          </w:p>
        </w:tc>
      </w:tr>
    </w:tbl>
    <w:p w14:paraId="5916EC60" w14:textId="77777777" w:rsidR="00D150C0" w:rsidRPr="00B158DC" w:rsidRDefault="00D150C0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F770992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271"/>
        <w:gridCol w:w="1276"/>
        <w:gridCol w:w="1134"/>
        <w:gridCol w:w="1276"/>
        <w:gridCol w:w="1134"/>
        <w:gridCol w:w="1134"/>
        <w:gridCol w:w="1134"/>
        <w:gridCol w:w="1275"/>
      </w:tblGrid>
      <w:tr w:rsidR="00107619" w:rsidRPr="0033296E" w14:paraId="2F4900F5" w14:textId="77777777" w:rsidTr="00107619">
        <w:trPr>
          <w:trHeight w:val="284"/>
        </w:trPr>
        <w:tc>
          <w:tcPr>
            <w:tcW w:w="9634" w:type="dxa"/>
            <w:gridSpan w:val="8"/>
          </w:tcPr>
          <w:p w14:paraId="74B7190D" w14:textId="77777777" w:rsidR="00107619" w:rsidRPr="0033296E" w:rsidRDefault="00107619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107619" w:rsidRPr="0033296E" w14:paraId="594E4EA7" w14:textId="77777777" w:rsidTr="00107619">
        <w:trPr>
          <w:trHeight w:val="284"/>
        </w:trPr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14:paraId="1EB68CF3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C4A06DD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EF63C28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76E8546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5FBB7DB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4C915D6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157A54E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7A6D9732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107619" w:rsidRPr="0033296E" w14:paraId="12328F98" w14:textId="77777777" w:rsidTr="00107619">
        <w:trPr>
          <w:trHeight w:val="284"/>
        </w:trPr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14:paraId="2C2C2F51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61FF751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35F9D72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627C8AD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F4A5968" w14:textId="77777777" w:rsidR="00107619" w:rsidRDefault="0010761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254CC57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A2FEC1D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0B81EB75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14:paraId="38BB7484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A71AB92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74E80998" w14:textId="77777777" w:rsidTr="00814C3C">
        <w:tc>
          <w:tcPr>
            <w:tcW w:w="2127" w:type="dxa"/>
            <w:vAlign w:val="center"/>
          </w:tcPr>
          <w:p w14:paraId="45CFBBAF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D5FF28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A46079" w:rsidRPr="00B158DC" w14:paraId="08A70ADE" w14:textId="77777777" w:rsidTr="00814C3C">
        <w:tc>
          <w:tcPr>
            <w:tcW w:w="2127" w:type="dxa"/>
            <w:vAlign w:val="center"/>
          </w:tcPr>
          <w:p w14:paraId="04C50349" w14:textId="77777777" w:rsidR="00A46079" w:rsidRPr="00B158DC" w:rsidRDefault="00A4607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151BACC3" w14:textId="77777777" w:rsidR="00925C30" w:rsidRPr="005A6EB1" w:rsidRDefault="00925C30" w:rsidP="00925C3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A6EB1">
              <w:rPr>
                <w:rFonts w:ascii="Tahoma" w:hAnsi="Tahoma" w:cs="Tahoma"/>
                <w:b w:val="0"/>
              </w:rPr>
              <w:t xml:space="preserve">Metody podające: wykład informacyjny, wykład problemowy </w:t>
            </w:r>
          </w:p>
          <w:p w14:paraId="61BF72E1" w14:textId="77777777" w:rsidR="00925C30" w:rsidRPr="00FE53B0" w:rsidRDefault="00925C30" w:rsidP="00925C3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A6EB1">
              <w:rPr>
                <w:rFonts w:ascii="Tahoma" w:hAnsi="Tahoma" w:cs="Tahoma"/>
                <w:b w:val="0"/>
              </w:rPr>
              <w:t>Metody eksponujące: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5A6EB1">
              <w:rPr>
                <w:rFonts w:ascii="Tahoma" w:hAnsi="Tahoma" w:cs="Tahoma"/>
                <w:b w:val="0"/>
              </w:rPr>
              <w:t>prezentacja multimedialna</w:t>
            </w:r>
          </w:p>
        </w:tc>
      </w:tr>
      <w:tr w:rsidR="00A46079" w:rsidRPr="00B158DC" w14:paraId="61C7AEDA" w14:textId="77777777" w:rsidTr="00C51A6E">
        <w:tc>
          <w:tcPr>
            <w:tcW w:w="2127" w:type="dxa"/>
            <w:vAlign w:val="center"/>
          </w:tcPr>
          <w:p w14:paraId="0B58940F" w14:textId="77777777" w:rsidR="00A46079" w:rsidRPr="00B158DC" w:rsidRDefault="00E54E45" w:rsidP="00C51A6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14:paraId="6034B9C5" w14:textId="2D6E5C15" w:rsidR="00A46079" w:rsidRPr="00667B3C" w:rsidRDefault="00667B3C" w:rsidP="00C51A6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667B3C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</w:t>
            </w:r>
            <w:r>
              <w:rPr>
                <w:rFonts w:ascii="Tahoma" w:hAnsi="Tahoma" w:cs="Tahoma"/>
                <w:b w:val="0"/>
              </w:rPr>
              <w:t xml:space="preserve"> np. w formie referatu lub prezentacji</w:t>
            </w:r>
            <w:r w:rsidRPr="00667B3C">
              <w:rPr>
                <w:rFonts w:ascii="Tahoma" w:hAnsi="Tahoma" w:cs="Tahoma"/>
                <w:b w:val="0"/>
              </w:rPr>
              <w:t>)</w:t>
            </w:r>
            <w:r w:rsidR="009761C1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667B3C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448BDDCD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4C8DDEF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68F6F935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5C348DC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52B8E3CB" w14:textId="77777777" w:rsidTr="005C48BD">
        <w:trPr>
          <w:cantSplit/>
          <w:trHeight w:val="281"/>
        </w:trPr>
        <w:tc>
          <w:tcPr>
            <w:tcW w:w="568" w:type="dxa"/>
            <w:vAlign w:val="center"/>
          </w:tcPr>
          <w:p w14:paraId="0FCEFB43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289FCEE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E876A9" w:rsidRPr="00B158DC" w14:paraId="6CEB9CA9" w14:textId="77777777" w:rsidTr="005C48BD">
        <w:tc>
          <w:tcPr>
            <w:tcW w:w="568" w:type="dxa"/>
            <w:vAlign w:val="center"/>
          </w:tcPr>
          <w:p w14:paraId="1A07B877" w14:textId="77777777" w:rsidR="00E876A9" w:rsidRPr="006840DC" w:rsidRDefault="00E876A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814859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353C7F47" w14:textId="77777777" w:rsidR="00E876A9" w:rsidRPr="006840DC" w:rsidRDefault="00E876A9" w:rsidP="0089455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840DC">
              <w:rPr>
                <w:rFonts w:ascii="Tahoma" w:hAnsi="Tahoma" w:cs="Tahoma"/>
                <w:b w:val="0"/>
              </w:rPr>
              <w:t xml:space="preserve">Budowa i funkcja kwasów nukleinowych. Mutacje i naprawa DNA. Ekspresja genów w komórkach </w:t>
            </w:r>
            <w:proofErr w:type="spellStart"/>
            <w:r w:rsidRPr="006840DC">
              <w:rPr>
                <w:rFonts w:ascii="Tahoma" w:hAnsi="Tahoma" w:cs="Tahoma"/>
                <w:b w:val="0"/>
              </w:rPr>
              <w:t>prokariotycznych</w:t>
            </w:r>
            <w:proofErr w:type="spellEnd"/>
            <w:r w:rsidRPr="006840DC">
              <w:rPr>
                <w:rFonts w:ascii="Tahoma" w:hAnsi="Tahoma" w:cs="Tahoma"/>
                <w:b w:val="0"/>
              </w:rPr>
              <w:t xml:space="preserve"> i eukariotycznych.</w:t>
            </w:r>
          </w:p>
        </w:tc>
      </w:tr>
      <w:tr w:rsidR="00E876A9" w:rsidRPr="00B158DC" w14:paraId="5B0233E3" w14:textId="77777777" w:rsidTr="005C48BD">
        <w:tc>
          <w:tcPr>
            <w:tcW w:w="568" w:type="dxa"/>
            <w:vAlign w:val="center"/>
          </w:tcPr>
          <w:p w14:paraId="25E5DF61" w14:textId="77777777" w:rsidR="00E876A9" w:rsidRPr="00814859" w:rsidRDefault="00E876A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7EB759EF" w14:textId="77777777" w:rsidR="00E876A9" w:rsidRPr="006840DC" w:rsidRDefault="00E876A9" w:rsidP="0089455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840DC">
              <w:rPr>
                <w:rFonts w:ascii="Tahoma" w:hAnsi="Tahoma" w:cs="Tahoma"/>
                <w:b w:val="0"/>
              </w:rPr>
              <w:t xml:space="preserve">Regulacja ekspresji genów </w:t>
            </w:r>
            <w:proofErr w:type="spellStart"/>
            <w:r w:rsidRPr="006840DC">
              <w:rPr>
                <w:rFonts w:ascii="Tahoma" w:hAnsi="Tahoma" w:cs="Tahoma"/>
                <w:b w:val="0"/>
              </w:rPr>
              <w:t>prokariotycznych</w:t>
            </w:r>
            <w:proofErr w:type="spellEnd"/>
            <w:r w:rsidRPr="006840DC">
              <w:rPr>
                <w:rFonts w:ascii="Tahoma" w:hAnsi="Tahoma" w:cs="Tahoma"/>
                <w:b w:val="0"/>
              </w:rPr>
              <w:t xml:space="preserve"> i eukariotycznych. Cechy kodu genetycznego, produkty ekspresji genów translacja i modyfikacja </w:t>
            </w:r>
            <w:proofErr w:type="spellStart"/>
            <w:r w:rsidRPr="006840DC">
              <w:rPr>
                <w:rFonts w:ascii="Tahoma" w:hAnsi="Tahoma" w:cs="Tahoma"/>
                <w:b w:val="0"/>
              </w:rPr>
              <w:t>potranslacyjna</w:t>
            </w:r>
            <w:proofErr w:type="spellEnd"/>
            <w:r w:rsidRPr="006840DC">
              <w:rPr>
                <w:rFonts w:ascii="Tahoma" w:hAnsi="Tahoma" w:cs="Tahoma"/>
                <w:b w:val="0"/>
              </w:rPr>
              <w:t xml:space="preserve"> białek. Ewolucja genomów. Inżynieria genetyczna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E876A9" w:rsidRPr="0078199D" w14:paraId="58D86766" w14:textId="77777777" w:rsidTr="005C48BD">
        <w:tc>
          <w:tcPr>
            <w:tcW w:w="568" w:type="dxa"/>
            <w:vAlign w:val="center"/>
          </w:tcPr>
          <w:p w14:paraId="7E8D7449" w14:textId="77777777" w:rsidR="00E876A9" w:rsidRPr="0078199D" w:rsidRDefault="00E876A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13B31925" w14:textId="77777777" w:rsidR="00E876A9" w:rsidRPr="0078199D" w:rsidRDefault="00E876A9" w:rsidP="0089455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 xml:space="preserve">Chromosomy (budowa, liczba i kształt chromosomów, badanie </w:t>
            </w:r>
            <w:proofErr w:type="spellStart"/>
            <w:r w:rsidRPr="0078199D">
              <w:rPr>
                <w:rFonts w:ascii="Tahoma" w:hAnsi="Tahoma" w:cs="Tahoma"/>
                <w:b w:val="0"/>
              </w:rPr>
              <w:t>kariotypu</w:t>
            </w:r>
            <w:proofErr w:type="spellEnd"/>
            <w:r w:rsidRPr="0078199D">
              <w:rPr>
                <w:rFonts w:ascii="Tahoma" w:hAnsi="Tahoma" w:cs="Tahoma"/>
                <w:b w:val="0"/>
              </w:rPr>
              <w:t xml:space="preserve">, prawidłowy kariotyp człowieka). </w:t>
            </w:r>
            <w:r w:rsidR="00C25FD9" w:rsidRPr="0078199D">
              <w:rPr>
                <w:rFonts w:ascii="Tahoma" w:hAnsi="Tahoma" w:cs="Tahoma"/>
                <w:b w:val="0"/>
              </w:rPr>
              <w:t>Dziedziczenie</w:t>
            </w:r>
            <w:r w:rsidRPr="0078199D">
              <w:rPr>
                <w:rFonts w:ascii="Tahoma" w:hAnsi="Tahoma" w:cs="Tahoma"/>
                <w:b w:val="0"/>
              </w:rPr>
              <w:t xml:space="preserve"> mitochondrialne.</w:t>
            </w:r>
          </w:p>
        </w:tc>
      </w:tr>
      <w:tr w:rsidR="00E876A9" w:rsidRPr="0078199D" w14:paraId="1C28EBEA" w14:textId="77777777" w:rsidTr="005C48BD">
        <w:tc>
          <w:tcPr>
            <w:tcW w:w="568" w:type="dxa"/>
            <w:vAlign w:val="center"/>
          </w:tcPr>
          <w:p w14:paraId="01038E6C" w14:textId="77777777" w:rsidR="00E876A9" w:rsidRPr="0078199D" w:rsidRDefault="00E876A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007B7AF6" w14:textId="77777777" w:rsidR="00E876A9" w:rsidRPr="0078199D" w:rsidRDefault="00E876A9" w:rsidP="0089455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Chromosomowa teoria dziedziczenia. Cytogenetyka. Mutacje genowe i chromosomowe (najczęstsze choroby i wady rozwojowe spowodowane mutacjami genowymi i chromosomowymi). Czynniki mutagenne. Kancerogeneza środowiskowa.</w:t>
            </w:r>
          </w:p>
        </w:tc>
      </w:tr>
      <w:tr w:rsidR="00E876A9" w:rsidRPr="0078199D" w14:paraId="17125850" w14:textId="77777777" w:rsidTr="005C48BD">
        <w:tc>
          <w:tcPr>
            <w:tcW w:w="568" w:type="dxa"/>
            <w:vAlign w:val="center"/>
          </w:tcPr>
          <w:p w14:paraId="68EF25FD" w14:textId="77777777" w:rsidR="00E876A9" w:rsidRPr="0078199D" w:rsidRDefault="00E876A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39915262" w14:textId="77777777" w:rsidR="00E876A9" w:rsidRPr="0078199D" w:rsidRDefault="00E876A9" w:rsidP="0089455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 xml:space="preserve">Przekazywanie informacji genetycznej komórkom potomnym, przebieg mitozy, przebieg mejozy, genetyczne znaczenie mejozy, spermatogeneza, oogeneza, zapłodnienie i </w:t>
            </w:r>
            <w:proofErr w:type="spellStart"/>
            <w:r w:rsidRPr="0078199D">
              <w:rPr>
                <w:rFonts w:ascii="Tahoma" w:hAnsi="Tahoma" w:cs="Tahoma"/>
                <w:b w:val="0"/>
              </w:rPr>
              <w:t>lionizacja</w:t>
            </w:r>
            <w:proofErr w:type="spellEnd"/>
            <w:r w:rsidRPr="0078199D">
              <w:rPr>
                <w:rFonts w:ascii="Tahoma" w:hAnsi="Tahoma" w:cs="Tahoma"/>
                <w:b w:val="0"/>
              </w:rPr>
              <w:t>.</w:t>
            </w:r>
          </w:p>
        </w:tc>
      </w:tr>
      <w:tr w:rsidR="00E876A9" w:rsidRPr="0078199D" w14:paraId="033C81FE" w14:textId="77777777" w:rsidTr="005C48BD">
        <w:tc>
          <w:tcPr>
            <w:tcW w:w="568" w:type="dxa"/>
            <w:vAlign w:val="center"/>
          </w:tcPr>
          <w:p w14:paraId="35D2BF51" w14:textId="77777777" w:rsidR="00E876A9" w:rsidRPr="0078199D" w:rsidRDefault="00E876A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7102607D" w14:textId="77777777" w:rsidR="00E876A9" w:rsidRPr="0078199D" w:rsidRDefault="00E876A9" w:rsidP="0089455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 xml:space="preserve">Elementy genetyki klasycznej (prawa Mendla). Elementy embriologii, cytofizjologii i immunologii. </w:t>
            </w:r>
          </w:p>
        </w:tc>
      </w:tr>
      <w:tr w:rsidR="00E876A9" w:rsidRPr="0078199D" w14:paraId="64A94936" w14:textId="77777777" w:rsidTr="005C48BD">
        <w:tc>
          <w:tcPr>
            <w:tcW w:w="568" w:type="dxa"/>
            <w:vAlign w:val="center"/>
          </w:tcPr>
          <w:p w14:paraId="43539403" w14:textId="77777777" w:rsidR="00E876A9" w:rsidRPr="0078199D" w:rsidRDefault="00E876A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78620D68" w14:textId="77777777" w:rsidR="00E876A9" w:rsidRPr="0078199D" w:rsidRDefault="00E876A9" w:rsidP="0089455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 xml:space="preserve">Dziedziczenie autosomalne: </w:t>
            </w:r>
            <w:proofErr w:type="spellStart"/>
            <w:r w:rsidRPr="0078199D">
              <w:rPr>
                <w:rFonts w:ascii="Tahoma" w:hAnsi="Tahoma" w:cs="Tahoma"/>
                <w:b w:val="0"/>
              </w:rPr>
              <w:t>monogenowe</w:t>
            </w:r>
            <w:proofErr w:type="spellEnd"/>
            <w:r w:rsidRPr="0078199D">
              <w:rPr>
                <w:rFonts w:ascii="Tahoma" w:hAnsi="Tahoma" w:cs="Tahoma"/>
                <w:b w:val="0"/>
              </w:rPr>
              <w:t xml:space="preserve">, recesywne, </w:t>
            </w:r>
            <w:proofErr w:type="spellStart"/>
            <w:r w:rsidRPr="0078199D">
              <w:rPr>
                <w:rFonts w:ascii="Tahoma" w:hAnsi="Tahoma" w:cs="Tahoma"/>
                <w:b w:val="0"/>
              </w:rPr>
              <w:t>kodominujące</w:t>
            </w:r>
            <w:proofErr w:type="spellEnd"/>
            <w:r w:rsidRPr="0078199D">
              <w:rPr>
                <w:rFonts w:ascii="Tahoma" w:hAnsi="Tahoma" w:cs="Tahoma"/>
                <w:b w:val="0"/>
              </w:rPr>
              <w:t xml:space="preserve">. Identyfikowania płci u człowieka. </w:t>
            </w:r>
            <w:r w:rsidR="001E33ED" w:rsidRPr="0078199D">
              <w:rPr>
                <w:rFonts w:ascii="Tahoma" w:hAnsi="Tahoma" w:cs="Tahoma"/>
                <w:b w:val="0"/>
              </w:rPr>
              <w:t>Kodowanie różnych cech między innymi grup krwi.</w:t>
            </w:r>
          </w:p>
        </w:tc>
      </w:tr>
      <w:tr w:rsidR="00E876A9" w:rsidRPr="0078199D" w14:paraId="5B7D5AB0" w14:textId="77777777" w:rsidTr="005C48BD">
        <w:tc>
          <w:tcPr>
            <w:tcW w:w="568" w:type="dxa"/>
            <w:vAlign w:val="center"/>
          </w:tcPr>
          <w:p w14:paraId="4D6A9553" w14:textId="77777777" w:rsidR="00E876A9" w:rsidRPr="0078199D" w:rsidRDefault="00E876A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14:paraId="0CEF82E6" w14:textId="77777777" w:rsidR="00E876A9" w:rsidRPr="0078199D" w:rsidRDefault="00E876A9" w:rsidP="0089455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 xml:space="preserve">Dziedziczenie sprzężone z płcią: dziedziczenie sprzężone z chromosomem Y (dziedziczenie </w:t>
            </w:r>
            <w:proofErr w:type="spellStart"/>
            <w:r w:rsidRPr="0078199D">
              <w:rPr>
                <w:rFonts w:ascii="Tahoma" w:hAnsi="Tahoma" w:cs="Tahoma"/>
                <w:b w:val="0"/>
              </w:rPr>
              <w:t>holandryczne</w:t>
            </w:r>
            <w:proofErr w:type="spellEnd"/>
            <w:r w:rsidRPr="0078199D">
              <w:rPr>
                <w:rFonts w:ascii="Tahoma" w:hAnsi="Tahoma" w:cs="Tahoma"/>
                <w:b w:val="0"/>
              </w:rPr>
              <w:t xml:space="preserve">), dziedziczenie recesywne sprzężone z chromosomem X, dziedziczenie dominujące sprzężone z chromosomem X. </w:t>
            </w:r>
          </w:p>
        </w:tc>
      </w:tr>
      <w:tr w:rsidR="00E876A9" w:rsidRPr="0078199D" w14:paraId="750338D9" w14:textId="77777777" w:rsidTr="005C48BD">
        <w:trPr>
          <w:trHeight w:val="70"/>
        </w:trPr>
        <w:tc>
          <w:tcPr>
            <w:tcW w:w="568" w:type="dxa"/>
            <w:vAlign w:val="center"/>
          </w:tcPr>
          <w:p w14:paraId="730D076C" w14:textId="77777777" w:rsidR="00E876A9" w:rsidRPr="0078199D" w:rsidRDefault="00E876A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14:paraId="55E2B33E" w14:textId="77777777" w:rsidR="00E876A9" w:rsidRPr="0078199D" w:rsidRDefault="00E876A9" w:rsidP="00C51A6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 xml:space="preserve">Możliwości diagnostyczne we wczesnym rozpoznawaniu chorób genetycznych (PCR, SSCP, RFLP </w:t>
            </w:r>
            <w:proofErr w:type="spellStart"/>
            <w:r w:rsidRPr="0078199D">
              <w:rPr>
                <w:rFonts w:ascii="Tahoma" w:hAnsi="Tahoma" w:cs="Tahoma"/>
                <w:b w:val="0"/>
              </w:rPr>
              <w:t>fingerprinting</w:t>
            </w:r>
            <w:proofErr w:type="spellEnd"/>
            <w:r w:rsidRPr="0078199D">
              <w:rPr>
                <w:rFonts w:ascii="Tahoma" w:hAnsi="Tahoma" w:cs="Tahoma"/>
                <w:b w:val="0"/>
              </w:rPr>
              <w:t xml:space="preserve">, sekwencjonowanie DNA). Diagnostyka </w:t>
            </w:r>
            <w:proofErr w:type="spellStart"/>
            <w:r w:rsidRPr="0078199D">
              <w:rPr>
                <w:rFonts w:ascii="Tahoma" w:hAnsi="Tahoma" w:cs="Tahoma"/>
                <w:b w:val="0"/>
              </w:rPr>
              <w:t>preimplantacyjna</w:t>
            </w:r>
            <w:proofErr w:type="spellEnd"/>
            <w:r w:rsidRPr="0078199D">
              <w:rPr>
                <w:rFonts w:ascii="Tahoma" w:hAnsi="Tahoma" w:cs="Tahoma"/>
                <w:b w:val="0"/>
              </w:rPr>
              <w:t xml:space="preserve"> i prenatalna. Mutacje genowe jako przyczyna nowotworów. Poradnictwo genetyczne.</w:t>
            </w:r>
          </w:p>
        </w:tc>
      </w:tr>
      <w:tr w:rsidR="00C25FD9" w:rsidRPr="0078199D" w14:paraId="0472E0A9" w14:textId="77777777" w:rsidTr="005C48BD">
        <w:trPr>
          <w:trHeight w:val="70"/>
        </w:trPr>
        <w:tc>
          <w:tcPr>
            <w:tcW w:w="568" w:type="dxa"/>
            <w:vAlign w:val="center"/>
          </w:tcPr>
          <w:p w14:paraId="17A8C92E" w14:textId="77777777" w:rsidR="00C25FD9" w:rsidRPr="0078199D" w:rsidRDefault="00C25FD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W10</w:t>
            </w:r>
          </w:p>
        </w:tc>
        <w:tc>
          <w:tcPr>
            <w:tcW w:w="9213" w:type="dxa"/>
            <w:vAlign w:val="center"/>
          </w:tcPr>
          <w:p w14:paraId="413AB65D" w14:textId="77777777" w:rsidR="00C25FD9" w:rsidRPr="0078199D" w:rsidRDefault="00C25FD9" w:rsidP="00C51A6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Zmienność i mutacje. Podstawy genetyki populacyjnej i wybrane zagadnienia z genetyki ewolucyjnej</w:t>
            </w:r>
          </w:p>
        </w:tc>
      </w:tr>
      <w:tr w:rsidR="00C25FD9" w:rsidRPr="0078199D" w14:paraId="67879EDE" w14:textId="77777777" w:rsidTr="005C48BD">
        <w:trPr>
          <w:trHeight w:val="70"/>
        </w:trPr>
        <w:tc>
          <w:tcPr>
            <w:tcW w:w="568" w:type="dxa"/>
            <w:vAlign w:val="center"/>
          </w:tcPr>
          <w:p w14:paraId="462162D3" w14:textId="77777777" w:rsidR="00C25FD9" w:rsidRPr="0078199D" w:rsidRDefault="00C25FD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W11</w:t>
            </w:r>
          </w:p>
        </w:tc>
        <w:tc>
          <w:tcPr>
            <w:tcW w:w="9213" w:type="dxa"/>
            <w:vAlign w:val="center"/>
          </w:tcPr>
          <w:p w14:paraId="09D911AC" w14:textId="77777777" w:rsidR="00C25FD9" w:rsidRPr="0078199D" w:rsidRDefault="00C25FD9" w:rsidP="00C25FD9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Cykl życiowy komórki i jego zaburzenia, typy śmierci komórek: apoptoza</w:t>
            </w:r>
          </w:p>
        </w:tc>
      </w:tr>
      <w:tr w:rsidR="00C25FD9" w:rsidRPr="0078199D" w14:paraId="16D3D882" w14:textId="77777777" w:rsidTr="005C48BD">
        <w:trPr>
          <w:trHeight w:val="70"/>
        </w:trPr>
        <w:tc>
          <w:tcPr>
            <w:tcW w:w="568" w:type="dxa"/>
            <w:vAlign w:val="center"/>
          </w:tcPr>
          <w:p w14:paraId="58E68B01" w14:textId="77777777" w:rsidR="00C25FD9" w:rsidRPr="0078199D" w:rsidRDefault="00C25FD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W12</w:t>
            </w:r>
          </w:p>
        </w:tc>
        <w:tc>
          <w:tcPr>
            <w:tcW w:w="9213" w:type="dxa"/>
            <w:vAlign w:val="center"/>
          </w:tcPr>
          <w:p w14:paraId="1F6F95D5" w14:textId="77777777" w:rsidR="00C25FD9" w:rsidRPr="0078199D" w:rsidRDefault="00C25FD9" w:rsidP="00C51A6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Terapia genowa. Komórki macierzyste</w:t>
            </w:r>
            <w:r w:rsidR="0078199D">
              <w:rPr>
                <w:rFonts w:ascii="Tahoma" w:hAnsi="Tahoma" w:cs="Tahoma"/>
                <w:b w:val="0"/>
              </w:rPr>
              <w:t>.</w:t>
            </w:r>
          </w:p>
        </w:tc>
      </w:tr>
      <w:tr w:rsidR="00C25FD9" w:rsidRPr="0078199D" w14:paraId="58C72596" w14:textId="77777777" w:rsidTr="005C48BD">
        <w:trPr>
          <w:trHeight w:val="70"/>
        </w:trPr>
        <w:tc>
          <w:tcPr>
            <w:tcW w:w="568" w:type="dxa"/>
            <w:vAlign w:val="center"/>
          </w:tcPr>
          <w:p w14:paraId="5825BBAE" w14:textId="77777777" w:rsidR="00C25FD9" w:rsidRPr="0078199D" w:rsidRDefault="00C25FD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W13</w:t>
            </w:r>
          </w:p>
        </w:tc>
        <w:tc>
          <w:tcPr>
            <w:tcW w:w="9213" w:type="dxa"/>
            <w:vAlign w:val="center"/>
          </w:tcPr>
          <w:p w14:paraId="3A9DF4DA" w14:textId="4C3F12E7" w:rsidR="00C25FD9" w:rsidRPr="0078199D" w:rsidRDefault="00C25FD9" w:rsidP="00C51A6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Genetyczne aspekty starzenia</w:t>
            </w:r>
            <w:r w:rsidR="00C67C01">
              <w:rPr>
                <w:rFonts w:ascii="Tahoma" w:hAnsi="Tahoma" w:cs="Tahoma"/>
                <w:b w:val="0"/>
              </w:rPr>
              <w:t xml:space="preserve"> się oraz molekularne techniki badawcze.</w:t>
            </w:r>
          </w:p>
        </w:tc>
      </w:tr>
      <w:tr w:rsidR="00C25FD9" w:rsidRPr="0078199D" w14:paraId="50D4A786" w14:textId="77777777" w:rsidTr="005C48BD">
        <w:trPr>
          <w:trHeight w:val="70"/>
        </w:trPr>
        <w:tc>
          <w:tcPr>
            <w:tcW w:w="568" w:type="dxa"/>
            <w:vAlign w:val="center"/>
          </w:tcPr>
          <w:p w14:paraId="6AF9D5E3" w14:textId="77777777" w:rsidR="00C25FD9" w:rsidRPr="0078199D" w:rsidRDefault="00C25FD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W14</w:t>
            </w:r>
          </w:p>
        </w:tc>
        <w:tc>
          <w:tcPr>
            <w:tcW w:w="9213" w:type="dxa"/>
            <w:vAlign w:val="center"/>
          </w:tcPr>
          <w:p w14:paraId="0D8F62F9" w14:textId="77777777" w:rsidR="00C25FD9" w:rsidRPr="0078199D" w:rsidRDefault="00C25FD9" w:rsidP="00C51A6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Genetyczne i środowiskowe uwarunkowania nowotworów. Nowotwory dziedziczne.</w:t>
            </w:r>
          </w:p>
        </w:tc>
      </w:tr>
      <w:tr w:rsidR="005830F7" w:rsidRPr="00B158DC" w14:paraId="5C73B85B" w14:textId="77777777" w:rsidTr="00426838">
        <w:trPr>
          <w:trHeight w:val="7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740170E" w14:textId="225505E2" w:rsidR="005830F7" w:rsidRPr="0078199D" w:rsidRDefault="005830F7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</w:t>
            </w:r>
            <w:r w:rsidR="00C67C01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tcBorders>
              <w:bottom w:val="single" w:sz="4" w:space="0" w:color="auto"/>
            </w:tcBorders>
            <w:vAlign w:val="center"/>
          </w:tcPr>
          <w:p w14:paraId="10C1234B" w14:textId="77777777" w:rsidR="005830F7" w:rsidRPr="005830F7" w:rsidRDefault="005830F7" w:rsidP="00C25FD9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5830F7">
              <w:rPr>
                <w:rFonts w:ascii="Tahoma" w:hAnsi="Tahoma" w:cs="Tahoma"/>
                <w:b w:val="0"/>
              </w:rPr>
              <w:t>Choroby metaboliczne o podłożu genetycznym. Celiakia, mukowiscydoza.</w:t>
            </w:r>
          </w:p>
        </w:tc>
      </w:tr>
    </w:tbl>
    <w:p w14:paraId="5E74592B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08DA5DB" w14:textId="77777777" w:rsidR="00BB4F43" w:rsidRPr="00F30AD2" w:rsidRDefault="00BB4F43" w:rsidP="00D465B9">
      <w:pPr>
        <w:pStyle w:val="Podpunkty"/>
        <w:ind w:left="0"/>
        <w:rPr>
          <w:rFonts w:ascii="Tahoma" w:hAnsi="Tahoma" w:cs="Tahoma"/>
          <w:b w:val="0"/>
          <w:color w:val="FF0000"/>
          <w:sz w:val="12"/>
        </w:rPr>
      </w:pPr>
    </w:p>
    <w:p w14:paraId="4520973A" w14:textId="4CCD0F88" w:rsidR="002325AB" w:rsidRPr="00C5492F" w:rsidRDefault="0078199D" w:rsidP="00D465B9">
      <w:pPr>
        <w:pStyle w:val="Podpunkty"/>
        <w:ind w:left="0"/>
        <w:rPr>
          <w:rFonts w:ascii="Tahoma" w:hAnsi="Tahoma" w:cs="Tahoma"/>
          <w:smallCaps/>
        </w:rPr>
      </w:pPr>
      <w:r w:rsidRPr="00C5492F">
        <w:rPr>
          <w:rFonts w:ascii="Tahoma" w:hAnsi="Tahoma" w:cs="Tahoma"/>
          <w:smallCaps/>
        </w:rPr>
        <w:t>Samokształcenie</w:t>
      </w:r>
      <w:r w:rsidR="00180344" w:rsidRPr="00C5492F">
        <w:rPr>
          <w:rFonts w:ascii="Tahoma" w:hAnsi="Tahoma" w:cs="Tahoma"/>
          <w:smallCaps/>
        </w:rPr>
        <w:t xml:space="preserve">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5492F" w:rsidRPr="00C5492F" w14:paraId="76805B99" w14:textId="77777777" w:rsidTr="00597F64">
        <w:trPr>
          <w:cantSplit/>
          <w:trHeight w:val="281"/>
        </w:trPr>
        <w:tc>
          <w:tcPr>
            <w:tcW w:w="568" w:type="dxa"/>
            <w:vAlign w:val="center"/>
          </w:tcPr>
          <w:p w14:paraId="0E566FA7" w14:textId="77777777" w:rsidR="00A65076" w:rsidRPr="00C5492F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5061C82" w14:textId="77777777" w:rsidR="00A65076" w:rsidRPr="00C5492F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 xml:space="preserve">Treści kształcenia realizowane w ramach </w:t>
            </w:r>
            <w:r w:rsidR="0078199D" w:rsidRPr="00C5492F">
              <w:rPr>
                <w:rFonts w:ascii="Tahoma" w:hAnsi="Tahoma" w:cs="Tahoma"/>
              </w:rPr>
              <w:t>samokształcenia</w:t>
            </w:r>
          </w:p>
        </w:tc>
      </w:tr>
      <w:tr w:rsidR="00C5492F" w:rsidRPr="00C5492F" w14:paraId="4781234A" w14:textId="77777777" w:rsidTr="00180344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3546FB83" w14:textId="77777777" w:rsidR="00F50AA5" w:rsidRPr="00C5492F" w:rsidRDefault="007819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Sk</w:t>
            </w:r>
            <w:r w:rsidR="00F50AA5" w:rsidRPr="00C5492F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tcBorders>
              <w:bottom w:val="single" w:sz="4" w:space="0" w:color="auto"/>
            </w:tcBorders>
            <w:vAlign w:val="center"/>
          </w:tcPr>
          <w:p w14:paraId="7F2B9F09" w14:textId="77777777" w:rsidR="00F50AA5" w:rsidRPr="00C5492F" w:rsidRDefault="006062AD" w:rsidP="00C51A6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 xml:space="preserve">Profilaktyka chorób uwarunkowanych genetycznie. </w:t>
            </w:r>
          </w:p>
        </w:tc>
      </w:tr>
      <w:tr w:rsidR="00C5492F" w:rsidRPr="00C5492F" w14:paraId="4659A832" w14:textId="77777777" w:rsidTr="00180344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4033B403" w14:textId="77777777" w:rsidR="00597F64" w:rsidRPr="00C5492F" w:rsidRDefault="00597F64" w:rsidP="00597F6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tcBorders>
              <w:bottom w:val="single" w:sz="4" w:space="0" w:color="auto"/>
            </w:tcBorders>
            <w:vAlign w:val="center"/>
          </w:tcPr>
          <w:p w14:paraId="1A8DA0AC" w14:textId="77777777" w:rsidR="00597F64" w:rsidRPr="00C5492F" w:rsidRDefault="00597F64" w:rsidP="00597F6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 xml:space="preserve">Zaawanasowane elementy tematyki dotyczącej </w:t>
            </w:r>
            <w:r w:rsidR="003F716A" w:rsidRPr="00C5492F">
              <w:rPr>
                <w:rFonts w:ascii="Tahoma" w:hAnsi="Tahoma" w:cs="Tahoma"/>
                <w:b w:val="0"/>
              </w:rPr>
              <w:t>genetyki</w:t>
            </w:r>
            <w:r w:rsidRPr="00C5492F">
              <w:rPr>
                <w:rFonts w:ascii="Tahoma" w:hAnsi="Tahoma" w:cs="Tahoma"/>
                <w:b w:val="0"/>
              </w:rPr>
              <w:t xml:space="preserve"> w zakresie wskazanym przez prowadzącego</w:t>
            </w:r>
            <w:r w:rsidR="00426838" w:rsidRPr="00C5492F">
              <w:rPr>
                <w:rFonts w:ascii="Tahoma" w:hAnsi="Tahoma" w:cs="Tahoma"/>
                <w:b w:val="0"/>
              </w:rPr>
              <w:t xml:space="preserve"> (w ramach wszystkich form zajęć)</w:t>
            </w:r>
            <w:r w:rsidRPr="00C5492F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78966B77" w14:textId="77777777" w:rsidR="00721413" w:rsidRPr="00C5492F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DA5A440" w14:textId="77777777" w:rsidR="009F3308" w:rsidRPr="00B81711" w:rsidRDefault="009F3308" w:rsidP="009F3308">
      <w:pPr>
        <w:pStyle w:val="Podpunkty"/>
        <w:numPr>
          <w:ilvl w:val="1"/>
          <w:numId w:val="7"/>
        </w:numPr>
        <w:spacing w:line="276" w:lineRule="auto"/>
        <w:ind w:left="0" w:firstLine="0"/>
        <w:rPr>
          <w:rFonts w:ascii="Tahoma" w:hAnsi="Tahoma" w:cs="Tahoma"/>
          <w:spacing w:val="-8"/>
          <w:szCs w:val="22"/>
        </w:rPr>
      </w:pPr>
      <w:r w:rsidRPr="00B81711">
        <w:rPr>
          <w:rFonts w:ascii="Tahoma" w:hAnsi="Tahoma" w:cs="Tahoma"/>
          <w:spacing w:val="-8"/>
          <w:szCs w:val="22"/>
        </w:rPr>
        <w:t xml:space="preserve">Korelacja pomiędzy efektami </w:t>
      </w:r>
      <w:r w:rsidR="00A9099A" w:rsidRPr="00B81711">
        <w:rPr>
          <w:rFonts w:ascii="Tahoma" w:hAnsi="Tahoma" w:cs="Tahoma"/>
          <w:spacing w:val="-8"/>
          <w:szCs w:val="22"/>
        </w:rPr>
        <w:t>uczenia się</w:t>
      </w:r>
      <w:r w:rsidRPr="00B81711">
        <w:rPr>
          <w:rFonts w:ascii="Tahoma" w:hAnsi="Tahoma" w:cs="Tahoma"/>
          <w:spacing w:val="-8"/>
          <w:szCs w:val="22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C5492F" w:rsidRPr="00C5492F" w14:paraId="392BDED2" w14:textId="77777777" w:rsidTr="00580477">
        <w:tc>
          <w:tcPr>
            <w:tcW w:w="2836" w:type="dxa"/>
          </w:tcPr>
          <w:p w14:paraId="169AF402" w14:textId="77777777" w:rsidR="009F3308" w:rsidRPr="00C5492F" w:rsidRDefault="009F3308" w:rsidP="0058047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14:paraId="518FB283" w14:textId="77777777" w:rsidR="009F3308" w:rsidRPr="00C5492F" w:rsidRDefault="009F3308" w:rsidP="0058047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14:paraId="10C037DD" w14:textId="77777777" w:rsidR="009F3308" w:rsidRPr="00C5492F" w:rsidRDefault="009F3308" w:rsidP="0058047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Treści kształcenia</w:t>
            </w:r>
          </w:p>
        </w:tc>
      </w:tr>
      <w:tr w:rsidR="00C5492F" w:rsidRPr="00C5492F" w14:paraId="4D1995DB" w14:textId="77777777" w:rsidTr="00580477">
        <w:tc>
          <w:tcPr>
            <w:tcW w:w="2836" w:type="dxa"/>
            <w:vAlign w:val="center"/>
          </w:tcPr>
          <w:p w14:paraId="630FE758" w14:textId="77777777" w:rsidR="009F3308" w:rsidRPr="00C5492F" w:rsidRDefault="009F3308" w:rsidP="0018403B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14:paraId="742AF8A0" w14:textId="77777777" w:rsidR="009F3308" w:rsidRPr="00C5492F" w:rsidRDefault="009F3308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14:paraId="6BC3AEE6" w14:textId="341395F7" w:rsidR="0089455E" w:rsidRPr="00C5492F" w:rsidRDefault="008D2E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W6, W7, Sk2</w:t>
            </w:r>
          </w:p>
        </w:tc>
      </w:tr>
      <w:tr w:rsidR="00C5492F" w:rsidRPr="00C5492F" w14:paraId="6E07D95E" w14:textId="77777777" w:rsidTr="00580477">
        <w:tc>
          <w:tcPr>
            <w:tcW w:w="2836" w:type="dxa"/>
            <w:vAlign w:val="center"/>
          </w:tcPr>
          <w:p w14:paraId="6996C667" w14:textId="77777777" w:rsidR="001B15E4" w:rsidRPr="00C5492F" w:rsidRDefault="001B15E4" w:rsidP="0018403B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vAlign w:val="center"/>
          </w:tcPr>
          <w:p w14:paraId="58464112" w14:textId="3CEAC4B9" w:rsidR="001B15E4" w:rsidRPr="00C5492F" w:rsidRDefault="001B15E4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C1</w:t>
            </w:r>
            <w:r w:rsidR="008D2ED6" w:rsidRPr="00C5492F">
              <w:rPr>
                <w:rFonts w:ascii="Tahoma" w:hAnsi="Tahoma" w:cs="Tahoma"/>
                <w:b w:val="0"/>
              </w:rPr>
              <w:t>, C2, C3</w:t>
            </w:r>
          </w:p>
        </w:tc>
        <w:tc>
          <w:tcPr>
            <w:tcW w:w="3969" w:type="dxa"/>
            <w:vAlign w:val="center"/>
          </w:tcPr>
          <w:p w14:paraId="1A3B3FB6" w14:textId="5913F8CA" w:rsidR="001B15E4" w:rsidRPr="00C5492F" w:rsidRDefault="008D2ED6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 xml:space="preserve">W1, W2, W4-W9, </w:t>
            </w:r>
            <w:r w:rsidR="005B1819" w:rsidRPr="00C5492F">
              <w:rPr>
                <w:rFonts w:ascii="Tahoma" w:hAnsi="Tahoma" w:cs="Tahoma"/>
                <w:b w:val="0"/>
              </w:rPr>
              <w:t>W12,</w:t>
            </w:r>
            <w:r w:rsidRPr="00C5492F">
              <w:rPr>
                <w:rFonts w:ascii="Tahoma" w:hAnsi="Tahoma" w:cs="Tahoma"/>
                <w:b w:val="0"/>
              </w:rPr>
              <w:t>W14,W1</w:t>
            </w:r>
            <w:r w:rsidR="00C67C01" w:rsidRPr="00C5492F">
              <w:rPr>
                <w:rFonts w:ascii="Tahoma" w:hAnsi="Tahoma" w:cs="Tahoma"/>
                <w:b w:val="0"/>
              </w:rPr>
              <w:t>5</w:t>
            </w:r>
            <w:r w:rsidRPr="00C5492F">
              <w:rPr>
                <w:rFonts w:ascii="Tahoma" w:hAnsi="Tahoma" w:cs="Tahoma"/>
                <w:b w:val="0"/>
              </w:rPr>
              <w:t>, Sk1, Sk2</w:t>
            </w:r>
          </w:p>
        </w:tc>
      </w:tr>
      <w:tr w:rsidR="00C5492F" w:rsidRPr="00C5492F" w14:paraId="0EC2CBD2" w14:textId="77777777" w:rsidTr="00580477">
        <w:tc>
          <w:tcPr>
            <w:tcW w:w="2836" w:type="dxa"/>
            <w:vAlign w:val="center"/>
          </w:tcPr>
          <w:p w14:paraId="3E2AEA74" w14:textId="77777777" w:rsidR="001B15E4" w:rsidRPr="00C5492F" w:rsidRDefault="001B15E4" w:rsidP="0018403B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vAlign w:val="center"/>
          </w:tcPr>
          <w:p w14:paraId="0F712EFF" w14:textId="77777777" w:rsidR="001B15E4" w:rsidRPr="00C5492F" w:rsidRDefault="001B15E4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14:paraId="0424B1B9" w14:textId="049DB297" w:rsidR="001B15E4" w:rsidRPr="00C5492F" w:rsidRDefault="00063EF9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W1</w:t>
            </w:r>
            <w:r w:rsidR="008D2ED6" w:rsidRPr="00C5492F">
              <w:rPr>
                <w:rFonts w:ascii="Tahoma" w:hAnsi="Tahoma" w:cs="Tahoma"/>
                <w:b w:val="0"/>
              </w:rPr>
              <w:t>, W3,W4,W9,W10, Sk2</w:t>
            </w:r>
          </w:p>
        </w:tc>
      </w:tr>
      <w:tr w:rsidR="00C5492F" w:rsidRPr="00C5492F" w14:paraId="3F6EE6DE" w14:textId="77777777" w:rsidTr="00580477">
        <w:tc>
          <w:tcPr>
            <w:tcW w:w="2836" w:type="dxa"/>
            <w:vAlign w:val="center"/>
          </w:tcPr>
          <w:p w14:paraId="6211E0F3" w14:textId="77777777" w:rsidR="001B15E4" w:rsidRPr="00C5492F" w:rsidRDefault="001B15E4" w:rsidP="0018403B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P_W04</w:t>
            </w:r>
          </w:p>
        </w:tc>
        <w:tc>
          <w:tcPr>
            <w:tcW w:w="2976" w:type="dxa"/>
            <w:vAlign w:val="center"/>
          </w:tcPr>
          <w:p w14:paraId="62EFA3D1" w14:textId="3C6C2D67" w:rsidR="001B15E4" w:rsidRPr="00C5492F" w:rsidRDefault="008D2ED6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C1,</w:t>
            </w:r>
            <w:r w:rsidR="001B15E4" w:rsidRPr="00C5492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14:paraId="1E6C6517" w14:textId="444B0D71" w:rsidR="001B15E4" w:rsidRPr="00C5492F" w:rsidRDefault="008D2ED6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W2,W3, W5-W8,W10,W11,W13, Sk2</w:t>
            </w:r>
          </w:p>
        </w:tc>
      </w:tr>
      <w:tr w:rsidR="00C5492F" w:rsidRPr="00C5492F" w14:paraId="1BFF3240" w14:textId="77777777" w:rsidTr="00580477">
        <w:tc>
          <w:tcPr>
            <w:tcW w:w="2836" w:type="dxa"/>
            <w:vAlign w:val="center"/>
          </w:tcPr>
          <w:p w14:paraId="1C9B9F61" w14:textId="77777777" w:rsidR="001B15E4" w:rsidRPr="00C5492F" w:rsidRDefault="001B15E4" w:rsidP="0018403B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P_U01</w:t>
            </w:r>
          </w:p>
        </w:tc>
        <w:tc>
          <w:tcPr>
            <w:tcW w:w="2976" w:type="dxa"/>
            <w:vAlign w:val="center"/>
          </w:tcPr>
          <w:p w14:paraId="193DFFB7" w14:textId="423B5147" w:rsidR="001B15E4" w:rsidRPr="00C5492F" w:rsidRDefault="008D2ED6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C2, C3</w:t>
            </w:r>
          </w:p>
        </w:tc>
        <w:tc>
          <w:tcPr>
            <w:tcW w:w="3969" w:type="dxa"/>
            <w:vAlign w:val="center"/>
          </w:tcPr>
          <w:p w14:paraId="49D56E8F" w14:textId="19B75982" w:rsidR="005C48BD" w:rsidRPr="00C5492F" w:rsidRDefault="008D2ED6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W5,W7,W8,W9,W14,W1</w:t>
            </w:r>
            <w:r w:rsidR="00C67C01" w:rsidRPr="00C5492F">
              <w:rPr>
                <w:rFonts w:ascii="Tahoma" w:hAnsi="Tahoma" w:cs="Tahoma"/>
                <w:b w:val="0"/>
              </w:rPr>
              <w:t>5</w:t>
            </w:r>
            <w:r w:rsidRPr="00C5492F">
              <w:rPr>
                <w:rFonts w:ascii="Tahoma" w:hAnsi="Tahoma" w:cs="Tahoma"/>
                <w:b w:val="0"/>
              </w:rPr>
              <w:t>, Sk2</w:t>
            </w:r>
          </w:p>
        </w:tc>
      </w:tr>
      <w:tr w:rsidR="00C5492F" w:rsidRPr="00C5492F" w14:paraId="3F1077F0" w14:textId="77777777" w:rsidTr="00580477">
        <w:tc>
          <w:tcPr>
            <w:tcW w:w="2836" w:type="dxa"/>
            <w:vAlign w:val="center"/>
          </w:tcPr>
          <w:p w14:paraId="283793F9" w14:textId="77777777" w:rsidR="001B15E4" w:rsidRPr="00C5492F" w:rsidRDefault="001B15E4" w:rsidP="0018403B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P_U02</w:t>
            </w:r>
          </w:p>
        </w:tc>
        <w:tc>
          <w:tcPr>
            <w:tcW w:w="2976" w:type="dxa"/>
            <w:vAlign w:val="center"/>
          </w:tcPr>
          <w:p w14:paraId="77347F4F" w14:textId="77777777" w:rsidR="001B15E4" w:rsidRPr="00C5492F" w:rsidRDefault="001B15E4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969" w:type="dxa"/>
            <w:vAlign w:val="center"/>
          </w:tcPr>
          <w:p w14:paraId="34050152" w14:textId="3259166D" w:rsidR="001B15E4" w:rsidRPr="00C5492F" w:rsidRDefault="005C48BD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W9</w:t>
            </w:r>
            <w:r w:rsidR="008D2ED6" w:rsidRPr="00C5492F">
              <w:rPr>
                <w:rFonts w:ascii="Tahoma" w:hAnsi="Tahoma" w:cs="Tahoma"/>
                <w:b w:val="0"/>
              </w:rPr>
              <w:t>,W14,</w:t>
            </w:r>
            <w:r w:rsidR="00063EF9" w:rsidRPr="00C5492F">
              <w:rPr>
                <w:rFonts w:ascii="Tahoma" w:hAnsi="Tahoma" w:cs="Tahoma"/>
                <w:b w:val="0"/>
              </w:rPr>
              <w:t>W1</w:t>
            </w:r>
            <w:r w:rsidR="00C67C01" w:rsidRPr="00C5492F">
              <w:rPr>
                <w:rFonts w:ascii="Tahoma" w:hAnsi="Tahoma" w:cs="Tahoma"/>
                <w:b w:val="0"/>
              </w:rPr>
              <w:t>5</w:t>
            </w:r>
            <w:r w:rsidRPr="00C5492F">
              <w:rPr>
                <w:rFonts w:ascii="Tahoma" w:hAnsi="Tahoma" w:cs="Tahoma"/>
                <w:b w:val="0"/>
              </w:rPr>
              <w:t>,Sk1, Sk2</w:t>
            </w:r>
          </w:p>
        </w:tc>
      </w:tr>
      <w:tr w:rsidR="00C5492F" w:rsidRPr="00C5492F" w14:paraId="3C4F6235" w14:textId="77777777" w:rsidTr="00580477">
        <w:tc>
          <w:tcPr>
            <w:tcW w:w="2836" w:type="dxa"/>
            <w:vAlign w:val="center"/>
          </w:tcPr>
          <w:p w14:paraId="75D60129" w14:textId="77777777" w:rsidR="001B15E4" w:rsidRPr="00C5492F" w:rsidRDefault="001B15E4" w:rsidP="0018403B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P_K01</w:t>
            </w:r>
          </w:p>
        </w:tc>
        <w:tc>
          <w:tcPr>
            <w:tcW w:w="2976" w:type="dxa"/>
            <w:vAlign w:val="center"/>
          </w:tcPr>
          <w:p w14:paraId="2DF76CF8" w14:textId="77777777" w:rsidR="001B15E4" w:rsidRPr="00C5492F" w:rsidRDefault="001B15E4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3969" w:type="dxa"/>
            <w:vAlign w:val="center"/>
          </w:tcPr>
          <w:p w14:paraId="081C2F4D" w14:textId="77777777" w:rsidR="001B15E4" w:rsidRPr="00C5492F" w:rsidRDefault="005C48BD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Sk1,Sk2</w:t>
            </w:r>
          </w:p>
        </w:tc>
      </w:tr>
    </w:tbl>
    <w:p w14:paraId="4C775ECC" w14:textId="77777777" w:rsidR="009F3308" w:rsidRDefault="009F3308" w:rsidP="009F3308">
      <w:pPr>
        <w:pStyle w:val="Podpunkty"/>
        <w:ind w:left="0"/>
        <w:rPr>
          <w:rFonts w:ascii="Tahoma" w:hAnsi="Tahoma" w:cs="Tahoma"/>
        </w:rPr>
      </w:pPr>
    </w:p>
    <w:p w14:paraId="1A7CA642" w14:textId="77777777" w:rsidR="008938C7" w:rsidRPr="003E428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E4283">
        <w:rPr>
          <w:rFonts w:ascii="Tahoma" w:hAnsi="Tahoma" w:cs="Tahoma"/>
        </w:rPr>
        <w:t xml:space="preserve">Metody </w:t>
      </w:r>
      <w:r w:rsidR="00603431" w:rsidRPr="003E4283">
        <w:rPr>
          <w:rFonts w:ascii="Tahoma" w:hAnsi="Tahoma" w:cs="Tahoma"/>
        </w:rPr>
        <w:t xml:space="preserve">weryfikacji efektów </w:t>
      </w:r>
      <w:r w:rsidR="004F33B4" w:rsidRPr="003E4283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3E4283" w:rsidRPr="003E4283" w14:paraId="62E43828" w14:textId="77777777" w:rsidTr="000A1541">
        <w:tc>
          <w:tcPr>
            <w:tcW w:w="1418" w:type="dxa"/>
            <w:vAlign w:val="center"/>
          </w:tcPr>
          <w:p w14:paraId="3B02E5E7" w14:textId="77777777" w:rsidR="004A1B60" w:rsidRPr="003E428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E4283">
              <w:rPr>
                <w:rFonts w:ascii="Tahoma" w:hAnsi="Tahoma" w:cs="Tahoma"/>
              </w:rPr>
              <w:t xml:space="preserve">Efekt </w:t>
            </w:r>
            <w:r w:rsidR="004F33B4" w:rsidRPr="003E428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793AA409" w14:textId="77777777" w:rsidR="004A1B60" w:rsidRPr="003E428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E428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9B3D44B" w14:textId="77777777" w:rsidR="004A1B60" w:rsidRPr="003E4283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E428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A3BF2" w:rsidRPr="00B158DC" w14:paraId="2CFAB0D5" w14:textId="77777777" w:rsidTr="000A1541">
        <w:tc>
          <w:tcPr>
            <w:tcW w:w="1418" w:type="dxa"/>
            <w:vAlign w:val="center"/>
          </w:tcPr>
          <w:p w14:paraId="684B3A7C" w14:textId="77777777" w:rsidR="006A3BF2" w:rsidRPr="00B158DC" w:rsidRDefault="006A3BF2" w:rsidP="003E428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290F8CBA" w14:textId="77777777" w:rsidR="006A3BF2" w:rsidRPr="00B158DC" w:rsidRDefault="007C6CF3" w:rsidP="003E42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 dydaktyczny - p</w:t>
            </w:r>
            <w:r w:rsidR="006A3BF2">
              <w:rPr>
                <w:rFonts w:ascii="Tahoma" w:hAnsi="Tahoma" w:cs="Tahoma"/>
                <w:b w:val="0"/>
              </w:rPr>
              <w:t xml:space="preserve">ytanie </w:t>
            </w:r>
            <w:r>
              <w:rPr>
                <w:rFonts w:ascii="Tahoma" w:hAnsi="Tahoma" w:cs="Tahoma"/>
                <w:b w:val="0"/>
              </w:rPr>
              <w:t>o</w:t>
            </w:r>
            <w:r w:rsidR="004B7939">
              <w:rPr>
                <w:rFonts w:ascii="Tahoma" w:hAnsi="Tahoma" w:cs="Tahoma"/>
                <w:b w:val="0"/>
              </w:rPr>
              <w:t>twarte</w:t>
            </w:r>
          </w:p>
        </w:tc>
        <w:tc>
          <w:tcPr>
            <w:tcW w:w="3260" w:type="dxa"/>
            <w:vAlign w:val="center"/>
          </w:tcPr>
          <w:p w14:paraId="549681B4" w14:textId="77777777" w:rsidR="006A3BF2" w:rsidRPr="00B158DC" w:rsidRDefault="006A3BF2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6A3BF2" w:rsidRPr="00B158DC" w14:paraId="17CCA6D2" w14:textId="77777777" w:rsidTr="000A1541">
        <w:tc>
          <w:tcPr>
            <w:tcW w:w="1418" w:type="dxa"/>
            <w:vAlign w:val="center"/>
          </w:tcPr>
          <w:p w14:paraId="285E9813" w14:textId="77777777" w:rsidR="006A3BF2" w:rsidRPr="00B158DC" w:rsidRDefault="006A3BF2" w:rsidP="003E428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4FFCC953" w14:textId="77777777" w:rsidR="006A3BF2" w:rsidRPr="00B158DC" w:rsidRDefault="004B7939" w:rsidP="003E42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 dydaktyczny - pytanie zamknięte</w:t>
            </w:r>
          </w:p>
        </w:tc>
        <w:tc>
          <w:tcPr>
            <w:tcW w:w="3260" w:type="dxa"/>
            <w:vAlign w:val="center"/>
          </w:tcPr>
          <w:p w14:paraId="2FC44660" w14:textId="77777777" w:rsidR="006A3BF2" w:rsidRPr="00B158DC" w:rsidRDefault="006A3BF2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6A3BF2" w:rsidRPr="00B158DC" w14:paraId="68CF8FE9" w14:textId="77777777" w:rsidTr="000A1541">
        <w:tc>
          <w:tcPr>
            <w:tcW w:w="1418" w:type="dxa"/>
            <w:vAlign w:val="center"/>
          </w:tcPr>
          <w:p w14:paraId="212886E1" w14:textId="77777777" w:rsidR="006A3BF2" w:rsidRPr="00B158DC" w:rsidRDefault="006A3BF2" w:rsidP="003E428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  <w:vAlign w:val="center"/>
          </w:tcPr>
          <w:p w14:paraId="2ACB2F3F" w14:textId="77777777" w:rsidR="006A3BF2" w:rsidRPr="00B158DC" w:rsidRDefault="004B7939" w:rsidP="003E42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 dydaktyczny - pytanie zamknięte</w:t>
            </w:r>
          </w:p>
        </w:tc>
        <w:tc>
          <w:tcPr>
            <w:tcW w:w="3260" w:type="dxa"/>
            <w:vAlign w:val="center"/>
          </w:tcPr>
          <w:p w14:paraId="4FE03EA1" w14:textId="77777777" w:rsidR="006A3BF2" w:rsidRPr="00B158DC" w:rsidRDefault="006A3BF2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6A3BF2" w:rsidRPr="00B158DC" w14:paraId="258FBBE6" w14:textId="77777777" w:rsidTr="000A1541">
        <w:tc>
          <w:tcPr>
            <w:tcW w:w="1418" w:type="dxa"/>
            <w:vAlign w:val="center"/>
          </w:tcPr>
          <w:p w14:paraId="7DD0CD49" w14:textId="77777777" w:rsidR="006A3BF2" w:rsidRPr="00B158DC" w:rsidRDefault="006A3BF2" w:rsidP="003E428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5103" w:type="dxa"/>
            <w:vAlign w:val="center"/>
          </w:tcPr>
          <w:p w14:paraId="4E605C16" w14:textId="77777777" w:rsidR="006A3BF2" w:rsidRPr="00B158DC" w:rsidRDefault="004B7939" w:rsidP="003E42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 dydaktyczny - pytanie otwarte</w:t>
            </w:r>
          </w:p>
        </w:tc>
        <w:tc>
          <w:tcPr>
            <w:tcW w:w="3260" w:type="dxa"/>
            <w:vAlign w:val="center"/>
          </w:tcPr>
          <w:p w14:paraId="61B9877D" w14:textId="77777777" w:rsidR="006A3BF2" w:rsidRPr="00B158DC" w:rsidRDefault="006A3BF2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4B7939" w:rsidRPr="00B158DC" w14:paraId="49E6521B" w14:textId="77777777" w:rsidTr="000A1541">
        <w:tc>
          <w:tcPr>
            <w:tcW w:w="1418" w:type="dxa"/>
            <w:vAlign w:val="center"/>
          </w:tcPr>
          <w:p w14:paraId="16283934" w14:textId="77777777" w:rsidR="004B7939" w:rsidRPr="00B158DC" w:rsidRDefault="004B7939" w:rsidP="004B7939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202740C8" w14:textId="77777777" w:rsidR="004B7939" w:rsidRPr="00B158DC" w:rsidRDefault="004B7939" w:rsidP="004B793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Test dydaktyczny </w:t>
            </w:r>
            <w:r w:rsidR="00063EF9">
              <w:rPr>
                <w:rFonts w:ascii="Tahoma" w:hAnsi="Tahoma" w:cs="Tahoma"/>
                <w:b w:val="0"/>
              </w:rPr>
              <w:t xml:space="preserve">- </w:t>
            </w:r>
            <w:r w:rsidR="00645266">
              <w:rPr>
                <w:rFonts w:ascii="Tahoma" w:hAnsi="Tahoma" w:cs="Tahoma"/>
                <w:b w:val="0"/>
              </w:rPr>
              <w:t>zadanie szacunkowe</w:t>
            </w:r>
          </w:p>
        </w:tc>
        <w:tc>
          <w:tcPr>
            <w:tcW w:w="3260" w:type="dxa"/>
            <w:vAlign w:val="center"/>
          </w:tcPr>
          <w:p w14:paraId="1CECF7AC" w14:textId="77777777" w:rsidR="004B7939" w:rsidRPr="00B158DC" w:rsidRDefault="004B7939" w:rsidP="004B793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6A3BF2" w:rsidRPr="00B158DC" w14:paraId="50BBC813" w14:textId="77777777" w:rsidTr="00A9099A"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3E8C0BC" w14:textId="77777777" w:rsidR="006A3BF2" w:rsidRPr="00B158DC" w:rsidRDefault="006A3BF2" w:rsidP="003E4283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3336A77E" w14:textId="77777777" w:rsidR="006A3BF2" w:rsidRPr="00B158DC" w:rsidRDefault="000F5116" w:rsidP="003E42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(realizacja zleconego zadania)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52C45348" w14:textId="77777777" w:rsidR="006A3BF2" w:rsidRPr="00B158DC" w:rsidRDefault="000F5116" w:rsidP="003E42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6A3BF2" w:rsidRPr="003E4283" w14:paraId="5D30D27E" w14:textId="77777777" w:rsidTr="00A9099A"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EF74F5A" w14:textId="77777777" w:rsidR="006A3BF2" w:rsidRPr="003E4283" w:rsidRDefault="006A3B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E4283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00AC105B" w14:textId="77777777" w:rsidR="006A3BF2" w:rsidRPr="003E4283" w:rsidRDefault="000F511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(realizacja zleconego zadania)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63FC32AC" w14:textId="77777777" w:rsidR="006A3BF2" w:rsidRPr="003E4283" w:rsidRDefault="000F511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14:paraId="35080131" w14:textId="77777777" w:rsidR="00EC2815" w:rsidRPr="00EC2815" w:rsidRDefault="00EC2815" w:rsidP="00EC2815">
      <w:pPr>
        <w:pStyle w:val="Nagwkitablic"/>
        <w:spacing w:before="20" w:after="20"/>
        <w:jc w:val="both"/>
        <w:rPr>
          <w:rFonts w:ascii="Tahoma" w:hAnsi="Tahoma" w:cs="Tahoma"/>
          <w:b w:val="0"/>
        </w:rPr>
      </w:pPr>
      <w:r w:rsidRPr="00EC2815">
        <w:rPr>
          <w:rFonts w:ascii="Tahoma" w:hAnsi="Tahoma" w:cs="Tahoma"/>
          <w:b w:val="0"/>
        </w:rPr>
        <w:t xml:space="preserve">Warunkiem uzyskania zaliczenia z samokształcenia jest pozytywna ocena (ZAL) pracy pisemnej opracowanej przez studenta na wskazany przez nauczyciela temat. </w:t>
      </w:r>
    </w:p>
    <w:p w14:paraId="0F229157" w14:textId="77777777" w:rsidR="00EC2815" w:rsidRPr="00EC2815" w:rsidRDefault="00EC2815" w:rsidP="00EC2815">
      <w:pPr>
        <w:pStyle w:val="Nagwkitablic"/>
        <w:spacing w:before="20" w:after="20"/>
        <w:jc w:val="both"/>
        <w:rPr>
          <w:rFonts w:ascii="Tahoma" w:hAnsi="Tahoma" w:cs="Tahoma"/>
          <w:b w:val="0"/>
        </w:rPr>
      </w:pPr>
      <w:r w:rsidRPr="00EC2815">
        <w:rPr>
          <w:rFonts w:ascii="Tahoma" w:hAnsi="Tahoma" w:cs="Tahoma"/>
          <w:b w:val="0"/>
        </w:rPr>
        <w:t>Ponadto student wykaże się znajomością zagadnień wskazanych do realizacji w ramach samokształcenia przez prowadzącego przedmiot, jak i literatury przedmiotowej podczas kolokwium, dyskusji lub prezentacji.</w:t>
      </w:r>
    </w:p>
    <w:p w14:paraId="3C2E7698" w14:textId="77777777"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D8883B4" w14:textId="77777777" w:rsidR="008938C7" w:rsidRPr="003E428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E4283">
        <w:rPr>
          <w:rFonts w:ascii="Tahoma" w:hAnsi="Tahoma" w:cs="Tahoma"/>
        </w:rPr>
        <w:t xml:space="preserve">Kryteria oceny </w:t>
      </w:r>
      <w:r w:rsidR="00167B9C" w:rsidRPr="003E4283">
        <w:rPr>
          <w:rFonts w:ascii="Tahoma" w:hAnsi="Tahoma" w:cs="Tahoma"/>
        </w:rPr>
        <w:t xml:space="preserve">stopnia </w:t>
      </w:r>
      <w:r w:rsidRPr="003E4283">
        <w:rPr>
          <w:rFonts w:ascii="Tahoma" w:hAnsi="Tahoma" w:cs="Tahoma"/>
        </w:rPr>
        <w:t>osiągnię</w:t>
      </w:r>
      <w:r w:rsidR="00167B9C" w:rsidRPr="003E4283">
        <w:rPr>
          <w:rFonts w:ascii="Tahoma" w:hAnsi="Tahoma" w:cs="Tahoma"/>
        </w:rPr>
        <w:t>cia</w:t>
      </w:r>
      <w:r w:rsidRPr="003E4283">
        <w:rPr>
          <w:rFonts w:ascii="Tahoma" w:hAnsi="Tahoma" w:cs="Tahoma"/>
        </w:rPr>
        <w:t xml:space="preserve"> efektów </w:t>
      </w:r>
      <w:r w:rsidR="00755AAB" w:rsidRPr="003E4283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3E4283" w:rsidRPr="003E4283" w14:paraId="7B352A49" w14:textId="77777777" w:rsidTr="00645266">
        <w:trPr>
          <w:trHeight w:val="397"/>
        </w:trPr>
        <w:tc>
          <w:tcPr>
            <w:tcW w:w="1418" w:type="dxa"/>
            <w:vAlign w:val="center"/>
          </w:tcPr>
          <w:p w14:paraId="59316C1A" w14:textId="77777777" w:rsidR="008938C7" w:rsidRPr="003E4283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E4283">
              <w:rPr>
                <w:rFonts w:ascii="Tahoma" w:hAnsi="Tahoma" w:cs="Tahoma"/>
              </w:rPr>
              <w:t>Efekt</w:t>
            </w:r>
            <w:r w:rsidR="00755AAB" w:rsidRPr="003E428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580D07DF" w14:textId="77777777" w:rsidR="008938C7" w:rsidRPr="003E4283" w:rsidRDefault="008938C7" w:rsidP="00E54E4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E4283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14:paraId="06F3DB78" w14:textId="77777777" w:rsidR="008938C7" w:rsidRPr="003E4283" w:rsidRDefault="008938C7" w:rsidP="00E54E4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E4283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14:paraId="54373BD2" w14:textId="77777777" w:rsidR="008938C7" w:rsidRPr="003E4283" w:rsidRDefault="008938C7" w:rsidP="00E54E4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E4283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14:paraId="65FECE17" w14:textId="77777777" w:rsidR="008938C7" w:rsidRPr="003E4283" w:rsidRDefault="008938C7" w:rsidP="00E54E4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E4283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1E33ED" w:rsidRPr="00B158DC" w14:paraId="75C8BE8B" w14:textId="77777777" w:rsidTr="00645266">
        <w:tc>
          <w:tcPr>
            <w:tcW w:w="1418" w:type="dxa"/>
            <w:vAlign w:val="center"/>
          </w:tcPr>
          <w:p w14:paraId="41A41BDE" w14:textId="77777777" w:rsidR="001E33ED" w:rsidRPr="00B158DC" w:rsidRDefault="001E33ED" w:rsidP="001E33E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4FCDFC79" w14:textId="77777777" w:rsidR="001E33ED" w:rsidRPr="00B158DC" w:rsidRDefault="00925972" w:rsidP="0072681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E54E45">
              <w:rPr>
                <w:rFonts w:ascii="Tahoma" w:hAnsi="Tahoma" w:cs="Tahoma"/>
                <w:b w:val="0"/>
                <w:sz w:val="18"/>
              </w:rPr>
              <w:t>nie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72681F">
              <w:rPr>
                <w:rFonts w:ascii="Tahoma" w:hAnsi="Tahoma" w:cs="Tahoma"/>
                <w:b w:val="0"/>
                <w:sz w:val="18"/>
              </w:rPr>
              <w:t xml:space="preserve">zna i nie rozumie 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E33ED" w:rsidRPr="001E33ED">
              <w:rPr>
                <w:rFonts w:ascii="Tahoma" w:hAnsi="Tahoma" w:cs="Tahoma"/>
                <w:b w:val="0"/>
                <w:sz w:val="18"/>
              </w:rPr>
              <w:t>uwarunkowa</w:t>
            </w:r>
            <w:r w:rsidR="006062AD">
              <w:rPr>
                <w:rFonts w:ascii="Tahoma" w:hAnsi="Tahoma" w:cs="Tahoma"/>
                <w:b w:val="0"/>
                <w:sz w:val="18"/>
              </w:rPr>
              <w:t>ń</w:t>
            </w:r>
            <w:r w:rsidR="001E33ED" w:rsidRPr="001E33ED">
              <w:rPr>
                <w:rFonts w:ascii="Tahoma" w:hAnsi="Tahoma" w:cs="Tahoma"/>
                <w:b w:val="0"/>
                <w:sz w:val="18"/>
              </w:rPr>
              <w:t xml:space="preserve"> genetyczn</w:t>
            </w:r>
            <w:r w:rsidR="006062AD">
              <w:rPr>
                <w:rFonts w:ascii="Tahoma" w:hAnsi="Tahoma" w:cs="Tahoma"/>
                <w:b w:val="0"/>
                <w:sz w:val="18"/>
              </w:rPr>
              <w:t>ych</w:t>
            </w:r>
            <w:r w:rsidR="001E33ED" w:rsidRPr="001E33ED">
              <w:rPr>
                <w:rFonts w:ascii="Tahoma" w:hAnsi="Tahoma" w:cs="Tahoma"/>
                <w:b w:val="0"/>
                <w:sz w:val="18"/>
              </w:rPr>
              <w:t xml:space="preserve"> grup krwi człowieka oraz konfliktu </w:t>
            </w:r>
            <w:r w:rsidR="006D0A09" w:rsidRPr="001E33ED">
              <w:rPr>
                <w:rFonts w:ascii="Tahoma" w:hAnsi="Tahoma" w:cs="Tahoma"/>
                <w:b w:val="0"/>
                <w:sz w:val="18"/>
              </w:rPr>
              <w:t>serologicznego</w:t>
            </w:r>
            <w:r w:rsidR="001E33ED" w:rsidRPr="001E33ED">
              <w:rPr>
                <w:rFonts w:ascii="Tahoma" w:hAnsi="Tahoma" w:cs="Tahoma"/>
                <w:b w:val="0"/>
                <w:sz w:val="18"/>
              </w:rPr>
              <w:t xml:space="preserve"> w układzie Rh</w:t>
            </w:r>
            <w:r w:rsidR="00C51A6E">
              <w:rPr>
                <w:rFonts w:ascii="Tahoma" w:hAnsi="Tahoma" w:cs="Tahoma"/>
                <w:b w:val="0"/>
                <w:sz w:val="18"/>
              </w:rPr>
              <w:t>, popełnia krytyczne błędy</w:t>
            </w:r>
            <w:r w:rsidR="00063EF9"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2C5B8C38" w14:textId="77777777" w:rsidR="001E33ED" w:rsidRPr="00B158DC" w:rsidRDefault="00925972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25972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zna i rozumie  </w:t>
            </w:r>
            <w:r w:rsidR="001E33ED" w:rsidRPr="001E33ED">
              <w:rPr>
                <w:rFonts w:ascii="Tahoma" w:hAnsi="Tahoma" w:cs="Tahoma"/>
                <w:b w:val="0"/>
                <w:sz w:val="18"/>
              </w:rPr>
              <w:t xml:space="preserve">uwarunkowania genetyczne grup krwi człowieka oraz konfliktu </w:t>
            </w:r>
            <w:r w:rsidR="006D0A09" w:rsidRPr="001E33ED">
              <w:rPr>
                <w:rFonts w:ascii="Tahoma" w:hAnsi="Tahoma" w:cs="Tahoma"/>
                <w:b w:val="0"/>
                <w:sz w:val="18"/>
              </w:rPr>
              <w:t>serologicznego</w:t>
            </w:r>
            <w:r w:rsidR="001E33ED" w:rsidRPr="001E33ED">
              <w:rPr>
                <w:rFonts w:ascii="Tahoma" w:hAnsi="Tahoma" w:cs="Tahoma"/>
                <w:b w:val="0"/>
                <w:sz w:val="18"/>
              </w:rPr>
              <w:t xml:space="preserve"> w układzie Rh</w:t>
            </w:r>
            <w:r w:rsidR="007D244C">
              <w:rPr>
                <w:rFonts w:ascii="Tahoma" w:hAnsi="Tahoma" w:cs="Tahoma"/>
                <w:b w:val="0"/>
                <w:sz w:val="18"/>
              </w:rPr>
              <w:t xml:space="preserve">; popełnia znaczne błędy, nie są to jednak błędy krytyczne. </w:t>
            </w:r>
          </w:p>
        </w:tc>
        <w:tc>
          <w:tcPr>
            <w:tcW w:w="2126" w:type="dxa"/>
            <w:vAlign w:val="center"/>
          </w:tcPr>
          <w:p w14:paraId="4F1F0727" w14:textId="77777777" w:rsidR="001E33ED" w:rsidRPr="00B158DC" w:rsidRDefault="007D244C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25972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zna i rozumie  </w:t>
            </w:r>
            <w:r w:rsidRPr="001E33ED">
              <w:rPr>
                <w:rFonts w:ascii="Tahoma" w:hAnsi="Tahoma" w:cs="Tahoma"/>
                <w:b w:val="0"/>
                <w:sz w:val="18"/>
              </w:rPr>
              <w:t>uwarunkowania genetyczne grup krwi człowieka oraz konfliktu serologicznego w układzie Rh</w:t>
            </w:r>
            <w:r>
              <w:rPr>
                <w:rFonts w:ascii="Tahoma" w:hAnsi="Tahoma" w:cs="Tahoma"/>
                <w:b w:val="0"/>
                <w:sz w:val="18"/>
              </w:rPr>
              <w:t>; popełnia nieznaczne błędy.</w:t>
            </w:r>
          </w:p>
        </w:tc>
        <w:tc>
          <w:tcPr>
            <w:tcW w:w="1984" w:type="dxa"/>
            <w:vAlign w:val="center"/>
          </w:tcPr>
          <w:p w14:paraId="74622F98" w14:textId="77777777" w:rsidR="001E33ED" w:rsidRPr="00B158DC" w:rsidRDefault="007D244C" w:rsidP="001E33ED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</w:rPr>
            </w:pPr>
            <w:r w:rsidRPr="00925972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bezbłędnie zna i rozumie  </w:t>
            </w:r>
            <w:r w:rsidRPr="001E33ED">
              <w:rPr>
                <w:rFonts w:ascii="Tahoma" w:hAnsi="Tahoma" w:cs="Tahoma"/>
                <w:b w:val="0"/>
                <w:sz w:val="18"/>
              </w:rPr>
              <w:t>uwarunkowania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1E33ED">
              <w:rPr>
                <w:rFonts w:ascii="Tahoma" w:hAnsi="Tahoma" w:cs="Tahoma"/>
                <w:b w:val="0"/>
                <w:sz w:val="18"/>
              </w:rPr>
              <w:t>genetyczne grup krwi człowieka oraz konfliktu serologicznego w układzie Rh</w:t>
            </w:r>
            <w:r w:rsidR="00F514F9">
              <w:rPr>
                <w:rFonts w:ascii="Tahoma" w:hAnsi="Tahoma" w:cs="Tahoma"/>
                <w:b w:val="0"/>
                <w:sz w:val="18"/>
              </w:rPr>
              <w:t>.</w:t>
            </w:r>
          </w:p>
        </w:tc>
      </w:tr>
      <w:tr w:rsidR="001E33ED" w:rsidRPr="00B158DC" w14:paraId="3970D164" w14:textId="77777777" w:rsidTr="00645266">
        <w:tc>
          <w:tcPr>
            <w:tcW w:w="1418" w:type="dxa"/>
            <w:vAlign w:val="center"/>
          </w:tcPr>
          <w:p w14:paraId="3142E317" w14:textId="77777777" w:rsidR="001E33ED" w:rsidRPr="00B158DC" w:rsidRDefault="001E33ED" w:rsidP="001E33E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6E0EC84A" w14:textId="5A1A86B7" w:rsidR="001E33ED" w:rsidRPr="00B158DC" w:rsidRDefault="00B01044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nie zna i nie rozumie </w:t>
            </w:r>
            <w:r w:rsidR="00D9395D" w:rsidRPr="001E33ED">
              <w:rPr>
                <w:rFonts w:ascii="Tahoma" w:hAnsi="Tahoma" w:cs="Tahoma"/>
                <w:b w:val="0"/>
                <w:sz w:val="18"/>
              </w:rPr>
              <w:t>problematyk</w:t>
            </w:r>
            <w:r w:rsidR="00F514F9">
              <w:rPr>
                <w:rFonts w:ascii="Tahoma" w:hAnsi="Tahoma" w:cs="Tahoma"/>
                <w:b w:val="0"/>
                <w:sz w:val="18"/>
              </w:rPr>
              <w:t>i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D9395D" w:rsidRPr="001E33ED">
              <w:rPr>
                <w:rFonts w:ascii="Tahoma" w:hAnsi="Tahoma" w:cs="Tahoma"/>
                <w:b w:val="0"/>
                <w:sz w:val="18"/>
              </w:rPr>
              <w:t>chorób uwarunkowanych genetycznie</w:t>
            </w:r>
            <w:r w:rsidR="00C51A6E"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48269E0B" w14:textId="4395F33F" w:rsidR="001E33ED" w:rsidRPr="00B158DC" w:rsidRDefault="00B01044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01044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F514F9">
              <w:rPr>
                <w:rFonts w:ascii="Tahoma" w:hAnsi="Tahoma" w:cs="Tahoma"/>
                <w:b w:val="0"/>
                <w:sz w:val="18"/>
              </w:rPr>
              <w:t xml:space="preserve">w co najmniej </w:t>
            </w:r>
            <w:r w:rsidR="0015138D">
              <w:rPr>
                <w:rFonts w:ascii="Tahoma" w:hAnsi="Tahoma" w:cs="Tahoma"/>
                <w:b w:val="0"/>
                <w:sz w:val="18"/>
              </w:rPr>
              <w:t>60</w:t>
            </w:r>
            <w:r w:rsidR="00F514F9">
              <w:rPr>
                <w:rFonts w:ascii="Tahoma" w:hAnsi="Tahoma" w:cs="Tahoma"/>
                <w:b w:val="0"/>
                <w:sz w:val="18"/>
              </w:rPr>
              <w:t>%</w:t>
            </w:r>
            <w:r w:rsidRPr="00B01044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zna i rozumie  </w:t>
            </w:r>
            <w:r w:rsidR="001E33ED" w:rsidRPr="001E33ED">
              <w:rPr>
                <w:rFonts w:ascii="Tahoma" w:hAnsi="Tahoma" w:cs="Tahoma"/>
                <w:b w:val="0"/>
                <w:sz w:val="18"/>
              </w:rPr>
              <w:t>problematykę chorób uwarunkowanych genetycznie</w:t>
            </w:r>
            <w:r w:rsidR="001E33ED"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0C89D9DA" w14:textId="56099F97" w:rsidR="001E33ED" w:rsidRPr="00B158DC" w:rsidRDefault="00F514F9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01044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</w:rPr>
              <w:t>w co najmniej 7</w:t>
            </w:r>
            <w:r w:rsidR="0015138D">
              <w:rPr>
                <w:rFonts w:ascii="Tahoma" w:hAnsi="Tahoma" w:cs="Tahoma"/>
                <w:b w:val="0"/>
                <w:sz w:val="18"/>
              </w:rPr>
              <w:t>6</w:t>
            </w:r>
            <w:r>
              <w:rPr>
                <w:rFonts w:ascii="Tahoma" w:hAnsi="Tahoma" w:cs="Tahoma"/>
                <w:b w:val="0"/>
                <w:sz w:val="18"/>
              </w:rPr>
              <w:t>%</w:t>
            </w:r>
            <w:r w:rsidRPr="00B01044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zna i rozumie  </w:t>
            </w:r>
            <w:r w:rsidRPr="001E33ED">
              <w:rPr>
                <w:rFonts w:ascii="Tahoma" w:hAnsi="Tahoma" w:cs="Tahoma"/>
                <w:b w:val="0"/>
                <w:sz w:val="18"/>
              </w:rPr>
              <w:t>problematykę chorób uwarunkowanych genetycznie</w:t>
            </w:r>
            <w:r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1F77291C" w14:textId="0722A44B" w:rsidR="001E33ED" w:rsidRPr="00B158DC" w:rsidRDefault="00F514F9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01044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</w:rPr>
              <w:t>w co najmniej 9</w:t>
            </w:r>
            <w:r w:rsidR="0015138D">
              <w:rPr>
                <w:rFonts w:ascii="Tahoma" w:hAnsi="Tahoma" w:cs="Tahoma"/>
                <w:b w:val="0"/>
                <w:sz w:val="18"/>
              </w:rPr>
              <w:t>3</w:t>
            </w:r>
            <w:r>
              <w:rPr>
                <w:rFonts w:ascii="Tahoma" w:hAnsi="Tahoma" w:cs="Tahoma"/>
                <w:b w:val="0"/>
                <w:sz w:val="18"/>
              </w:rPr>
              <w:t>%</w:t>
            </w:r>
            <w:r w:rsidRPr="00B01044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zna i rozumie  </w:t>
            </w:r>
            <w:r w:rsidRPr="001E33ED">
              <w:rPr>
                <w:rFonts w:ascii="Tahoma" w:hAnsi="Tahoma" w:cs="Tahoma"/>
                <w:b w:val="0"/>
                <w:sz w:val="18"/>
              </w:rPr>
              <w:t>problematykę chorób uwarunkowanych genetycznie</w:t>
            </w:r>
            <w:r>
              <w:rPr>
                <w:rFonts w:ascii="Tahoma" w:hAnsi="Tahoma" w:cs="Tahoma"/>
                <w:b w:val="0"/>
                <w:sz w:val="18"/>
              </w:rPr>
              <w:t>.</w:t>
            </w:r>
          </w:p>
        </w:tc>
      </w:tr>
      <w:tr w:rsidR="001E33ED" w:rsidRPr="00B158DC" w14:paraId="4207405C" w14:textId="77777777" w:rsidTr="00645266">
        <w:tc>
          <w:tcPr>
            <w:tcW w:w="1418" w:type="dxa"/>
            <w:vAlign w:val="center"/>
          </w:tcPr>
          <w:p w14:paraId="381DC857" w14:textId="77777777" w:rsidR="001E33ED" w:rsidRPr="00B158DC" w:rsidRDefault="001E33ED" w:rsidP="001E33E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14:paraId="699B715E" w14:textId="77777777" w:rsidR="001E33ED" w:rsidRPr="00B158DC" w:rsidRDefault="00B01044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01044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nie zna i nie rozumie  </w:t>
            </w:r>
            <w:r w:rsidR="00D9395D" w:rsidRPr="00D9395D">
              <w:rPr>
                <w:rFonts w:ascii="Tahoma" w:hAnsi="Tahoma" w:cs="Tahoma"/>
                <w:b w:val="0"/>
                <w:sz w:val="18"/>
              </w:rPr>
              <w:t>budow</w:t>
            </w:r>
            <w:r w:rsidR="00645266">
              <w:rPr>
                <w:rFonts w:ascii="Tahoma" w:hAnsi="Tahoma" w:cs="Tahoma"/>
                <w:b w:val="0"/>
                <w:sz w:val="18"/>
              </w:rPr>
              <w:t>y</w:t>
            </w:r>
            <w:r w:rsidR="00D9395D" w:rsidRPr="00D9395D">
              <w:rPr>
                <w:rFonts w:ascii="Tahoma" w:hAnsi="Tahoma" w:cs="Tahoma"/>
                <w:b w:val="0"/>
                <w:sz w:val="18"/>
              </w:rPr>
              <w:t xml:space="preserve"> chromosomów i molekularne</w:t>
            </w:r>
            <w:r w:rsidR="00645266">
              <w:rPr>
                <w:rFonts w:ascii="Tahoma" w:hAnsi="Tahoma" w:cs="Tahoma"/>
                <w:b w:val="0"/>
                <w:sz w:val="18"/>
              </w:rPr>
              <w:t>go</w:t>
            </w:r>
            <w:r w:rsidR="00D9395D" w:rsidRPr="00D9395D">
              <w:rPr>
                <w:rFonts w:ascii="Tahoma" w:hAnsi="Tahoma" w:cs="Tahoma"/>
                <w:b w:val="0"/>
                <w:sz w:val="18"/>
              </w:rPr>
              <w:t xml:space="preserve"> podłoż</w:t>
            </w:r>
            <w:r w:rsidR="00645266">
              <w:rPr>
                <w:rFonts w:ascii="Tahoma" w:hAnsi="Tahoma" w:cs="Tahoma"/>
                <w:b w:val="0"/>
                <w:sz w:val="18"/>
              </w:rPr>
              <w:t>a</w:t>
            </w:r>
            <w:r w:rsidR="00D9395D" w:rsidRPr="00D9395D">
              <w:rPr>
                <w:rFonts w:ascii="Tahoma" w:hAnsi="Tahoma" w:cs="Tahoma"/>
                <w:b w:val="0"/>
                <w:sz w:val="18"/>
              </w:rPr>
              <w:t xml:space="preserve"> mutagenezy</w:t>
            </w:r>
            <w:r w:rsidR="00D9395D"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0B591318" w14:textId="078659BE" w:rsidR="001E33ED" w:rsidRPr="00B158DC" w:rsidRDefault="00645266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01044">
              <w:rPr>
                <w:rFonts w:ascii="Tahoma" w:hAnsi="Tahoma" w:cs="Tahoma"/>
                <w:b w:val="0"/>
                <w:sz w:val="18"/>
              </w:rPr>
              <w:t>Student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982A65">
              <w:rPr>
                <w:rFonts w:ascii="Tahoma" w:hAnsi="Tahoma" w:cs="Tahoma"/>
                <w:b w:val="0"/>
                <w:sz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15138D">
              <w:rPr>
                <w:rFonts w:ascii="Tahoma" w:hAnsi="Tahoma" w:cs="Tahoma"/>
                <w:b w:val="0"/>
                <w:sz w:val="18"/>
              </w:rPr>
              <w:t>60</w:t>
            </w:r>
            <w:r>
              <w:rPr>
                <w:rFonts w:ascii="Tahoma" w:hAnsi="Tahoma" w:cs="Tahoma"/>
                <w:b w:val="0"/>
                <w:sz w:val="18"/>
              </w:rPr>
              <w:t>%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 zna i rozumie  </w:t>
            </w:r>
            <w:r w:rsidRPr="00D9395D">
              <w:rPr>
                <w:rFonts w:ascii="Tahoma" w:hAnsi="Tahoma" w:cs="Tahoma"/>
                <w:b w:val="0"/>
                <w:sz w:val="18"/>
              </w:rPr>
              <w:t>budow</w:t>
            </w:r>
            <w:r>
              <w:rPr>
                <w:rFonts w:ascii="Tahoma" w:hAnsi="Tahoma" w:cs="Tahoma"/>
                <w:b w:val="0"/>
                <w:sz w:val="18"/>
              </w:rPr>
              <w:t>ę</w:t>
            </w:r>
            <w:r w:rsidRPr="00D9395D">
              <w:rPr>
                <w:rFonts w:ascii="Tahoma" w:hAnsi="Tahoma" w:cs="Tahoma"/>
                <w:b w:val="0"/>
                <w:sz w:val="18"/>
              </w:rPr>
              <w:t xml:space="preserve"> chromosomów i molekularne podłoż</w:t>
            </w:r>
            <w:r>
              <w:rPr>
                <w:rFonts w:ascii="Tahoma" w:hAnsi="Tahoma" w:cs="Tahoma"/>
                <w:b w:val="0"/>
                <w:sz w:val="18"/>
              </w:rPr>
              <w:t>e</w:t>
            </w:r>
            <w:r w:rsidRPr="00D9395D">
              <w:rPr>
                <w:rFonts w:ascii="Tahoma" w:hAnsi="Tahoma" w:cs="Tahoma"/>
                <w:b w:val="0"/>
                <w:sz w:val="18"/>
              </w:rPr>
              <w:t xml:space="preserve"> mutagenezy</w:t>
            </w:r>
            <w:r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733E416E" w14:textId="5883392B" w:rsidR="001E33ED" w:rsidRPr="00B158DC" w:rsidRDefault="00645266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01044">
              <w:rPr>
                <w:rFonts w:ascii="Tahoma" w:hAnsi="Tahoma" w:cs="Tahoma"/>
                <w:b w:val="0"/>
                <w:sz w:val="18"/>
              </w:rPr>
              <w:t>Student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 </w:t>
            </w:r>
            <w:r>
              <w:rPr>
                <w:rFonts w:ascii="Tahoma" w:hAnsi="Tahoma" w:cs="Tahoma"/>
                <w:b w:val="0"/>
                <w:sz w:val="18"/>
              </w:rPr>
              <w:t>w co najmniej 7</w:t>
            </w:r>
            <w:r w:rsidR="0015138D">
              <w:rPr>
                <w:rFonts w:ascii="Tahoma" w:hAnsi="Tahoma" w:cs="Tahoma"/>
                <w:b w:val="0"/>
                <w:sz w:val="18"/>
              </w:rPr>
              <w:t>6</w:t>
            </w:r>
            <w:r>
              <w:rPr>
                <w:rFonts w:ascii="Tahoma" w:hAnsi="Tahoma" w:cs="Tahoma"/>
                <w:b w:val="0"/>
                <w:sz w:val="18"/>
              </w:rPr>
              <w:t>%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 zna i rozumie  </w:t>
            </w:r>
            <w:r w:rsidRPr="00D9395D">
              <w:rPr>
                <w:rFonts w:ascii="Tahoma" w:hAnsi="Tahoma" w:cs="Tahoma"/>
                <w:b w:val="0"/>
                <w:sz w:val="18"/>
              </w:rPr>
              <w:t>budow</w:t>
            </w:r>
            <w:r>
              <w:rPr>
                <w:rFonts w:ascii="Tahoma" w:hAnsi="Tahoma" w:cs="Tahoma"/>
                <w:b w:val="0"/>
                <w:sz w:val="18"/>
              </w:rPr>
              <w:t>ę</w:t>
            </w:r>
            <w:r w:rsidRPr="00D9395D">
              <w:rPr>
                <w:rFonts w:ascii="Tahoma" w:hAnsi="Tahoma" w:cs="Tahoma"/>
                <w:b w:val="0"/>
                <w:sz w:val="18"/>
              </w:rPr>
              <w:t xml:space="preserve"> chromosomów i molekularne podłoż</w:t>
            </w:r>
            <w:r>
              <w:rPr>
                <w:rFonts w:ascii="Tahoma" w:hAnsi="Tahoma" w:cs="Tahoma"/>
                <w:b w:val="0"/>
                <w:sz w:val="18"/>
              </w:rPr>
              <w:t>e</w:t>
            </w:r>
            <w:r w:rsidRPr="00D9395D">
              <w:rPr>
                <w:rFonts w:ascii="Tahoma" w:hAnsi="Tahoma" w:cs="Tahoma"/>
                <w:b w:val="0"/>
                <w:sz w:val="18"/>
              </w:rPr>
              <w:t xml:space="preserve"> mutagenezy</w:t>
            </w:r>
            <w:r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3660FE44" w14:textId="35FD996D" w:rsidR="001E33ED" w:rsidRPr="00B158DC" w:rsidRDefault="00645266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01044">
              <w:rPr>
                <w:rFonts w:ascii="Tahoma" w:hAnsi="Tahoma" w:cs="Tahoma"/>
                <w:b w:val="0"/>
                <w:sz w:val="18"/>
              </w:rPr>
              <w:t>Student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 </w:t>
            </w:r>
            <w:r>
              <w:rPr>
                <w:rFonts w:ascii="Tahoma" w:hAnsi="Tahoma" w:cs="Tahoma"/>
                <w:b w:val="0"/>
                <w:sz w:val="18"/>
              </w:rPr>
              <w:t>w co najmniej 9</w:t>
            </w:r>
            <w:r w:rsidR="0015138D">
              <w:rPr>
                <w:rFonts w:ascii="Tahoma" w:hAnsi="Tahoma" w:cs="Tahoma"/>
                <w:b w:val="0"/>
                <w:sz w:val="18"/>
              </w:rPr>
              <w:t>3</w:t>
            </w:r>
            <w:r>
              <w:rPr>
                <w:rFonts w:ascii="Tahoma" w:hAnsi="Tahoma" w:cs="Tahoma"/>
                <w:b w:val="0"/>
                <w:sz w:val="18"/>
              </w:rPr>
              <w:t>%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 zna i rozumie  </w:t>
            </w:r>
            <w:r w:rsidRPr="00D9395D">
              <w:rPr>
                <w:rFonts w:ascii="Tahoma" w:hAnsi="Tahoma" w:cs="Tahoma"/>
                <w:b w:val="0"/>
                <w:sz w:val="18"/>
              </w:rPr>
              <w:t>budow</w:t>
            </w:r>
            <w:r>
              <w:rPr>
                <w:rFonts w:ascii="Tahoma" w:hAnsi="Tahoma" w:cs="Tahoma"/>
                <w:b w:val="0"/>
                <w:sz w:val="18"/>
              </w:rPr>
              <w:t>ę</w:t>
            </w:r>
            <w:r w:rsidRPr="00D9395D">
              <w:rPr>
                <w:rFonts w:ascii="Tahoma" w:hAnsi="Tahoma" w:cs="Tahoma"/>
                <w:b w:val="0"/>
                <w:sz w:val="18"/>
              </w:rPr>
              <w:t xml:space="preserve"> chromosomów i molekularne podłoż</w:t>
            </w:r>
            <w:r>
              <w:rPr>
                <w:rFonts w:ascii="Tahoma" w:hAnsi="Tahoma" w:cs="Tahoma"/>
                <w:b w:val="0"/>
                <w:sz w:val="18"/>
              </w:rPr>
              <w:t>e</w:t>
            </w:r>
            <w:r w:rsidRPr="00D9395D">
              <w:rPr>
                <w:rFonts w:ascii="Tahoma" w:hAnsi="Tahoma" w:cs="Tahoma"/>
                <w:b w:val="0"/>
                <w:sz w:val="18"/>
              </w:rPr>
              <w:t xml:space="preserve"> mutagenezy</w:t>
            </w:r>
            <w:r>
              <w:rPr>
                <w:rFonts w:ascii="Tahoma" w:hAnsi="Tahoma" w:cs="Tahoma"/>
                <w:b w:val="0"/>
                <w:sz w:val="18"/>
              </w:rPr>
              <w:t>.</w:t>
            </w:r>
          </w:p>
        </w:tc>
      </w:tr>
      <w:tr w:rsidR="001E33ED" w:rsidRPr="00B158DC" w14:paraId="52B29454" w14:textId="77777777" w:rsidTr="00645266">
        <w:tc>
          <w:tcPr>
            <w:tcW w:w="1418" w:type="dxa"/>
            <w:vAlign w:val="center"/>
          </w:tcPr>
          <w:p w14:paraId="2B3CD21B" w14:textId="77777777" w:rsidR="001E33ED" w:rsidRPr="00B158DC" w:rsidRDefault="001E33ED" w:rsidP="001E33E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14:paraId="575510A0" w14:textId="77777777" w:rsidR="001E33ED" w:rsidRPr="00B158DC" w:rsidRDefault="00DA7B55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01044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nie zna i nie rozumie  </w:t>
            </w:r>
            <w:r w:rsidR="00D9395D">
              <w:rPr>
                <w:rFonts w:ascii="Tahoma" w:hAnsi="Tahoma" w:cs="Tahoma"/>
                <w:b w:val="0"/>
                <w:sz w:val="18"/>
              </w:rPr>
              <w:t>zasad</w:t>
            </w:r>
            <w:r w:rsidR="00D9395D" w:rsidRPr="00D9395D">
              <w:rPr>
                <w:rFonts w:ascii="Tahoma" w:hAnsi="Tahoma" w:cs="Tahoma"/>
                <w:b w:val="0"/>
                <w:sz w:val="18"/>
              </w:rPr>
              <w:t xml:space="preserve"> dziedziczenia różnej liczby cech, dziedziczenia cech ilościowych, niezależnego dziedziczenia cech i dziedziczenia </w:t>
            </w:r>
            <w:r w:rsidR="006D0A09" w:rsidRPr="00D9395D">
              <w:rPr>
                <w:rFonts w:ascii="Tahoma" w:hAnsi="Tahoma" w:cs="Tahoma"/>
                <w:b w:val="0"/>
                <w:sz w:val="18"/>
              </w:rPr>
              <w:t>poza jądrowej</w:t>
            </w:r>
            <w:r w:rsidR="00D9395D" w:rsidRPr="00D9395D">
              <w:rPr>
                <w:rFonts w:ascii="Tahoma" w:hAnsi="Tahoma" w:cs="Tahoma"/>
                <w:b w:val="0"/>
                <w:sz w:val="18"/>
              </w:rPr>
              <w:t xml:space="preserve"> informacji genetycznej</w:t>
            </w:r>
            <w:r w:rsidR="00D9395D"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756BBA84" w14:textId="77777777" w:rsidR="001E33ED" w:rsidRPr="00B158DC" w:rsidRDefault="00DA7B55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DA7B55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zna i rozumie  </w:t>
            </w:r>
            <w:r w:rsidR="00D9395D">
              <w:rPr>
                <w:rFonts w:ascii="Tahoma" w:hAnsi="Tahoma" w:cs="Tahoma"/>
                <w:b w:val="0"/>
                <w:sz w:val="18"/>
              </w:rPr>
              <w:t>zasady</w:t>
            </w:r>
            <w:r w:rsidR="00D9395D" w:rsidRPr="00D9395D">
              <w:rPr>
                <w:rFonts w:ascii="Tahoma" w:hAnsi="Tahoma" w:cs="Tahoma"/>
                <w:b w:val="0"/>
                <w:sz w:val="18"/>
              </w:rPr>
              <w:t xml:space="preserve"> dziedziczenia różnej liczby cech, dziedziczenia cech ilościowych, niezależnego dziedziczenia cech i dziedziczenia </w:t>
            </w:r>
            <w:r w:rsidR="006D0A09" w:rsidRPr="00D9395D">
              <w:rPr>
                <w:rFonts w:ascii="Tahoma" w:hAnsi="Tahoma" w:cs="Tahoma"/>
                <w:b w:val="0"/>
                <w:sz w:val="18"/>
              </w:rPr>
              <w:t>poza jądrowej</w:t>
            </w:r>
            <w:r w:rsidR="00D9395D" w:rsidRPr="00D9395D">
              <w:rPr>
                <w:rFonts w:ascii="Tahoma" w:hAnsi="Tahoma" w:cs="Tahoma"/>
                <w:b w:val="0"/>
                <w:sz w:val="18"/>
              </w:rPr>
              <w:t xml:space="preserve"> informacji genetycznej</w:t>
            </w:r>
            <w:r w:rsidR="00645266">
              <w:rPr>
                <w:rFonts w:ascii="Tahoma" w:hAnsi="Tahoma" w:cs="Tahoma"/>
                <w:b w:val="0"/>
                <w:sz w:val="18"/>
              </w:rPr>
              <w:t>; popełnia znaczne błędy na każdym etapie, nie są to jednak błędy krytyczne.</w:t>
            </w:r>
          </w:p>
        </w:tc>
        <w:tc>
          <w:tcPr>
            <w:tcW w:w="2126" w:type="dxa"/>
            <w:vAlign w:val="center"/>
          </w:tcPr>
          <w:p w14:paraId="40DF457A" w14:textId="77777777" w:rsidR="001E33ED" w:rsidRPr="00B158DC" w:rsidRDefault="00645266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DA7B55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zna i rozumie  </w:t>
            </w:r>
            <w:r>
              <w:rPr>
                <w:rFonts w:ascii="Tahoma" w:hAnsi="Tahoma" w:cs="Tahoma"/>
                <w:b w:val="0"/>
                <w:sz w:val="18"/>
              </w:rPr>
              <w:t>zasady</w:t>
            </w:r>
            <w:r w:rsidRPr="00D9395D">
              <w:rPr>
                <w:rFonts w:ascii="Tahoma" w:hAnsi="Tahoma" w:cs="Tahoma"/>
                <w:b w:val="0"/>
                <w:sz w:val="18"/>
              </w:rPr>
              <w:t xml:space="preserve"> dziedziczenia różnej liczby cech, dziedziczenia cech ilościowych, niezależnego dziedziczenia cech i dziedziczenia poza jądrowej informacji genetycznej</w:t>
            </w:r>
            <w:r>
              <w:rPr>
                <w:rFonts w:ascii="Tahoma" w:hAnsi="Tahoma" w:cs="Tahoma"/>
                <w:b w:val="0"/>
                <w:sz w:val="18"/>
              </w:rPr>
              <w:t>; popełnia nieznaczne błędy na niektórych etapach.</w:t>
            </w:r>
          </w:p>
        </w:tc>
        <w:tc>
          <w:tcPr>
            <w:tcW w:w="1984" w:type="dxa"/>
            <w:vAlign w:val="center"/>
          </w:tcPr>
          <w:p w14:paraId="507925F9" w14:textId="77777777" w:rsidR="001E33ED" w:rsidRPr="00B158DC" w:rsidRDefault="00645266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DA7B55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F84350">
              <w:rPr>
                <w:rFonts w:ascii="Tahoma" w:hAnsi="Tahoma" w:cs="Tahoma"/>
                <w:b w:val="0"/>
                <w:sz w:val="18"/>
              </w:rPr>
              <w:t xml:space="preserve">bezbłędnie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zna i rozumie  </w:t>
            </w:r>
            <w:r>
              <w:rPr>
                <w:rFonts w:ascii="Tahoma" w:hAnsi="Tahoma" w:cs="Tahoma"/>
                <w:b w:val="0"/>
                <w:sz w:val="18"/>
              </w:rPr>
              <w:t>zasady</w:t>
            </w:r>
            <w:r w:rsidRPr="00D9395D">
              <w:rPr>
                <w:rFonts w:ascii="Tahoma" w:hAnsi="Tahoma" w:cs="Tahoma"/>
                <w:b w:val="0"/>
                <w:sz w:val="18"/>
              </w:rPr>
              <w:t xml:space="preserve"> dziedziczenia różnej liczby cech, dziedziczenia cech ilościowych, niezależnego dziedziczenia cech i dziedziczenia poza jądrowej informacji genetycznej</w:t>
            </w:r>
            <w:r>
              <w:rPr>
                <w:rFonts w:ascii="Tahoma" w:hAnsi="Tahoma" w:cs="Tahoma"/>
                <w:b w:val="0"/>
                <w:sz w:val="18"/>
              </w:rPr>
              <w:t>.</w:t>
            </w:r>
          </w:p>
        </w:tc>
      </w:tr>
      <w:tr w:rsidR="008C26F7" w:rsidRPr="008C26F7" w14:paraId="53AA8E31" w14:textId="77777777" w:rsidTr="00645266">
        <w:tc>
          <w:tcPr>
            <w:tcW w:w="1418" w:type="dxa"/>
            <w:vAlign w:val="center"/>
          </w:tcPr>
          <w:p w14:paraId="27F1304F" w14:textId="15A0D125" w:rsidR="00D02CC9" w:rsidRPr="008C26F7" w:rsidRDefault="001E33ED" w:rsidP="008C26F7">
            <w:pPr>
              <w:pStyle w:val="centralniewrubryce"/>
              <w:rPr>
                <w:rFonts w:ascii="Tahoma" w:hAnsi="Tahoma" w:cs="Tahoma"/>
              </w:rPr>
            </w:pPr>
            <w:r w:rsidRPr="008C26F7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6AD71FB6" w14:textId="77777777" w:rsidR="001E33ED" w:rsidRPr="008C26F7" w:rsidRDefault="002F7027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C26F7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645266" w:rsidRPr="008C26F7">
              <w:rPr>
                <w:rFonts w:ascii="Tahoma" w:hAnsi="Tahoma" w:cs="Tahoma"/>
                <w:b w:val="0"/>
                <w:sz w:val="18"/>
              </w:rPr>
              <w:t>nie</w:t>
            </w:r>
            <w:r w:rsidRPr="008C26F7">
              <w:rPr>
                <w:rFonts w:ascii="Tahoma" w:hAnsi="Tahoma" w:cs="Tahoma"/>
                <w:b w:val="0"/>
                <w:sz w:val="18"/>
              </w:rPr>
              <w:t xml:space="preserve"> potrafi s</w:t>
            </w:r>
            <w:r w:rsidR="006D0A09" w:rsidRPr="008C26F7">
              <w:rPr>
                <w:rFonts w:ascii="Tahoma" w:hAnsi="Tahoma" w:cs="Tahoma"/>
                <w:b w:val="0"/>
                <w:sz w:val="18"/>
              </w:rPr>
              <w:t>zacować ryzyka ujawnienia się danej choroby w oparciu o zasady dziedziczenia i wpływ czynników środowiskowych.</w:t>
            </w:r>
          </w:p>
        </w:tc>
        <w:tc>
          <w:tcPr>
            <w:tcW w:w="2127" w:type="dxa"/>
            <w:vAlign w:val="center"/>
          </w:tcPr>
          <w:p w14:paraId="59E8813A" w14:textId="47F06A1A" w:rsidR="001E33ED" w:rsidRPr="008C26F7" w:rsidRDefault="002F7027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C26F7">
              <w:rPr>
                <w:rFonts w:ascii="Tahoma" w:hAnsi="Tahoma" w:cs="Tahoma"/>
                <w:b w:val="0"/>
                <w:sz w:val="18"/>
              </w:rPr>
              <w:t xml:space="preserve">Student w </w:t>
            </w:r>
            <w:r w:rsidR="00645266" w:rsidRPr="008C26F7">
              <w:rPr>
                <w:rFonts w:ascii="Tahoma" w:hAnsi="Tahoma" w:cs="Tahoma"/>
                <w:b w:val="0"/>
                <w:sz w:val="18"/>
              </w:rPr>
              <w:t>co najmniej</w:t>
            </w:r>
            <w:r w:rsidR="00F84350" w:rsidRPr="008C26F7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5138D">
              <w:rPr>
                <w:rFonts w:ascii="Tahoma" w:hAnsi="Tahoma" w:cs="Tahoma"/>
                <w:b w:val="0"/>
                <w:sz w:val="18"/>
              </w:rPr>
              <w:t>60</w:t>
            </w:r>
            <w:r w:rsidRPr="008C26F7">
              <w:rPr>
                <w:rFonts w:ascii="Tahoma" w:hAnsi="Tahoma" w:cs="Tahoma"/>
                <w:b w:val="0"/>
                <w:sz w:val="18"/>
              </w:rPr>
              <w:t xml:space="preserve">% </w:t>
            </w:r>
            <w:r w:rsidR="00645266" w:rsidRPr="008C26F7">
              <w:rPr>
                <w:rFonts w:ascii="Tahoma" w:hAnsi="Tahoma" w:cs="Tahoma"/>
                <w:b w:val="0"/>
                <w:sz w:val="18"/>
              </w:rPr>
              <w:t xml:space="preserve">przypadków </w:t>
            </w:r>
            <w:r w:rsidRPr="008C26F7">
              <w:rPr>
                <w:rFonts w:ascii="Tahoma" w:hAnsi="Tahoma" w:cs="Tahoma"/>
                <w:b w:val="0"/>
                <w:sz w:val="18"/>
              </w:rPr>
              <w:t xml:space="preserve">potrafi </w:t>
            </w:r>
            <w:r w:rsidR="006D0A09" w:rsidRPr="008C26F7">
              <w:rPr>
                <w:rFonts w:ascii="Tahoma" w:hAnsi="Tahoma" w:cs="Tahoma"/>
                <w:b w:val="0"/>
                <w:sz w:val="18"/>
              </w:rPr>
              <w:t>szacować ryzyko ujawnienia się danej choroby w oparciu o zasady dziedziczenia i wpływ czynników środowiskowych.</w:t>
            </w:r>
          </w:p>
        </w:tc>
        <w:tc>
          <w:tcPr>
            <w:tcW w:w="2126" w:type="dxa"/>
            <w:vAlign w:val="center"/>
          </w:tcPr>
          <w:p w14:paraId="47B26E81" w14:textId="7BCBC7DA" w:rsidR="001E33ED" w:rsidRPr="008C26F7" w:rsidRDefault="00645266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C26F7">
              <w:rPr>
                <w:rFonts w:ascii="Tahoma" w:hAnsi="Tahoma" w:cs="Tahoma"/>
                <w:b w:val="0"/>
                <w:sz w:val="18"/>
              </w:rPr>
              <w:t>Student w co najmniej</w:t>
            </w:r>
            <w:r w:rsidR="00F84350" w:rsidRPr="008C26F7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8C26F7">
              <w:rPr>
                <w:rFonts w:ascii="Tahoma" w:hAnsi="Tahoma" w:cs="Tahoma"/>
                <w:b w:val="0"/>
                <w:sz w:val="18"/>
              </w:rPr>
              <w:t>7</w:t>
            </w:r>
            <w:r w:rsidR="0015138D">
              <w:rPr>
                <w:rFonts w:ascii="Tahoma" w:hAnsi="Tahoma" w:cs="Tahoma"/>
                <w:b w:val="0"/>
                <w:sz w:val="18"/>
              </w:rPr>
              <w:t>6</w:t>
            </w:r>
            <w:r w:rsidRPr="008C26F7">
              <w:rPr>
                <w:rFonts w:ascii="Tahoma" w:hAnsi="Tahoma" w:cs="Tahoma"/>
                <w:b w:val="0"/>
                <w:sz w:val="18"/>
              </w:rPr>
              <w:t>% przypadków potrafi szacować ryzyko ujawnienia się danej choroby w oparciu o zasady dziedziczenia i wpływ czynników środowiskowych.</w:t>
            </w:r>
          </w:p>
        </w:tc>
        <w:tc>
          <w:tcPr>
            <w:tcW w:w="1984" w:type="dxa"/>
            <w:vAlign w:val="center"/>
          </w:tcPr>
          <w:p w14:paraId="23461BF0" w14:textId="61136C62" w:rsidR="001E33ED" w:rsidRPr="008C26F7" w:rsidRDefault="00645266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C26F7">
              <w:rPr>
                <w:rFonts w:ascii="Tahoma" w:hAnsi="Tahoma" w:cs="Tahoma"/>
                <w:b w:val="0"/>
                <w:sz w:val="18"/>
              </w:rPr>
              <w:t>Student w co najmniej</w:t>
            </w:r>
            <w:r w:rsidR="00F84350" w:rsidRPr="008C26F7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8C26F7">
              <w:rPr>
                <w:rFonts w:ascii="Tahoma" w:hAnsi="Tahoma" w:cs="Tahoma"/>
                <w:b w:val="0"/>
                <w:sz w:val="18"/>
              </w:rPr>
              <w:t>9</w:t>
            </w:r>
            <w:r w:rsidR="0015138D">
              <w:rPr>
                <w:rFonts w:ascii="Tahoma" w:hAnsi="Tahoma" w:cs="Tahoma"/>
                <w:b w:val="0"/>
                <w:sz w:val="18"/>
              </w:rPr>
              <w:t>3</w:t>
            </w:r>
            <w:r w:rsidRPr="008C26F7">
              <w:rPr>
                <w:rFonts w:ascii="Tahoma" w:hAnsi="Tahoma" w:cs="Tahoma"/>
                <w:b w:val="0"/>
                <w:sz w:val="18"/>
              </w:rPr>
              <w:t>% przypadków potrafi szacować ryzyko ujawnienia się danej choroby w oparciu o zasady dziedziczenia i wpływ czynników środowiskowych.</w:t>
            </w:r>
          </w:p>
        </w:tc>
      </w:tr>
      <w:tr w:rsidR="00645266" w:rsidRPr="00645266" w14:paraId="17DB8B99" w14:textId="77777777" w:rsidTr="00C51A6E">
        <w:tc>
          <w:tcPr>
            <w:tcW w:w="1418" w:type="dxa"/>
            <w:vAlign w:val="center"/>
          </w:tcPr>
          <w:p w14:paraId="511DDCFE" w14:textId="77777777" w:rsidR="00645266" w:rsidRPr="00645266" w:rsidRDefault="00645266" w:rsidP="001E33ED">
            <w:pPr>
              <w:pStyle w:val="centralniewrubryce"/>
              <w:rPr>
                <w:rFonts w:ascii="Tahoma" w:hAnsi="Tahoma" w:cs="Tahoma"/>
                <w:b/>
              </w:rPr>
            </w:pPr>
            <w:r w:rsidRPr="00645266">
              <w:rPr>
                <w:rFonts w:ascii="Tahoma" w:hAnsi="Tahoma" w:cs="Tahoma"/>
                <w:b/>
              </w:rPr>
              <w:t>Efekt</w:t>
            </w:r>
            <w:r w:rsidRPr="00645266">
              <w:rPr>
                <w:rFonts w:ascii="Tahoma" w:hAnsi="Tahoma" w:cs="Tahoma"/>
                <w:b/>
              </w:rPr>
              <w:br/>
              <w:t>uczenia się</w:t>
            </w:r>
          </w:p>
        </w:tc>
        <w:tc>
          <w:tcPr>
            <w:tcW w:w="4253" w:type="dxa"/>
            <w:gridSpan w:val="2"/>
            <w:vAlign w:val="center"/>
          </w:tcPr>
          <w:p w14:paraId="01B3EB65" w14:textId="77777777" w:rsidR="00645266" w:rsidRPr="00645266" w:rsidRDefault="00645266" w:rsidP="001E33ED">
            <w:pPr>
              <w:pStyle w:val="Nagwkitablic"/>
              <w:spacing w:before="20" w:after="20"/>
              <w:rPr>
                <w:rFonts w:ascii="Tahoma" w:hAnsi="Tahoma" w:cs="Tahoma"/>
                <w:sz w:val="18"/>
              </w:rPr>
            </w:pPr>
            <w:r w:rsidRPr="00645266">
              <w:rPr>
                <w:rFonts w:ascii="Tahoma" w:hAnsi="Tahoma" w:cs="Tahoma"/>
                <w:sz w:val="18"/>
              </w:rPr>
              <w:t>NZAL</w:t>
            </w:r>
          </w:p>
        </w:tc>
        <w:tc>
          <w:tcPr>
            <w:tcW w:w="4110" w:type="dxa"/>
            <w:gridSpan w:val="2"/>
            <w:vAlign w:val="center"/>
          </w:tcPr>
          <w:p w14:paraId="6E5A437A" w14:textId="77777777" w:rsidR="00645266" w:rsidRPr="00645266" w:rsidRDefault="00645266" w:rsidP="001E33ED">
            <w:pPr>
              <w:pStyle w:val="Nagwkitablic"/>
              <w:spacing w:before="20" w:after="20"/>
              <w:rPr>
                <w:rFonts w:ascii="Tahoma" w:hAnsi="Tahoma" w:cs="Tahoma"/>
                <w:sz w:val="18"/>
              </w:rPr>
            </w:pPr>
            <w:r w:rsidRPr="00645266">
              <w:rPr>
                <w:rFonts w:ascii="Tahoma" w:hAnsi="Tahoma" w:cs="Tahoma"/>
                <w:sz w:val="18"/>
              </w:rPr>
              <w:t>ZAL</w:t>
            </w:r>
          </w:p>
        </w:tc>
      </w:tr>
      <w:tr w:rsidR="00645266" w:rsidRPr="00B158DC" w14:paraId="4CF4DB31" w14:textId="77777777" w:rsidTr="00C51A6E">
        <w:tc>
          <w:tcPr>
            <w:tcW w:w="1418" w:type="dxa"/>
            <w:vAlign w:val="center"/>
          </w:tcPr>
          <w:p w14:paraId="5C8722C1" w14:textId="77777777" w:rsidR="00645266" w:rsidRPr="00B158DC" w:rsidRDefault="00645266" w:rsidP="001E33ED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4253" w:type="dxa"/>
            <w:gridSpan w:val="2"/>
            <w:vAlign w:val="center"/>
          </w:tcPr>
          <w:p w14:paraId="474D2C77" w14:textId="77777777" w:rsidR="001066C3" w:rsidRPr="001066C3" w:rsidRDefault="001066C3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1066C3">
              <w:rPr>
                <w:rFonts w:ascii="Tahoma" w:hAnsi="Tahoma" w:cs="Tahoma"/>
                <w:b w:val="0"/>
                <w:sz w:val="18"/>
                <w:szCs w:val="18"/>
              </w:rPr>
              <w:t>Student nie potrafi wykorzystać znajomość uwarunkowania chorób genetycznych w postepowaniu profilaktycznym lub popełnia wiele istotnych bł</w:t>
            </w:r>
            <w:r w:rsidR="00F84350">
              <w:rPr>
                <w:rFonts w:ascii="Tahoma" w:hAnsi="Tahoma" w:cs="Tahoma"/>
                <w:b w:val="0"/>
                <w:sz w:val="18"/>
                <w:szCs w:val="18"/>
              </w:rPr>
              <w:t>ę</w:t>
            </w:r>
            <w:r w:rsidRPr="001066C3">
              <w:rPr>
                <w:rFonts w:ascii="Tahoma" w:hAnsi="Tahoma" w:cs="Tahoma"/>
                <w:b w:val="0"/>
                <w:sz w:val="18"/>
                <w:szCs w:val="18"/>
              </w:rPr>
              <w:t xml:space="preserve">dów. </w:t>
            </w:r>
          </w:p>
        </w:tc>
        <w:tc>
          <w:tcPr>
            <w:tcW w:w="4110" w:type="dxa"/>
            <w:gridSpan w:val="2"/>
            <w:vAlign w:val="center"/>
          </w:tcPr>
          <w:p w14:paraId="76AFAFB6" w14:textId="77777777" w:rsidR="00645266" w:rsidRPr="001066C3" w:rsidRDefault="001066C3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1066C3">
              <w:rPr>
                <w:rFonts w:ascii="Tahoma" w:hAnsi="Tahoma" w:cs="Tahoma"/>
                <w:b w:val="0"/>
                <w:sz w:val="18"/>
                <w:szCs w:val="18"/>
              </w:rPr>
              <w:t>Student potrafi poprawnie wykorzystać znajomość</w:t>
            </w:r>
            <w:r w:rsidR="00F84350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1066C3">
              <w:rPr>
                <w:rFonts w:ascii="Tahoma" w:hAnsi="Tahoma" w:cs="Tahoma"/>
                <w:b w:val="0"/>
                <w:sz w:val="18"/>
                <w:szCs w:val="18"/>
              </w:rPr>
              <w:t>uwarunkowań chorób genetycznych w postepowaniu profilaktycznym.</w:t>
            </w:r>
          </w:p>
        </w:tc>
      </w:tr>
      <w:tr w:rsidR="00645266" w:rsidRPr="00B158DC" w14:paraId="209EC0DF" w14:textId="77777777" w:rsidTr="00C51A6E">
        <w:tc>
          <w:tcPr>
            <w:tcW w:w="1418" w:type="dxa"/>
            <w:vAlign w:val="center"/>
          </w:tcPr>
          <w:p w14:paraId="6889CD3A" w14:textId="77777777" w:rsidR="00645266" w:rsidRPr="003E4283" w:rsidRDefault="00645266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E4283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4253" w:type="dxa"/>
            <w:gridSpan w:val="2"/>
            <w:vAlign w:val="center"/>
          </w:tcPr>
          <w:p w14:paraId="09930F87" w14:textId="77777777" w:rsidR="00645266" w:rsidRPr="001066C3" w:rsidRDefault="00645266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1066C3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potrafi opracować </w:t>
            </w:r>
            <w:r w:rsidRPr="001066C3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zagadnienia </w:t>
            </w:r>
            <w:r w:rsidRPr="001066C3">
              <w:rPr>
                <w:rFonts w:ascii="Tahoma" w:hAnsi="Tahoma" w:cs="Tahoma"/>
                <w:b w:val="0"/>
                <w:sz w:val="18"/>
                <w:szCs w:val="18"/>
              </w:rPr>
              <w:t>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  <w:vAlign w:val="center"/>
          </w:tcPr>
          <w:p w14:paraId="69C75F45" w14:textId="77777777" w:rsidR="00645266" w:rsidRPr="001066C3" w:rsidRDefault="001066C3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1066C3">
              <w:rPr>
                <w:rFonts w:ascii="Tahoma" w:hAnsi="Tahoma" w:cs="Tahoma"/>
                <w:b w:val="0"/>
                <w:sz w:val="18"/>
                <w:szCs w:val="18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14:paraId="0559E695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64EFA51D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7F911F1" w14:textId="77777777" w:rsidTr="00251DDE">
        <w:tc>
          <w:tcPr>
            <w:tcW w:w="9776" w:type="dxa"/>
          </w:tcPr>
          <w:p w14:paraId="589E3235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E4283" w:rsidRPr="00CD413C" w14:paraId="520CF49F" w14:textId="77777777" w:rsidTr="00251DDE">
        <w:tc>
          <w:tcPr>
            <w:tcW w:w="9776" w:type="dxa"/>
          </w:tcPr>
          <w:p w14:paraId="3932199A" w14:textId="4A0EC6CA" w:rsidR="003E4283" w:rsidRPr="00251DDE" w:rsidRDefault="00251DDE" w:rsidP="003E4283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251DDE">
              <w:rPr>
                <w:rFonts w:ascii="Tahoma" w:hAnsi="Tahoma" w:cs="Tahoma"/>
                <w:b w:val="0"/>
                <w:lang w:val="en-US"/>
              </w:rPr>
              <w:t xml:space="preserve">Concepts of Genetics plus Pearson Mastering Genetics with Pearson </w:t>
            </w:r>
            <w:proofErr w:type="spellStart"/>
            <w:r w:rsidRPr="00251DDE">
              <w:rPr>
                <w:rFonts w:ascii="Tahoma" w:hAnsi="Tahoma" w:cs="Tahoma"/>
                <w:b w:val="0"/>
                <w:lang w:val="en-US"/>
              </w:rPr>
              <w:t>eText</w:t>
            </w:r>
            <w:proofErr w:type="spellEnd"/>
            <w:r w:rsidRPr="00251DDE">
              <w:rPr>
                <w:rFonts w:ascii="Tahoma" w:hAnsi="Tahoma" w:cs="Tahoma"/>
                <w:b w:val="0"/>
                <w:lang w:val="en-US"/>
              </w:rPr>
              <w:t>, Global Edition, 12th edition/ Michael R. Cummings GE – Pearson; 2019</w:t>
            </w:r>
          </w:p>
        </w:tc>
      </w:tr>
    </w:tbl>
    <w:p w14:paraId="62EF1B34" w14:textId="77777777" w:rsidR="00FC1BE5" w:rsidRPr="00251DDE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5B949FA4" w14:textId="77777777" w:rsidTr="00251DDE">
        <w:tc>
          <w:tcPr>
            <w:tcW w:w="9776" w:type="dxa"/>
          </w:tcPr>
          <w:p w14:paraId="09F37322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E4283" w:rsidRPr="00CD413C" w14:paraId="471714A1" w14:textId="77777777" w:rsidTr="00251DDE">
        <w:tc>
          <w:tcPr>
            <w:tcW w:w="9776" w:type="dxa"/>
            <w:vAlign w:val="center"/>
          </w:tcPr>
          <w:p w14:paraId="4B6F3DB1" w14:textId="77777777" w:rsidR="00251DDE" w:rsidRPr="00251DDE" w:rsidRDefault="00251DDE" w:rsidP="00251DDE">
            <w:pPr>
              <w:spacing w:after="0" w:line="240" w:lineRule="auto"/>
              <w:contextualSpacing/>
              <w:rPr>
                <w:rFonts w:ascii="Calibri" w:eastAsiaTheme="minorEastAsia" w:hAnsi="Calibri" w:cs="Calibri"/>
                <w:vanish/>
                <w:sz w:val="22"/>
                <w:lang w:val="en-US" w:eastAsia="pl-PL"/>
              </w:rPr>
            </w:pPr>
            <w:r w:rsidRPr="00251DDE">
              <w:rPr>
                <w:rFonts w:ascii="Calibri" w:eastAsiaTheme="minorEastAsia" w:hAnsi="Calibri" w:cs="Calibri"/>
                <w:sz w:val="22"/>
                <w:lang w:val="en-US" w:eastAsia="pl-PL"/>
              </w:rPr>
              <w:t xml:space="preserve">Genetics and Genomics for Advanced Practice Nursing / Principles and Application; </w:t>
            </w:r>
            <w:proofErr w:type="spellStart"/>
            <w:r w:rsidRPr="00251DDE">
              <w:rPr>
                <w:rFonts w:ascii="Calibri" w:eastAsiaTheme="minorEastAsia" w:hAnsi="Calibri" w:cs="Calibri"/>
                <w:sz w:val="22"/>
                <w:lang w:val="en-US" w:eastAsia="pl-PL"/>
              </w:rPr>
              <w:t>Omanand</w:t>
            </w:r>
            <w:proofErr w:type="spellEnd"/>
            <w:r w:rsidRPr="00251DDE">
              <w:rPr>
                <w:rFonts w:ascii="Calibri" w:eastAsiaTheme="minorEastAsia" w:hAnsi="Calibri" w:cs="Calibri"/>
                <w:sz w:val="22"/>
                <w:lang w:val="en-US" w:eastAsia="pl-PL"/>
              </w:rPr>
              <w:t xml:space="preserve"> </w:t>
            </w:r>
            <w:proofErr w:type="spellStart"/>
            <w:r w:rsidRPr="00251DDE">
              <w:rPr>
                <w:rFonts w:ascii="Calibri" w:eastAsiaTheme="minorEastAsia" w:hAnsi="Calibri" w:cs="Calibri"/>
                <w:sz w:val="22"/>
                <w:lang w:val="en-US" w:eastAsia="pl-PL"/>
              </w:rPr>
              <w:t>Koul</w:t>
            </w:r>
            <w:proofErr w:type="spellEnd"/>
            <w:r w:rsidRPr="00251DDE">
              <w:rPr>
                <w:rFonts w:ascii="Calibri" w:eastAsiaTheme="minorEastAsia" w:hAnsi="Calibri" w:cs="Calibri"/>
                <w:sz w:val="22"/>
                <w:lang w:val="en-US" w:eastAsia="pl-PL"/>
              </w:rPr>
              <w:t xml:space="preserve">, Jean E. </w:t>
            </w:r>
            <w:proofErr w:type="spellStart"/>
            <w:r w:rsidRPr="00251DDE">
              <w:rPr>
                <w:rFonts w:ascii="Calibri" w:eastAsiaTheme="minorEastAsia" w:hAnsi="Calibri" w:cs="Calibri"/>
                <w:sz w:val="22"/>
                <w:lang w:val="en-US" w:eastAsia="pl-PL"/>
              </w:rPr>
              <w:t>Boucher;Eurospan</w:t>
            </w:r>
            <w:proofErr w:type="spellEnd"/>
            <w:r w:rsidRPr="00251DDE">
              <w:rPr>
                <w:rFonts w:ascii="Calibri" w:eastAsiaTheme="minorEastAsia" w:hAnsi="Calibri" w:cs="Calibri"/>
                <w:sz w:val="22"/>
                <w:lang w:val="en-US" w:eastAsia="pl-PL"/>
              </w:rPr>
              <w:t xml:space="preserve"> (JL);2020</w:t>
            </w:r>
          </w:p>
          <w:p w14:paraId="6FBD2A92" w14:textId="5BFC88FE" w:rsidR="003E4283" w:rsidRPr="00251DDE" w:rsidRDefault="003E4283" w:rsidP="003E4283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</w:p>
        </w:tc>
      </w:tr>
    </w:tbl>
    <w:p w14:paraId="3E224446" w14:textId="77777777" w:rsidR="006863F4" w:rsidRPr="00251DDE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43A1F95C" w14:textId="77777777" w:rsidR="00FA5FD5" w:rsidRPr="00251DDE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37E826A6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3B0B71" w14:paraId="5D1F33D7" w14:textId="77777777" w:rsidTr="00AE700C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1F7B2E" w14:textId="77777777" w:rsidR="003B0B71" w:rsidRDefault="003B0B71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57B7D" w14:textId="77777777" w:rsidR="003B0B71" w:rsidRDefault="003B0B71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B0B71" w14:paraId="0392F473" w14:textId="77777777" w:rsidTr="00AE700C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14993F" w14:textId="77777777" w:rsidR="003B0B71" w:rsidRDefault="003B0B71" w:rsidP="001E620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7CD11" w14:textId="77777777" w:rsidR="003B0B71" w:rsidRDefault="003B0B71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3B0B71" w14:paraId="55D450AB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88923" w14:textId="77777777" w:rsidR="003B0B71" w:rsidRDefault="003B0B71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E7BF" w14:textId="77777777" w:rsidR="003B0B71" w:rsidRDefault="003B0B71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3B0B71" w14:paraId="68A0BBCF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7987F" w14:textId="77777777" w:rsidR="003B0B71" w:rsidRDefault="003B0B71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1AF4" w14:textId="42C37B4A" w:rsidR="003B0B71" w:rsidRDefault="00AA7834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3B0B71" w14:paraId="706C81E4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1E4BE" w14:textId="77777777" w:rsidR="003B0B71" w:rsidRDefault="003B0B71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1371F" w14:textId="77777777" w:rsidR="003B0B71" w:rsidRDefault="00AE700C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3B0B71" w14:paraId="7A2442EF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FFBAC" w14:textId="77777777" w:rsidR="003B0B71" w:rsidRDefault="003B0B71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6A212" w14:textId="77777777" w:rsidR="003B0B71" w:rsidRDefault="003B0B71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B0B71" w14:paraId="7ED4B374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8C614" w14:textId="77777777" w:rsidR="003B0B71" w:rsidRDefault="003B0B71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3E5D4" w14:textId="77777777" w:rsidR="003B0B71" w:rsidRDefault="003B0B71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B0B71" w14:paraId="464185E6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5673F" w14:textId="77777777" w:rsidR="003B0B71" w:rsidRDefault="003B0B71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6AA57" w14:textId="77777777" w:rsidR="003B0B71" w:rsidRDefault="003B0B71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0E76CA" w14:paraId="472CA176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AAE88" w14:textId="77777777" w:rsidR="000E76CA" w:rsidRDefault="000E76CA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6796A" w14:textId="77777777" w:rsidR="000E76CA" w:rsidRDefault="000E76CA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B0B71" w14:paraId="41C2CF5A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B106D" w14:textId="77777777" w:rsidR="003B0B71" w:rsidRDefault="003B0B71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1CFEE" w14:textId="77777777" w:rsidR="003B0B71" w:rsidRDefault="003B0B71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B0B71" w14:paraId="11568932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98D21" w14:textId="77777777" w:rsidR="003B0B71" w:rsidRDefault="003B0B71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183C" w14:textId="77777777" w:rsidR="003B0B71" w:rsidRDefault="003B0B71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B0B71" w14:paraId="38CB7059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9FD02" w14:textId="77777777" w:rsidR="003B0B71" w:rsidRDefault="003B0B71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C1842" w14:textId="025AF2AB" w:rsidR="003B0B71" w:rsidRDefault="003B0B71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AA7834"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3B0B71" w14:paraId="5CB1F1E1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1CE09" w14:textId="77777777" w:rsidR="003B0B71" w:rsidRDefault="003B0B71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28F4" w14:textId="77777777" w:rsidR="003B0B71" w:rsidRDefault="003B0B71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3B0B71" w14:paraId="30158E62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92B64" w14:textId="77777777" w:rsidR="003B0B71" w:rsidRDefault="003B0B71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26F52" w14:textId="77777777" w:rsidR="003B0B71" w:rsidRDefault="003B0B71" w:rsidP="001E62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3B0B71" w14:paraId="7378A505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4072A" w14:textId="77777777" w:rsidR="003B0B71" w:rsidRDefault="003B0B71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3ADA0" w14:textId="25B547D2" w:rsidR="003B0B71" w:rsidRDefault="00534F3A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14:paraId="765F9F1C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B5BD78" w14:textId="77777777" w:rsidR="00323006" w:rsidRDefault="00323006">
      <w:r>
        <w:separator/>
      </w:r>
    </w:p>
  </w:endnote>
  <w:endnote w:type="continuationSeparator" w:id="0">
    <w:p w14:paraId="2B172139" w14:textId="77777777" w:rsidR="00323006" w:rsidRDefault="00323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65ACA" w14:textId="77777777" w:rsidR="00C51A6E" w:rsidRDefault="00C51A6E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4B5B521" w14:textId="77777777" w:rsidR="00C51A6E" w:rsidRDefault="00C51A6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24E142EE" w14:textId="77777777" w:rsidR="00C51A6E" w:rsidRPr="005D2001" w:rsidRDefault="00C51A6E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AB79B3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3D93A9" w14:textId="77777777" w:rsidR="00323006" w:rsidRDefault="00323006">
      <w:r>
        <w:separator/>
      </w:r>
    </w:p>
  </w:footnote>
  <w:footnote w:type="continuationSeparator" w:id="0">
    <w:p w14:paraId="3AAA5430" w14:textId="77777777" w:rsidR="00323006" w:rsidRDefault="00323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7AC01C" w14:textId="77777777" w:rsidR="00C51A6E" w:rsidRDefault="00C51A6E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7C082AE" wp14:editId="2F623A88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228C737" w14:textId="77777777" w:rsidR="00C51A6E" w:rsidRDefault="00323006" w:rsidP="00731B10">
    <w:pPr>
      <w:pStyle w:val="Nagwek"/>
    </w:pPr>
    <w:r>
      <w:pict w14:anchorId="666C4DD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E9D4346"/>
    <w:multiLevelType w:val="hybridMultilevel"/>
    <w:tmpl w:val="A140AF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0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6"/>
  </w:num>
  <w:num w:numId="17">
    <w:abstractNumId w:val="5"/>
  </w:num>
  <w:num w:numId="18">
    <w:abstractNumId w:val="18"/>
  </w:num>
  <w:num w:numId="19">
    <w:abstractNumId w:val="17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7B72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3EF9"/>
    <w:rsid w:val="00070BFF"/>
    <w:rsid w:val="00083761"/>
    <w:rsid w:val="00096DEE"/>
    <w:rsid w:val="000A1541"/>
    <w:rsid w:val="000A5135"/>
    <w:rsid w:val="000C41C8"/>
    <w:rsid w:val="000C67BB"/>
    <w:rsid w:val="000D6CF0"/>
    <w:rsid w:val="000D7D8F"/>
    <w:rsid w:val="000E549E"/>
    <w:rsid w:val="000E76CA"/>
    <w:rsid w:val="000F5116"/>
    <w:rsid w:val="001066C3"/>
    <w:rsid w:val="00107619"/>
    <w:rsid w:val="00111894"/>
    <w:rsid w:val="00114163"/>
    <w:rsid w:val="00131673"/>
    <w:rsid w:val="00133A52"/>
    <w:rsid w:val="0015138D"/>
    <w:rsid w:val="00167B9C"/>
    <w:rsid w:val="00180344"/>
    <w:rsid w:val="0018403B"/>
    <w:rsid w:val="00196F16"/>
    <w:rsid w:val="001B15E4"/>
    <w:rsid w:val="001B3BF7"/>
    <w:rsid w:val="001C4F0A"/>
    <w:rsid w:val="001C6C52"/>
    <w:rsid w:val="001D73E7"/>
    <w:rsid w:val="001E33ED"/>
    <w:rsid w:val="001E3F2A"/>
    <w:rsid w:val="001E5AEB"/>
    <w:rsid w:val="001F143D"/>
    <w:rsid w:val="0020696D"/>
    <w:rsid w:val="002325AB"/>
    <w:rsid w:val="00232843"/>
    <w:rsid w:val="00240FAC"/>
    <w:rsid w:val="00251DDE"/>
    <w:rsid w:val="002843E1"/>
    <w:rsid w:val="00285CA1"/>
    <w:rsid w:val="00290EBA"/>
    <w:rsid w:val="00293E7C"/>
    <w:rsid w:val="002A249F"/>
    <w:rsid w:val="002A3A00"/>
    <w:rsid w:val="002D70D2"/>
    <w:rsid w:val="002E42B0"/>
    <w:rsid w:val="002F7027"/>
    <w:rsid w:val="002F70F0"/>
    <w:rsid w:val="002F74C7"/>
    <w:rsid w:val="00301562"/>
    <w:rsid w:val="00307065"/>
    <w:rsid w:val="00314269"/>
    <w:rsid w:val="00316CE8"/>
    <w:rsid w:val="00323006"/>
    <w:rsid w:val="00350CF9"/>
    <w:rsid w:val="0035344F"/>
    <w:rsid w:val="00365292"/>
    <w:rsid w:val="00371123"/>
    <w:rsid w:val="003724A3"/>
    <w:rsid w:val="0038203F"/>
    <w:rsid w:val="0039645B"/>
    <w:rsid w:val="003973B8"/>
    <w:rsid w:val="003A3B72"/>
    <w:rsid w:val="003A4F17"/>
    <w:rsid w:val="003A5FF0"/>
    <w:rsid w:val="003B0B71"/>
    <w:rsid w:val="003D0B08"/>
    <w:rsid w:val="003D4003"/>
    <w:rsid w:val="003D522D"/>
    <w:rsid w:val="003E1A8D"/>
    <w:rsid w:val="003E4283"/>
    <w:rsid w:val="003E56F9"/>
    <w:rsid w:val="003F4233"/>
    <w:rsid w:val="003F716A"/>
    <w:rsid w:val="003F7B62"/>
    <w:rsid w:val="00405D10"/>
    <w:rsid w:val="00412A5F"/>
    <w:rsid w:val="004252DC"/>
    <w:rsid w:val="00426838"/>
    <w:rsid w:val="00426BA1"/>
    <w:rsid w:val="00426BFE"/>
    <w:rsid w:val="0044124F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B7939"/>
    <w:rsid w:val="004C4181"/>
    <w:rsid w:val="004D26FD"/>
    <w:rsid w:val="004D72D9"/>
    <w:rsid w:val="004F2C68"/>
    <w:rsid w:val="004F2E71"/>
    <w:rsid w:val="004F33B4"/>
    <w:rsid w:val="004F7696"/>
    <w:rsid w:val="00512741"/>
    <w:rsid w:val="005247A6"/>
    <w:rsid w:val="00534F3A"/>
    <w:rsid w:val="00546EAF"/>
    <w:rsid w:val="00574996"/>
    <w:rsid w:val="005807B4"/>
    <w:rsid w:val="00581858"/>
    <w:rsid w:val="005830F7"/>
    <w:rsid w:val="005900BB"/>
    <w:rsid w:val="005930A7"/>
    <w:rsid w:val="005955F9"/>
    <w:rsid w:val="00597F64"/>
    <w:rsid w:val="005B11FF"/>
    <w:rsid w:val="005B1819"/>
    <w:rsid w:val="005C48BD"/>
    <w:rsid w:val="005C55D0"/>
    <w:rsid w:val="005D2001"/>
    <w:rsid w:val="00603431"/>
    <w:rsid w:val="006062AD"/>
    <w:rsid w:val="00606392"/>
    <w:rsid w:val="00626EA3"/>
    <w:rsid w:val="0063007E"/>
    <w:rsid w:val="00641D09"/>
    <w:rsid w:val="00645266"/>
    <w:rsid w:val="00655C28"/>
    <w:rsid w:val="00655F46"/>
    <w:rsid w:val="00663CD7"/>
    <w:rsid w:val="00663E53"/>
    <w:rsid w:val="00667B3C"/>
    <w:rsid w:val="00676A3F"/>
    <w:rsid w:val="00680BA2"/>
    <w:rsid w:val="00684D54"/>
    <w:rsid w:val="006863F4"/>
    <w:rsid w:val="00687D19"/>
    <w:rsid w:val="006A3BF2"/>
    <w:rsid w:val="006A46E0"/>
    <w:rsid w:val="006B07BF"/>
    <w:rsid w:val="006D0A09"/>
    <w:rsid w:val="006D23E8"/>
    <w:rsid w:val="006E6720"/>
    <w:rsid w:val="00705215"/>
    <w:rsid w:val="007158A9"/>
    <w:rsid w:val="00717087"/>
    <w:rsid w:val="00721413"/>
    <w:rsid w:val="0072681F"/>
    <w:rsid w:val="00731B10"/>
    <w:rsid w:val="007334E2"/>
    <w:rsid w:val="0073390C"/>
    <w:rsid w:val="00741B8D"/>
    <w:rsid w:val="007461A1"/>
    <w:rsid w:val="00755AAB"/>
    <w:rsid w:val="007720A2"/>
    <w:rsid w:val="00776076"/>
    <w:rsid w:val="0078199D"/>
    <w:rsid w:val="00786A38"/>
    <w:rsid w:val="00790329"/>
    <w:rsid w:val="00794F15"/>
    <w:rsid w:val="00795F4F"/>
    <w:rsid w:val="007A79F2"/>
    <w:rsid w:val="007C068F"/>
    <w:rsid w:val="007C675D"/>
    <w:rsid w:val="007C6CF3"/>
    <w:rsid w:val="007D191E"/>
    <w:rsid w:val="007D244C"/>
    <w:rsid w:val="007E4D57"/>
    <w:rsid w:val="007F2FF6"/>
    <w:rsid w:val="008046AE"/>
    <w:rsid w:val="0080542D"/>
    <w:rsid w:val="00814C3C"/>
    <w:rsid w:val="00846BE3"/>
    <w:rsid w:val="00847A73"/>
    <w:rsid w:val="00857E00"/>
    <w:rsid w:val="00872209"/>
    <w:rsid w:val="00877135"/>
    <w:rsid w:val="008938C7"/>
    <w:rsid w:val="00893AF6"/>
    <w:rsid w:val="0089455E"/>
    <w:rsid w:val="008A4718"/>
    <w:rsid w:val="008B54F8"/>
    <w:rsid w:val="008B6A8D"/>
    <w:rsid w:val="008C26F7"/>
    <w:rsid w:val="008C6711"/>
    <w:rsid w:val="008C7701"/>
    <w:rsid w:val="008C7BF3"/>
    <w:rsid w:val="008D2150"/>
    <w:rsid w:val="008D2ED6"/>
    <w:rsid w:val="008D3DF7"/>
    <w:rsid w:val="008E335B"/>
    <w:rsid w:val="008E758C"/>
    <w:rsid w:val="00904786"/>
    <w:rsid w:val="009146BE"/>
    <w:rsid w:val="00914E87"/>
    <w:rsid w:val="00923212"/>
    <w:rsid w:val="00925972"/>
    <w:rsid w:val="00925C30"/>
    <w:rsid w:val="00931F5B"/>
    <w:rsid w:val="00933296"/>
    <w:rsid w:val="00940876"/>
    <w:rsid w:val="009458F5"/>
    <w:rsid w:val="00955477"/>
    <w:rsid w:val="009614FE"/>
    <w:rsid w:val="00964390"/>
    <w:rsid w:val="009761C1"/>
    <w:rsid w:val="00982A65"/>
    <w:rsid w:val="009A3FEE"/>
    <w:rsid w:val="009A43CE"/>
    <w:rsid w:val="009B4991"/>
    <w:rsid w:val="009C7640"/>
    <w:rsid w:val="009E09D8"/>
    <w:rsid w:val="009F3308"/>
    <w:rsid w:val="00A02A52"/>
    <w:rsid w:val="00A06657"/>
    <w:rsid w:val="00A11DDA"/>
    <w:rsid w:val="00A1538D"/>
    <w:rsid w:val="00A21AFF"/>
    <w:rsid w:val="00A22B5F"/>
    <w:rsid w:val="00A32047"/>
    <w:rsid w:val="00A45FE3"/>
    <w:rsid w:val="00A46079"/>
    <w:rsid w:val="00A50365"/>
    <w:rsid w:val="00A64607"/>
    <w:rsid w:val="00A65076"/>
    <w:rsid w:val="00A9099A"/>
    <w:rsid w:val="00AA3B18"/>
    <w:rsid w:val="00AA4DD9"/>
    <w:rsid w:val="00AA7834"/>
    <w:rsid w:val="00AB1107"/>
    <w:rsid w:val="00AB655E"/>
    <w:rsid w:val="00AB79B3"/>
    <w:rsid w:val="00AC57A5"/>
    <w:rsid w:val="00AE1C76"/>
    <w:rsid w:val="00AE3B8A"/>
    <w:rsid w:val="00AE700C"/>
    <w:rsid w:val="00AF0B6F"/>
    <w:rsid w:val="00AF2C15"/>
    <w:rsid w:val="00AF7D73"/>
    <w:rsid w:val="00B01044"/>
    <w:rsid w:val="00B01810"/>
    <w:rsid w:val="00B03E50"/>
    <w:rsid w:val="00B056F7"/>
    <w:rsid w:val="00B05E7D"/>
    <w:rsid w:val="00B158DC"/>
    <w:rsid w:val="00B21019"/>
    <w:rsid w:val="00B339F5"/>
    <w:rsid w:val="00B46D91"/>
    <w:rsid w:val="00B46F30"/>
    <w:rsid w:val="00B60B0B"/>
    <w:rsid w:val="00B65EFA"/>
    <w:rsid w:val="00B7343B"/>
    <w:rsid w:val="00B81711"/>
    <w:rsid w:val="00B83F26"/>
    <w:rsid w:val="00B95607"/>
    <w:rsid w:val="00B96AC5"/>
    <w:rsid w:val="00BA1CEF"/>
    <w:rsid w:val="00BA5BB1"/>
    <w:rsid w:val="00BB4F43"/>
    <w:rsid w:val="00BD12E3"/>
    <w:rsid w:val="00BF3E48"/>
    <w:rsid w:val="00C10249"/>
    <w:rsid w:val="00C15B5C"/>
    <w:rsid w:val="00C25FD9"/>
    <w:rsid w:val="00C33798"/>
    <w:rsid w:val="00C37C9A"/>
    <w:rsid w:val="00C41795"/>
    <w:rsid w:val="00C50308"/>
    <w:rsid w:val="00C51A6E"/>
    <w:rsid w:val="00C52F26"/>
    <w:rsid w:val="00C5492F"/>
    <w:rsid w:val="00C67017"/>
    <w:rsid w:val="00C67C01"/>
    <w:rsid w:val="00C947FB"/>
    <w:rsid w:val="00CB2F2A"/>
    <w:rsid w:val="00CB5513"/>
    <w:rsid w:val="00CC0326"/>
    <w:rsid w:val="00CD2DB2"/>
    <w:rsid w:val="00CD413C"/>
    <w:rsid w:val="00CF1CB2"/>
    <w:rsid w:val="00CF2FBF"/>
    <w:rsid w:val="00D02CC9"/>
    <w:rsid w:val="00D11547"/>
    <w:rsid w:val="00D1183C"/>
    <w:rsid w:val="00D150C0"/>
    <w:rsid w:val="00D17216"/>
    <w:rsid w:val="00D27876"/>
    <w:rsid w:val="00D30400"/>
    <w:rsid w:val="00D36BD4"/>
    <w:rsid w:val="00D43CB7"/>
    <w:rsid w:val="00D465B9"/>
    <w:rsid w:val="00D53022"/>
    <w:rsid w:val="00D55B2B"/>
    <w:rsid w:val="00D9395D"/>
    <w:rsid w:val="00DA7B55"/>
    <w:rsid w:val="00DB0142"/>
    <w:rsid w:val="00DB3A5B"/>
    <w:rsid w:val="00DB7026"/>
    <w:rsid w:val="00DD2ED3"/>
    <w:rsid w:val="00DE190F"/>
    <w:rsid w:val="00DE6A27"/>
    <w:rsid w:val="00DF5C11"/>
    <w:rsid w:val="00E16E4A"/>
    <w:rsid w:val="00E46276"/>
    <w:rsid w:val="00E54E45"/>
    <w:rsid w:val="00E65A40"/>
    <w:rsid w:val="00E876A9"/>
    <w:rsid w:val="00E9725F"/>
    <w:rsid w:val="00E9743E"/>
    <w:rsid w:val="00EA1B88"/>
    <w:rsid w:val="00EA39FC"/>
    <w:rsid w:val="00EB0ADA"/>
    <w:rsid w:val="00EB52B7"/>
    <w:rsid w:val="00EC15E6"/>
    <w:rsid w:val="00EC2815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0AD2"/>
    <w:rsid w:val="00F31E7C"/>
    <w:rsid w:val="00F4304E"/>
    <w:rsid w:val="00F469CC"/>
    <w:rsid w:val="00F50AA5"/>
    <w:rsid w:val="00F514F9"/>
    <w:rsid w:val="00F53F75"/>
    <w:rsid w:val="00F84350"/>
    <w:rsid w:val="00F84C81"/>
    <w:rsid w:val="00FA09BD"/>
    <w:rsid w:val="00FA5FD5"/>
    <w:rsid w:val="00FB455D"/>
    <w:rsid w:val="00FB6199"/>
    <w:rsid w:val="00FC1BE5"/>
    <w:rsid w:val="00FD1CAB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5190578"/>
  <w15:docId w15:val="{9AE6AB38-424A-40C9-9EBA-ACA9C396C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tyt3">
    <w:name w:val="tyt3"/>
    <w:basedOn w:val="Nagwek2"/>
    <w:rsid w:val="00E876A9"/>
    <w:pPr>
      <w:tabs>
        <w:tab w:val="clear" w:pos="720"/>
        <w:tab w:val="clear" w:pos="2124"/>
        <w:tab w:val="clear" w:pos="4260"/>
      </w:tabs>
      <w:spacing w:after="0" w:line="360" w:lineRule="auto"/>
      <w:ind w:left="0"/>
      <w:jc w:val="center"/>
    </w:pPr>
    <w:rPr>
      <w:rFonts w:ascii="Bookman Old Style" w:eastAsia="Times New Roman" w:hAnsi="Bookman Old Style" w:cs="Bookman Old Style"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1A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1A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1A6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1A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1A6E"/>
    <w:rPr>
      <w:b/>
      <w:bCs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9F3308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9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E29682-0D01-4E70-B920-DB381F73D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1600</Words>
  <Characters>9602</Characters>
  <Application>Microsoft Office Word</Application>
  <DocSecurity>0</DocSecurity>
  <Lines>80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23</cp:revision>
  <cp:lastPrinted>2021-02-16T21:08:00Z</cp:lastPrinted>
  <dcterms:created xsi:type="dcterms:W3CDTF">2021-03-02T08:53:00Z</dcterms:created>
  <dcterms:modified xsi:type="dcterms:W3CDTF">2022-09-21T07:05:00Z</dcterms:modified>
</cp:coreProperties>
</file>