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44EF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44EF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B44EF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B44EF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44EFD" w:rsidTr="004846A3">
        <w:tc>
          <w:tcPr>
            <w:tcW w:w="2410" w:type="dxa"/>
            <w:vAlign w:val="center"/>
          </w:tcPr>
          <w:p w:rsidR="00DB0142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Podstawowa opieka zdrowotna, </w:t>
            </w:r>
            <w:r w:rsidRPr="008314E0">
              <w:rPr>
                <w:rFonts w:ascii="Tahoma" w:hAnsi="Tahoma" w:cs="Tahoma"/>
                <w:b w:val="0"/>
              </w:rPr>
              <w:t xml:space="preserve">część </w:t>
            </w:r>
            <w:r w:rsidR="008314E0" w:rsidRPr="008314E0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B44EFD" w:rsidTr="004846A3">
        <w:tc>
          <w:tcPr>
            <w:tcW w:w="2410" w:type="dxa"/>
            <w:vAlign w:val="center"/>
          </w:tcPr>
          <w:p w:rsidR="007461A1" w:rsidRPr="00B44E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20</w:t>
            </w:r>
            <w:r w:rsidR="00A35093" w:rsidRPr="00B44EFD">
              <w:rPr>
                <w:rFonts w:ascii="Tahoma" w:hAnsi="Tahoma" w:cs="Tahoma"/>
                <w:b w:val="0"/>
              </w:rPr>
              <w:t>2</w:t>
            </w:r>
            <w:r w:rsidR="00761170">
              <w:rPr>
                <w:rFonts w:ascii="Tahoma" w:hAnsi="Tahoma" w:cs="Tahoma"/>
                <w:b w:val="0"/>
              </w:rPr>
              <w:t>2</w:t>
            </w:r>
            <w:r w:rsidRPr="00B44EFD">
              <w:rPr>
                <w:rFonts w:ascii="Tahoma" w:hAnsi="Tahoma" w:cs="Tahoma"/>
                <w:b w:val="0"/>
              </w:rPr>
              <w:t>/20</w:t>
            </w:r>
            <w:r w:rsidR="0004746F" w:rsidRPr="00B44EFD">
              <w:rPr>
                <w:rFonts w:ascii="Tahoma" w:hAnsi="Tahoma" w:cs="Tahoma"/>
                <w:b w:val="0"/>
              </w:rPr>
              <w:t>2</w:t>
            </w:r>
            <w:r w:rsidR="00761170">
              <w:rPr>
                <w:rFonts w:ascii="Tahoma" w:hAnsi="Tahoma" w:cs="Tahoma"/>
                <w:b w:val="0"/>
              </w:rPr>
              <w:t>3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DB0142" w:rsidRPr="00B44E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44E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</w:t>
            </w:r>
            <w:r w:rsidR="002843E1" w:rsidRPr="00B44E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4E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8938C7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44EFD" w:rsidRDefault="00CD33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Dr Lucyna Boratyn – Dubiel, mgr </w:t>
            </w:r>
            <w:r w:rsidR="00982434">
              <w:rPr>
                <w:rFonts w:ascii="Tahoma" w:hAnsi="Tahoma" w:cs="Tahoma"/>
                <w:b w:val="0"/>
              </w:rPr>
              <w:t>Kinga Harpula, mgr Grażyna Aksamit</w:t>
            </w:r>
          </w:p>
        </w:tc>
      </w:tr>
      <w:tr w:rsidR="00CC01D5" w:rsidRPr="00DB2A2C" w:rsidTr="00834133">
        <w:tc>
          <w:tcPr>
            <w:tcW w:w="9781" w:type="dxa"/>
            <w:gridSpan w:val="2"/>
            <w:vAlign w:val="center"/>
          </w:tcPr>
          <w:p w:rsidR="00CC01D5" w:rsidRPr="00DB2A2C" w:rsidRDefault="00CC01D5" w:rsidP="0083413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CC01D5" w:rsidRPr="00B44EFD" w:rsidRDefault="00CC01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B44EFD" w:rsidTr="007278D6">
        <w:tc>
          <w:tcPr>
            <w:tcW w:w="2836" w:type="dxa"/>
            <w:vAlign w:val="center"/>
          </w:tcPr>
          <w:p w:rsidR="00C9129A" w:rsidRPr="00B44EFD" w:rsidRDefault="00C9129A" w:rsidP="0004746F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B44EFD" w:rsidRDefault="00C9129A" w:rsidP="007278D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zaliczenia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B44EF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4E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44EF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44EFD" w:rsidTr="008046AE">
        <w:tc>
          <w:tcPr>
            <w:tcW w:w="9778" w:type="dxa"/>
          </w:tcPr>
          <w:p w:rsidR="004846A3" w:rsidRPr="00B44EFD" w:rsidRDefault="0073585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Psychologia, Socjologia, Pedagogika, Zdrowie publiczne, Podstawy pielęgniarstwa, Badania fizykalne, Promocja zdrowia,  Organizacja pracy pielęgniarskiej, </w:t>
            </w:r>
            <w:r w:rsidR="00DC099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Choroby wewnętrzne i pielęgniarstwo internistyczne, Chirurgia i pielęgniarstwo chirurgiczne, </w:t>
            </w: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1,2)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Efekty </w:t>
      </w:r>
      <w:r w:rsidR="00C41795" w:rsidRPr="00B44EFD">
        <w:rPr>
          <w:rFonts w:ascii="Tahoma" w:hAnsi="Tahoma" w:cs="Tahoma"/>
          <w:sz w:val="20"/>
          <w:szCs w:val="20"/>
        </w:rPr>
        <w:t xml:space="preserve">uczenia się </w:t>
      </w:r>
      <w:r w:rsidRPr="00B44EFD">
        <w:rPr>
          <w:rFonts w:ascii="Tahoma" w:hAnsi="Tahoma" w:cs="Tahoma"/>
          <w:sz w:val="20"/>
          <w:szCs w:val="20"/>
        </w:rPr>
        <w:t xml:space="preserve">i sposób </w:t>
      </w:r>
      <w:r w:rsidR="00B60B0B" w:rsidRPr="00B44EFD">
        <w:rPr>
          <w:rFonts w:ascii="Tahoma" w:hAnsi="Tahoma" w:cs="Tahoma"/>
          <w:sz w:val="20"/>
          <w:szCs w:val="20"/>
        </w:rPr>
        <w:t>realizacji</w:t>
      </w:r>
      <w:r w:rsidRPr="00B44EF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44EF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4E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B44EF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 w:rsidP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B44E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Przedmiotowe e</w:t>
      </w:r>
      <w:r w:rsidR="008938C7" w:rsidRPr="00B44EFD">
        <w:rPr>
          <w:rFonts w:ascii="Tahoma" w:hAnsi="Tahoma" w:cs="Tahoma"/>
          <w:sz w:val="20"/>
        </w:rPr>
        <w:t xml:space="preserve">fekty </w:t>
      </w:r>
      <w:r w:rsidR="00EE3891" w:rsidRPr="00B44EFD">
        <w:rPr>
          <w:rFonts w:ascii="Tahoma" w:hAnsi="Tahoma" w:cs="Tahoma"/>
          <w:sz w:val="20"/>
        </w:rPr>
        <w:t>uczenia się</w:t>
      </w:r>
      <w:r w:rsidR="008938C7" w:rsidRPr="00B44EFD">
        <w:rPr>
          <w:rFonts w:ascii="Tahoma" w:hAnsi="Tahoma" w:cs="Tahoma"/>
          <w:sz w:val="20"/>
        </w:rPr>
        <w:t xml:space="preserve">, </w:t>
      </w:r>
      <w:r w:rsidR="00F31E7C" w:rsidRPr="00B44EFD">
        <w:rPr>
          <w:rFonts w:ascii="Tahoma" w:hAnsi="Tahoma" w:cs="Tahoma"/>
          <w:sz w:val="20"/>
        </w:rPr>
        <w:t>z podziałem na wiedzę, umiejętności i kompe</w:t>
      </w:r>
      <w:r w:rsidR="003E56F9" w:rsidRPr="00B44EFD">
        <w:rPr>
          <w:rFonts w:ascii="Tahoma" w:hAnsi="Tahoma" w:cs="Tahoma"/>
          <w:sz w:val="20"/>
        </w:rPr>
        <w:t xml:space="preserve">tencje społeczne, wraz z </w:t>
      </w:r>
      <w:r w:rsidR="00F31E7C" w:rsidRPr="00B44EFD">
        <w:rPr>
          <w:rFonts w:ascii="Tahoma" w:hAnsi="Tahoma" w:cs="Tahoma"/>
          <w:sz w:val="20"/>
        </w:rPr>
        <w:t>odniesieniem do e</w:t>
      </w:r>
      <w:r w:rsidR="00B21019" w:rsidRPr="00B44EFD">
        <w:rPr>
          <w:rFonts w:ascii="Tahoma" w:hAnsi="Tahoma" w:cs="Tahoma"/>
          <w:sz w:val="20"/>
        </w:rPr>
        <w:t xml:space="preserve">fektów </w:t>
      </w:r>
      <w:r w:rsidR="00EE3891" w:rsidRPr="00B44EFD">
        <w:rPr>
          <w:rFonts w:ascii="Tahoma" w:hAnsi="Tahoma" w:cs="Tahoma"/>
          <w:sz w:val="20"/>
        </w:rPr>
        <w:t>uczenia się</w:t>
      </w:r>
      <w:r w:rsidR="00B21019" w:rsidRPr="00B44EF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B44E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Opis przedmiotowych efektów </w:t>
            </w:r>
            <w:r w:rsidR="00EE3891" w:rsidRPr="00B44E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4E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Odniesienie do efektów</w:t>
            </w:r>
            <w:r w:rsidR="009C1538">
              <w:rPr>
                <w:rFonts w:ascii="Tahoma" w:hAnsi="Tahoma" w:cs="Tahoma"/>
              </w:rPr>
              <w:t xml:space="preserve"> </w:t>
            </w:r>
            <w:r w:rsidR="00EE3891" w:rsidRPr="00B44EFD">
              <w:rPr>
                <w:rFonts w:ascii="Tahoma" w:hAnsi="Tahoma" w:cs="Tahoma"/>
              </w:rPr>
              <w:t xml:space="preserve">uczenia się </w:t>
            </w:r>
            <w:r w:rsidRPr="00B44EFD">
              <w:rPr>
                <w:rFonts w:ascii="Tahoma" w:hAnsi="Tahoma" w:cs="Tahoma"/>
              </w:rPr>
              <w:t>dla kierunku</w:t>
            </w:r>
          </w:p>
        </w:tc>
      </w:tr>
      <w:tr w:rsidR="00EA02DF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A02DF" w:rsidRPr="00B44EFD" w:rsidRDefault="00EA02DF" w:rsidP="0063007E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678F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678F6" w:rsidRPr="00B44EFD" w:rsidRDefault="00A678F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678F6" w:rsidRPr="00B44EFD" w:rsidRDefault="00A678F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A678F6" w:rsidRPr="00B44EFD" w:rsidRDefault="00A678F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ustalać cele i plan opieki pielęgniarskiej oraz realizować ją wspólnie z pacjentem i jego rodziną;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C.U26.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C.U28.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rozpoznawać uwarunkowania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C.U29.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C.U30.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uczyć pacjenta samokontroli stanu zdrowia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E1664C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E1664C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E1664C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C.U37.</w:t>
            </w:r>
          </w:p>
        </w:tc>
      </w:tr>
      <w:tr w:rsidR="003C0EB6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0EB6" w:rsidRPr="00B44EFD" w:rsidRDefault="003C0EB6" w:rsidP="00DB3A5B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K2.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K6.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K7.</w:t>
            </w:r>
          </w:p>
        </w:tc>
      </w:tr>
    </w:tbl>
    <w:p w:rsidR="00721413" w:rsidRPr="00B44EFD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Formy zajęć dydaktycznych </w:t>
      </w:r>
      <w:r w:rsidR="004D72D9" w:rsidRPr="00B44EFD">
        <w:rPr>
          <w:rFonts w:ascii="Tahoma" w:hAnsi="Tahoma" w:cs="Tahoma"/>
          <w:sz w:val="20"/>
        </w:rPr>
        <w:t>oraz</w:t>
      </w:r>
      <w:r w:rsidRPr="00B44EFD">
        <w:rPr>
          <w:rFonts w:ascii="Tahoma" w:hAnsi="Tahoma" w:cs="Tahoma"/>
          <w:sz w:val="20"/>
        </w:rPr>
        <w:t xml:space="preserve"> wymiar </w:t>
      </w:r>
      <w:r w:rsidR="004D72D9" w:rsidRPr="00B44EF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276"/>
        <w:gridCol w:w="1276"/>
        <w:gridCol w:w="1276"/>
        <w:gridCol w:w="1217"/>
        <w:gridCol w:w="1223"/>
      </w:tblGrid>
      <w:tr w:rsidR="0035344F" w:rsidRPr="00B44EF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4EF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Studia stacjonarne (ST)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Sk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ECTS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44E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Metody realizacji zajęć</w:t>
      </w:r>
      <w:r w:rsidR="006A46E0" w:rsidRPr="00B44EF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44EFD" w:rsidTr="00814C3C">
        <w:tc>
          <w:tcPr>
            <w:tcW w:w="2127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realizacji</w:t>
            </w:r>
          </w:p>
        </w:tc>
      </w:tr>
      <w:tr w:rsidR="00046D50" w:rsidRPr="00B44EFD" w:rsidTr="007278D6">
        <w:tc>
          <w:tcPr>
            <w:tcW w:w="2127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046D50" w:rsidRPr="00B44EFD" w:rsidTr="00814C3C">
        <w:tc>
          <w:tcPr>
            <w:tcW w:w="2127" w:type="dxa"/>
            <w:vAlign w:val="center"/>
          </w:tcPr>
          <w:p w:rsidR="00046D50" w:rsidRPr="00B44EFD" w:rsidRDefault="00046D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B44E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Treści kształcenia </w:t>
      </w:r>
      <w:r w:rsidRPr="00B44E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4EF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B44EF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B44EFD" w:rsidRDefault="002433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pacing w:val="-6"/>
              </w:rPr>
              <w:t>Metody pozyskiwania danych dla celów diagnozy pielęgniarskiej ze względu na odbiorcę indywidualnego, jego stan</w:t>
            </w:r>
            <w:r w:rsidR="00C47551" w:rsidRPr="00B44EFD">
              <w:rPr>
                <w:rFonts w:ascii="Tahoma" w:hAnsi="Tahoma" w:cs="Tahoma"/>
                <w:b w:val="0"/>
                <w:spacing w:val="-6"/>
              </w:rPr>
              <w:t xml:space="preserve"> zdrowia, wiek</w:t>
            </w:r>
            <w:r w:rsidRPr="00B44EFD">
              <w:rPr>
                <w:rFonts w:ascii="Tahoma" w:hAnsi="Tahoma" w:cs="Tahoma"/>
                <w:b w:val="0"/>
                <w:spacing w:val="-6"/>
              </w:rPr>
              <w:t>, charakterystykę rodziny, społeczności lokalnej, środowiska zamieszkania</w:t>
            </w:r>
            <w:r w:rsidR="00E120F6" w:rsidRPr="00B44EF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5B4119" w:rsidP="00046D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7278D6" w:rsidRPr="00DC0999" w:rsidRDefault="005B41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potrzeb zdrowotnych i społecznych</w:t>
            </w:r>
            <w:r w:rsidR="00177B2B" w:rsidRPr="00DC0999">
              <w:rPr>
                <w:rFonts w:ascii="Tahoma" w:hAnsi="Tahoma" w:cs="Tahoma"/>
                <w:b w:val="0"/>
                <w:spacing w:val="-6"/>
              </w:rPr>
              <w:t xml:space="preserve"> rodzin zdrowych oraz wspomaganie rodzin w umacnianiu zdrowia i zapobieganiu chorobom (wizyty patronażowe).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>Wizyty patronażowe u dzieci od 3 miesiąca życia.</w:t>
            </w:r>
          </w:p>
        </w:tc>
      </w:tr>
      <w:tr w:rsidR="005B4119" w:rsidRPr="00B44EFD" w:rsidTr="00A65076">
        <w:tc>
          <w:tcPr>
            <w:tcW w:w="568" w:type="dxa"/>
            <w:vAlign w:val="center"/>
          </w:tcPr>
          <w:p w:rsidR="005B4119" w:rsidRPr="00B44EFD" w:rsidRDefault="005B4119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ZP3</w:t>
            </w:r>
          </w:p>
        </w:tc>
        <w:tc>
          <w:tcPr>
            <w:tcW w:w="9213" w:type="dxa"/>
            <w:vAlign w:val="center"/>
          </w:tcPr>
          <w:p w:rsidR="005B4119" w:rsidRPr="00DC0999" w:rsidRDefault="005B4119" w:rsidP="00EA02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Opieka pielęgniarki POZ nad chorymi przewlekle, starszymi i niepełnosprawnymi w środowisku domowym.</w:t>
            </w:r>
          </w:p>
        </w:tc>
      </w:tr>
      <w:tr w:rsidR="00735853" w:rsidRPr="00B44EFD" w:rsidTr="00A65076">
        <w:tc>
          <w:tcPr>
            <w:tcW w:w="568" w:type="dxa"/>
            <w:vAlign w:val="center"/>
          </w:tcPr>
          <w:p w:rsidR="00735853" w:rsidRPr="00B44EFD" w:rsidRDefault="00735853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735853" w:rsidRPr="00DC0999" w:rsidRDefault="00735853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W</w:t>
            </w:r>
            <w:r w:rsidR="00351A30" w:rsidRPr="00DC0999">
              <w:rPr>
                <w:rFonts w:ascii="Tahoma" w:hAnsi="Tahoma" w:cs="Tahoma"/>
                <w:b w:val="0"/>
                <w:spacing w:val="-6"/>
              </w:rPr>
              <w:t>spomaganie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rodzin w umacnianiu zdrowia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 xml:space="preserve"> – edukacja zdrowotna.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Dokumentowanie opieki pielęgniarskiej (procesu pielęgnowania w POZ) w pracy z rodziną, przygotowanie raportu o stanie środowiska.</w:t>
            </w:r>
          </w:p>
        </w:tc>
      </w:tr>
    </w:tbl>
    <w:p w:rsidR="00BB4F43" w:rsidRPr="00B44EFD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B44EFD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5067A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</w:t>
            </w:r>
            <w:r w:rsidR="00290EBA" w:rsidRPr="00B44EFD">
              <w:rPr>
                <w:rFonts w:ascii="Tahoma" w:hAnsi="Tahoma" w:cs="Tahoma"/>
              </w:rPr>
              <w:t>ci</w:t>
            </w:r>
            <w:r w:rsidRPr="00B44EFD">
              <w:rPr>
                <w:rFonts w:ascii="Tahoma" w:hAnsi="Tahoma" w:cs="Tahoma"/>
              </w:rPr>
              <w:t xml:space="preserve"> kształcenia realizowane w ramach </w:t>
            </w:r>
            <w:r w:rsidR="005067A8" w:rsidRPr="00B44EFD">
              <w:rPr>
                <w:rFonts w:ascii="Tahoma" w:hAnsi="Tahoma" w:cs="Tahoma"/>
              </w:rPr>
              <w:t>praktyki zawodowej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</w:t>
            </w:r>
            <w:r w:rsidR="00A65076" w:rsidRPr="00B44E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C0999" w:rsidRDefault="007278D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Zadania pielęgniarki w śr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odowiskowej edukacji zdrowotnej,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przygotowanie do roli edukatora zdrowia wobec jednostki i rodziny w środowisku zamieszkanie podopiecznego. 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7278D6" w:rsidRPr="00DC0999" w:rsidRDefault="00406B7F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Planowanie i r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 xml:space="preserve">ealizacja opieki pielęgniarskiej w środowisku </w:t>
            </w:r>
            <w:r w:rsidRPr="00DC0999">
              <w:rPr>
                <w:rFonts w:ascii="Tahoma" w:hAnsi="Tahoma" w:cs="Tahoma"/>
                <w:b w:val="0"/>
                <w:spacing w:val="-6"/>
              </w:rPr>
              <w:t>domowym</w:t>
            </w:r>
            <w:r w:rsidR="009C1538">
              <w:rPr>
                <w:rFonts w:ascii="Tahoma" w:hAnsi="Tahoma" w:cs="Tahoma"/>
                <w:b w:val="0"/>
                <w:spacing w:val="-6"/>
              </w:rPr>
              <w:t xml:space="preserve"> </w:t>
            </w:r>
            <w:bookmarkStart w:id="0" w:name="_GoBack"/>
            <w:bookmarkEnd w:id="0"/>
            <w:r w:rsidR="00C47551" w:rsidRPr="00DC0999">
              <w:rPr>
                <w:rFonts w:ascii="Tahoma" w:hAnsi="Tahoma" w:cs="Tahoma"/>
                <w:b w:val="0"/>
                <w:spacing w:val="-6"/>
              </w:rPr>
              <w:t>we współpracy z pacjentem, rodziną, grupami wsparcia i społecznością lokalną.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7278D6" w:rsidRPr="00DC0999" w:rsidRDefault="007278D6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Przygotowanie sprzętu i środków do realizacji opieki pielęgniarskiej w środowisku zamieszkania pacjenta</w:t>
            </w:r>
            <w:r w:rsidR="00406B7F" w:rsidRPr="00DC0999">
              <w:rPr>
                <w:rFonts w:ascii="Tahoma" w:hAnsi="Tahoma" w:cs="Tahoma"/>
                <w:b w:val="0"/>
                <w:spacing w:val="-6"/>
              </w:rPr>
              <w:t xml:space="preserve"> –wyposażenie neseseru pielęgniarki rodzinnej. 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Zasady przygotowania zapisu form recepturowych substancji leczniczych i środków spożywczych specjalnego przeznaczenia żywieniowego zleconych przez lekarza.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wyników opieki pod kątem współpracy z pacjentem, rodziną, zespołem środowiskowym, spo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łecznością lokalną.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Dokumentowanie procesu pielęgnowania, raport o stanie środowiska.</w:t>
            </w:r>
          </w:p>
        </w:tc>
      </w:tr>
    </w:tbl>
    <w:p w:rsidR="0033272A" w:rsidRPr="00B44EFD" w:rsidRDefault="0033272A" w:rsidP="0033272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33272A" w:rsidRPr="00B44EFD" w:rsidRDefault="0033272A" w:rsidP="0033272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FF0416"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33272A" w:rsidRPr="00B44EFD" w:rsidTr="004E5DD7">
        <w:tc>
          <w:tcPr>
            <w:tcW w:w="3334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ZP1,PZ</w:t>
            </w:r>
            <w:r w:rsidR="00DC09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ZP3-ZP4,PZ1,PZ2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19376F" w:rsidP="0019376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ZP1-ZP5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</w:tbl>
    <w:p w:rsidR="005067A8" w:rsidRPr="00B44EFD" w:rsidRDefault="005067A8" w:rsidP="005067A8">
      <w:pPr>
        <w:pStyle w:val="Podpunkty"/>
        <w:ind w:left="0"/>
        <w:rPr>
          <w:rFonts w:ascii="Tahoma" w:hAnsi="Tahoma" w:cs="Tahoma"/>
          <w:sz w:val="20"/>
        </w:rPr>
      </w:pPr>
    </w:p>
    <w:p w:rsidR="00276DCA" w:rsidRPr="00B44EFD" w:rsidRDefault="008938C7" w:rsidP="00276DC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Metody </w:t>
      </w:r>
      <w:r w:rsidR="00603431" w:rsidRPr="00B44EFD">
        <w:rPr>
          <w:rFonts w:ascii="Tahoma" w:hAnsi="Tahoma" w:cs="Tahoma"/>
          <w:sz w:val="20"/>
        </w:rPr>
        <w:t xml:space="preserve">weryfikacji efektów </w:t>
      </w:r>
      <w:r w:rsidR="004F33B4" w:rsidRPr="00B44EF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B44EFD" w:rsidTr="000A1541">
        <w:tc>
          <w:tcPr>
            <w:tcW w:w="1418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Efekt </w:t>
            </w:r>
            <w:r w:rsidR="004F33B4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4E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F53F75" w:rsidRPr="00B44EF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Kryteria oceny </w:t>
      </w:r>
      <w:r w:rsidR="00167B9C" w:rsidRPr="00B44EFD">
        <w:rPr>
          <w:rFonts w:ascii="Tahoma" w:hAnsi="Tahoma" w:cs="Tahoma"/>
          <w:sz w:val="20"/>
        </w:rPr>
        <w:t xml:space="preserve">stopnia </w:t>
      </w:r>
      <w:r w:rsidRPr="00B44EFD">
        <w:rPr>
          <w:rFonts w:ascii="Tahoma" w:hAnsi="Tahoma" w:cs="Tahoma"/>
          <w:sz w:val="20"/>
        </w:rPr>
        <w:t>osiągnię</w:t>
      </w:r>
      <w:r w:rsidR="00167B9C" w:rsidRPr="00B44EFD">
        <w:rPr>
          <w:rFonts w:ascii="Tahoma" w:hAnsi="Tahoma" w:cs="Tahoma"/>
          <w:sz w:val="20"/>
        </w:rPr>
        <w:t>cia</w:t>
      </w:r>
      <w:r w:rsidRPr="00B44EFD">
        <w:rPr>
          <w:rFonts w:ascii="Tahoma" w:hAnsi="Tahoma" w:cs="Tahoma"/>
          <w:sz w:val="20"/>
        </w:rPr>
        <w:t xml:space="preserve"> efektów </w:t>
      </w:r>
      <w:r w:rsidR="00755AAB" w:rsidRPr="00B44EFD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B44EF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44E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Efekt</w:t>
            </w:r>
            <w:r w:rsidR="00755AAB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2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3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4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5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497C6D" w:rsidRPr="00B44EFD" w:rsidTr="00290EBA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B44EFD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881348"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 xml:space="preserve">Student nie potrafi ustalać celów i planu opieki pielęgniarskiej </w:t>
            </w: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oraz realizować ją wspólnie z pacjentem i jego rodziną.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w sposób samodzielny i niemal bezbłędny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ustalać cele i plan opieki pielęgniarskiej oraz realizować ją wspólnie z pacjentem i jego rodziną.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0CFC" w:rsidRPr="00E60CFC" w:rsidTr="00290EBA">
        <w:tc>
          <w:tcPr>
            <w:tcW w:w="1418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E60CF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 xml:space="preserve">, siatek i pomiarów; 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rozpoznawać uwarunkowań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samodzielnie i niemal bezbłędnie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dobierać metod i form profilaktyki i prewencji chorób oraz kształtować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3408BE" w:rsidRPr="00B44EFD" w:rsidTr="00E1664C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uczyć pacjenta samokontroli stanu zdrowia,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liczne błędy, nie są to jednak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uczyć pacjenta samokontroli stanu zdrowia.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Student nie potrafi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świadczeń zdrowotnych w zakresie POZ.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reali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reali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sa</w:t>
            </w:r>
            <w:r w:rsidRPr="00B44EFD">
              <w:rPr>
                <w:rFonts w:ascii="Tahoma" w:hAnsi="Tahoma" w:cs="Tahoma"/>
                <w:b w:val="0"/>
              </w:rPr>
              <w:lastRenderedPageBreak/>
              <w:t>modzielnie i niemal  bezbłędnie realizować świadczenia zdrowotne w zakresie POZ.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790932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P_U10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stosowania, popełnia liczne błędny,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9C15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9C15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9C15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B44EFD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7744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44EFD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44EFD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B44EF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06B8" w:rsidRPr="009C1538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</w:t>
            </w: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versity Press - 2021</w:t>
            </w:r>
          </w:p>
        </w:tc>
      </w:tr>
      <w:tr w:rsidR="00CB06B8" w:rsidRPr="009C1538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B06B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06B8" w:rsidRPr="009C1538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06B8" w:rsidRPr="009C1538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B06B8" w:rsidRPr="009C1538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FA5FD5" w:rsidRPr="00CB06B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44E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1740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4EF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A35093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40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60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4EFD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44E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44E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588" w:rsidRDefault="00F92588">
      <w:r>
        <w:separator/>
      </w:r>
    </w:p>
  </w:endnote>
  <w:endnote w:type="continuationSeparator" w:id="0">
    <w:p w:rsidR="00F92588" w:rsidRDefault="00F9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43F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937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376F" w:rsidRDefault="0019376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9376F" w:rsidRPr="005D2001" w:rsidRDefault="00143FE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19376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314E0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588" w:rsidRDefault="00F92588">
      <w:r>
        <w:separator/>
      </w:r>
    </w:p>
  </w:footnote>
  <w:footnote w:type="continuationSeparator" w:id="0">
    <w:p w:rsidR="00F92588" w:rsidRDefault="00F92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9376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9376F" w:rsidRDefault="009C153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8B2"/>
    <w:rsid w:val="0001795B"/>
    <w:rsid w:val="00027526"/>
    <w:rsid w:val="00027E20"/>
    <w:rsid w:val="0003075E"/>
    <w:rsid w:val="00030F12"/>
    <w:rsid w:val="00034381"/>
    <w:rsid w:val="00036673"/>
    <w:rsid w:val="0003677D"/>
    <w:rsid w:val="00041E4B"/>
    <w:rsid w:val="00043806"/>
    <w:rsid w:val="00046652"/>
    <w:rsid w:val="00046D50"/>
    <w:rsid w:val="0004746F"/>
    <w:rsid w:val="0005749C"/>
    <w:rsid w:val="00070BCE"/>
    <w:rsid w:val="00083761"/>
    <w:rsid w:val="000908EC"/>
    <w:rsid w:val="00096DEE"/>
    <w:rsid w:val="000A1541"/>
    <w:rsid w:val="000A5135"/>
    <w:rsid w:val="000C108F"/>
    <w:rsid w:val="000C1D17"/>
    <w:rsid w:val="000C41C8"/>
    <w:rsid w:val="000D697B"/>
    <w:rsid w:val="000D6CF0"/>
    <w:rsid w:val="000D7D8F"/>
    <w:rsid w:val="000E549E"/>
    <w:rsid w:val="00111894"/>
    <w:rsid w:val="00114163"/>
    <w:rsid w:val="00131673"/>
    <w:rsid w:val="00133A52"/>
    <w:rsid w:val="00143FEB"/>
    <w:rsid w:val="001538F3"/>
    <w:rsid w:val="00167B9C"/>
    <w:rsid w:val="00174051"/>
    <w:rsid w:val="00177B2B"/>
    <w:rsid w:val="001914F3"/>
    <w:rsid w:val="0019376F"/>
    <w:rsid w:val="00196F16"/>
    <w:rsid w:val="001B3BF7"/>
    <w:rsid w:val="001C4F0A"/>
    <w:rsid w:val="001C6C52"/>
    <w:rsid w:val="001C7588"/>
    <w:rsid w:val="001C7981"/>
    <w:rsid w:val="001D73E7"/>
    <w:rsid w:val="001E3F2A"/>
    <w:rsid w:val="001E41BC"/>
    <w:rsid w:val="001E5AEB"/>
    <w:rsid w:val="001F143D"/>
    <w:rsid w:val="0020696D"/>
    <w:rsid w:val="002325AB"/>
    <w:rsid w:val="00232843"/>
    <w:rsid w:val="00234AB2"/>
    <w:rsid w:val="00240FAC"/>
    <w:rsid w:val="002433A1"/>
    <w:rsid w:val="00247B3C"/>
    <w:rsid w:val="00255D59"/>
    <w:rsid w:val="00256C4E"/>
    <w:rsid w:val="0026070E"/>
    <w:rsid w:val="002609FD"/>
    <w:rsid w:val="0027413F"/>
    <w:rsid w:val="00276DCA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7A2"/>
    <w:rsid w:val="00302B9D"/>
    <w:rsid w:val="00307065"/>
    <w:rsid w:val="00314269"/>
    <w:rsid w:val="00316CE8"/>
    <w:rsid w:val="00320990"/>
    <w:rsid w:val="0033272A"/>
    <w:rsid w:val="003408BE"/>
    <w:rsid w:val="003475D7"/>
    <w:rsid w:val="00350CF9"/>
    <w:rsid w:val="00351A30"/>
    <w:rsid w:val="0035344F"/>
    <w:rsid w:val="00365292"/>
    <w:rsid w:val="00371123"/>
    <w:rsid w:val="0037137D"/>
    <w:rsid w:val="003724A3"/>
    <w:rsid w:val="003747B3"/>
    <w:rsid w:val="0037723B"/>
    <w:rsid w:val="0038203F"/>
    <w:rsid w:val="0039645B"/>
    <w:rsid w:val="003973B8"/>
    <w:rsid w:val="00397F3C"/>
    <w:rsid w:val="003A3B72"/>
    <w:rsid w:val="003A5FF0"/>
    <w:rsid w:val="003B746F"/>
    <w:rsid w:val="003C0EB6"/>
    <w:rsid w:val="003C2553"/>
    <w:rsid w:val="003C69E7"/>
    <w:rsid w:val="003D0B08"/>
    <w:rsid w:val="003D4003"/>
    <w:rsid w:val="003D6DC2"/>
    <w:rsid w:val="003E1A8D"/>
    <w:rsid w:val="003E56F9"/>
    <w:rsid w:val="003F4233"/>
    <w:rsid w:val="003F7B62"/>
    <w:rsid w:val="004008B4"/>
    <w:rsid w:val="00405D10"/>
    <w:rsid w:val="00406B7F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8776C"/>
    <w:rsid w:val="00497319"/>
    <w:rsid w:val="00497C6D"/>
    <w:rsid w:val="004A1B60"/>
    <w:rsid w:val="004A5C34"/>
    <w:rsid w:val="004B4F66"/>
    <w:rsid w:val="004C4181"/>
    <w:rsid w:val="004D26FD"/>
    <w:rsid w:val="004D72D9"/>
    <w:rsid w:val="004E583E"/>
    <w:rsid w:val="004E5DD7"/>
    <w:rsid w:val="004F2C68"/>
    <w:rsid w:val="004F2E71"/>
    <w:rsid w:val="004F33B4"/>
    <w:rsid w:val="00500AFA"/>
    <w:rsid w:val="005067A8"/>
    <w:rsid w:val="005247A6"/>
    <w:rsid w:val="00546EAF"/>
    <w:rsid w:val="00572205"/>
    <w:rsid w:val="00574996"/>
    <w:rsid w:val="005807B4"/>
    <w:rsid w:val="00581858"/>
    <w:rsid w:val="005930A7"/>
    <w:rsid w:val="005955F9"/>
    <w:rsid w:val="005A1023"/>
    <w:rsid w:val="005B0FFD"/>
    <w:rsid w:val="005B11FF"/>
    <w:rsid w:val="005B4119"/>
    <w:rsid w:val="005C04F7"/>
    <w:rsid w:val="005C55D0"/>
    <w:rsid w:val="005C6EC8"/>
    <w:rsid w:val="005D2001"/>
    <w:rsid w:val="005F59E8"/>
    <w:rsid w:val="00603431"/>
    <w:rsid w:val="00606392"/>
    <w:rsid w:val="00624800"/>
    <w:rsid w:val="00626EA3"/>
    <w:rsid w:val="0063007E"/>
    <w:rsid w:val="0063151A"/>
    <w:rsid w:val="00641D09"/>
    <w:rsid w:val="00642324"/>
    <w:rsid w:val="006453BA"/>
    <w:rsid w:val="006555B7"/>
    <w:rsid w:val="00655F46"/>
    <w:rsid w:val="00661CF2"/>
    <w:rsid w:val="00663E53"/>
    <w:rsid w:val="00663EE6"/>
    <w:rsid w:val="00676A3F"/>
    <w:rsid w:val="00680BA2"/>
    <w:rsid w:val="00684D54"/>
    <w:rsid w:val="006863F4"/>
    <w:rsid w:val="00691A2D"/>
    <w:rsid w:val="006A46E0"/>
    <w:rsid w:val="006B07BF"/>
    <w:rsid w:val="006D23E8"/>
    <w:rsid w:val="006E1599"/>
    <w:rsid w:val="006E6720"/>
    <w:rsid w:val="006E779A"/>
    <w:rsid w:val="007128BC"/>
    <w:rsid w:val="007158A9"/>
    <w:rsid w:val="00721413"/>
    <w:rsid w:val="007278D6"/>
    <w:rsid w:val="00731B10"/>
    <w:rsid w:val="007334E2"/>
    <w:rsid w:val="0073390C"/>
    <w:rsid w:val="00735853"/>
    <w:rsid w:val="00741B8D"/>
    <w:rsid w:val="00742BCB"/>
    <w:rsid w:val="007461A1"/>
    <w:rsid w:val="00755AAB"/>
    <w:rsid w:val="00761170"/>
    <w:rsid w:val="007660FB"/>
    <w:rsid w:val="007720A2"/>
    <w:rsid w:val="0077428A"/>
    <w:rsid w:val="00774420"/>
    <w:rsid w:val="00776076"/>
    <w:rsid w:val="00786A38"/>
    <w:rsid w:val="00790329"/>
    <w:rsid w:val="00790932"/>
    <w:rsid w:val="00794F15"/>
    <w:rsid w:val="007A79F2"/>
    <w:rsid w:val="007C068F"/>
    <w:rsid w:val="007C675D"/>
    <w:rsid w:val="007D191E"/>
    <w:rsid w:val="007E4D57"/>
    <w:rsid w:val="007F2FF6"/>
    <w:rsid w:val="008039F9"/>
    <w:rsid w:val="008046AE"/>
    <w:rsid w:val="0080542D"/>
    <w:rsid w:val="00814C3C"/>
    <w:rsid w:val="008314E0"/>
    <w:rsid w:val="00833596"/>
    <w:rsid w:val="00846BE3"/>
    <w:rsid w:val="00847A73"/>
    <w:rsid w:val="00857E00"/>
    <w:rsid w:val="00877135"/>
    <w:rsid w:val="00881348"/>
    <w:rsid w:val="008938C7"/>
    <w:rsid w:val="008B6A8D"/>
    <w:rsid w:val="008C6711"/>
    <w:rsid w:val="008C7701"/>
    <w:rsid w:val="008C7BF3"/>
    <w:rsid w:val="008D2150"/>
    <w:rsid w:val="008F3B50"/>
    <w:rsid w:val="009017E4"/>
    <w:rsid w:val="009146BE"/>
    <w:rsid w:val="00914E87"/>
    <w:rsid w:val="00923212"/>
    <w:rsid w:val="00931F5B"/>
    <w:rsid w:val="00933296"/>
    <w:rsid w:val="00940876"/>
    <w:rsid w:val="009458F5"/>
    <w:rsid w:val="00952197"/>
    <w:rsid w:val="00955477"/>
    <w:rsid w:val="009614FE"/>
    <w:rsid w:val="00964390"/>
    <w:rsid w:val="00973A8E"/>
    <w:rsid w:val="00977425"/>
    <w:rsid w:val="00982434"/>
    <w:rsid w:val="00991790"/>
    <w:rsid w:val="00995F1C"/>
    <w:rsid w:val="009A3FEE"/>
    <w:rsid w:val="009A43CE"/>
    <w:rsid w:val="009B4991"/>
    <w:rsid w:val="009B5409"/>
    <w:rsid w:val="009C1538"/>
    <w:rsid w:val="009C62F7"/>
    <w:rsid w:val="009C7640"/>
    <w:rsid w:val="009E09D8"/>
    <w:rsid w:val="009E6231"/>
    <w:rsid w:val="00A02A52"/>
    <w:rsid w:val="00A11DDA"/>
    <w:rsid w:val="00A1538D"/>
    <w:rsid w:val="00A21AFF"/>
    <w:rsid w:val="00A22B5F"/>
    <w:rsid w:val="00A32047"/>
    <w:rsid w:val="00A35093"/>
    <w:rsid w:val="00A444DF"/>
    <w:rsid w:val="00A45FE3"/>
    <w:rsid w:val="00A50365"/>
    <w:rsid w:val="00A519CA"/>
    <w:rsid w:val="00A6089D"/>
    <w:rsid w:val="00A64607"/>
    <w:rsid w:val="00A65076"/>
    <w:rsid w:val="00A678F6"/>
    <w:rsid w:val="00A75447"/>
    <w:rsid w:val="00A83FE9"/>
    <w:rsid w:val="00AA3B18"/>
    <w:rsid w:val="00AA4DD9"/>
    <w:rsid w:val="00AB655E"/>
    <w:rsid w:val="00AB72E8"/>
    <w:rsid w:val="00AC57A5"/>
    <w:rsid w:val="00AD2003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35AAF"/>
    <w:rsid w:val="00B44EFD"/>
    <w:rsid w:val="00B45A1A"/>
    <w:rsid w:val="00B46D91"/>
    <w:rsid w:val="00B46F30"/>
    <w:rsid w:val="00B60B0B"/>
    <w:rsid w:val="00B61B91"/>
    <w:rsid w:val="00B65EFA"/>
    <w:rsid w:val="00B83F26"/>
    <w:rsid w:val="00B93F9C"/>
    <w:rsid w:val="00B95607"/>
    <w:rsid w:val="00B96AC5"/>
    <w:rsid w:val="00BB10CE"/>
    <w:rsid w:val="00BB4F43"/>
    <w:rsid w:val="00BC59C5"/>
    <w:rsid w:val="00BD12E3"/>
    <w:rsid w:val="00BF3E48"/>
    <w:rsid w:val="00BF68B8"/>
    <w:rsid w:val="00C10249"/>
    <w:rsid w:val="00C15B5C"/>
    <w:rsid w:val="00C205BB"/>
    <w:rsid w:val="00C2660B"/>
    <w:rsid w:val="00C31ED0"/>
    <w:rsid w:val="00C33798"/>
    <w:rsid w:val="00C37C9A"/>
    <w:rsid w:val="00C41795"/>
    <w:rsid w:val="00C47551"/>
    <w:rsid w:val="00C50308"/>
    <w:rsid w:val="00C52F26"/>
    <w:rsid w:val="00C674EC"/>
    <w:rsid w:val="00C9129A"/>
    <w:rsid w:val="00C947FB"/>
    <w:rsid w:val="00CA748E"/>
    <w:rsid w:val="00CB06B8"/>
    <w:rsid w:val="00CB5513"/>
    <w:rsid w:val="00CC01D5"/>
    <w:rsid w:val="00CD2DB2"/>
    <w:rsid w:val="00CD331B"/>
    <w:rsid w:val="00CF1CB2"/>
    <w:rsid w:val="00CF2FBF"/>
    <w:rsid w:val="00D11547"/>
    <w:rsid w:val="00D1183C"/>
    <w:rsid w:val="00D137B9"/>
    <w:rsid w:val="00D17216"/>
    <w:rsid w:val="00D21DF2"/>
    <w:rsid w:val="00D30AB9"/>
    <w:rsid w:val="00D36BD4"/>
    <w:rsid w:val="00D43CB7"/>
    <w:rsid w:val="00D465B9"/>
    <w:rsid w:val="00D53022"/>
    <w:rsid w:val="00D55B2B"/>
    <w:rsid w:val="00D74940"/>
    <w:rsid w:val="00DB0142"/>
    <w:rsid w:val="00DB3A5B"/>
    <w:rsid w:val="00DB7026"/>
    <w:rsid w:val="00DC0999"/>
    <w:rsid w:val="00DC56F3"/>
    <w:rsid w:val="00DD2ED3"/>
    <w:rsid w:val="00DE190F"/>
    <w:rsid w:val="00DF5C11"/>
    <w:rsid w:val="00E120F6"/>
    <w:rsid w:val="00E16446"/>
    <w:rsid w:val="00E1664C"/>
    <w:rsid w:val="00E16E4A"/>
    <w:rsid w:val="00E2731D"/>
    <w:rsid w:val="00E33656"/>
    <w:rsid w:val="00E4616E"/>
    <w:rsid w:val="00E46276"/>
    <w:rsid w:val="00E60CFC"/>
    <w:rsid w:val="00E65A40"/>
    <w:rsid w:val="00E9725F"/>
    <w:rsid w:val="00E9743E"/>
    <w:rsid w:val="00E97B03"/>
    <w:rsid w:val="00EA02DF"/>
    <w:rsid w:val="00EA1B88"/>
    <w:rsid w:val="00EA39FC"/>
    <w:rsid w:val="00EB0ADA"/>
    <w:rsid w:val="00EB52B7"/>
    <w:rsid w:val="00EC15E6"/>
    <w:rsid w:val="00EE1335"/>
    <w:rsid w:val="00EE3891"/>
    <w:rsid w:val="00F00795"/>
    <w:rsid w:val="00F00BB5"/>
    <w:rsid w:val="00F01879"/>
    <w:rsid w:val="00F03B30"/>
    <w:rsid w:val="00F128D3"/>
    <w:rsid w:val="00F139C0"/>
    <w:rsid w:val="00F14FAA"/>
    <w:rsid w:val="00F201F9"/>
    <w:rsid w:val="00F23781"/>
    <w:rsid w:val="00F23ABE"/>
    <w:rsid w:val="00F31E7C"/>
    <w:rsid w:val="00F4304E"/>
    <w:rsid w:val="00F469CC"/>
    <w:rsid w:val="00F469D3"/>
    <w:rsid w:val="00F53F75"/>
    <w:rsid w:val="00F92588"/>
    <w:rsid w:val="00FA09BD"/>
    <w:rsid w:val="00FA5FD5"/>
    <w:rsid w:val="00FB455D"/>
    <w:rsid w:val="00FB6199"/>
    <w:rsid w:val="00FC1BE5"/>
    <w:rsid w:val="00FD1CAB"/>
    <w:rsid w:val="00FD3016"/>
    <w:rsid w:val="00FD36B1"/>
    <w:rsid w:val="00FF041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  <w14:docId w14:val="271F4FDE"/>
  <w15:docId w15:val="{37248AEC-3904-48D2-B63C-F257194C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4008B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60FB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59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1A7E2-B737-4C18-BFF8-4B6392C1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8</Pages>
  <Words>3380</Words>
  <Characters>20280</Characters>
  <Application>Microsoft Office Word</Application>
  <DocSecurity>0</DocSecurity>
  <Lines>169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25</cp:revision>
  <cp:lastPrinted>2019-06-05T11:04:00Z</cp:lastPrinted>
  <dcterms:created xsi:type="dcterms:W3CDTF">2021-02-20T19:44:00Z</dcterms:created>
  <dcterms:modified xsi:type="dcterms:W3CDTF">2023-03-27T09:31:00Z</dcterms:modified>
</cp:coreProperties>
</file>