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2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3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13614379"/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B9106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106D">
              <w:rPr>
                <w:rFonts w:ascii="Tahoma" w:hAnsi="Tahoma" w:cs="Tahoma"/>
                <w:b w:val="0"/>
              </w:rPr>
              <w:t xml:space="preserve">Dr n. med. Beata Wisz, mgr Katarzyna </w:t>
            </w:r>
            <w:proofErr w:type="spellStart"/>
            <w:r w:rsidRPr="00B9106D">
              <w:rPr>
                <w:rFonts w:ascii="Tahoma" w:hAnsi="Tahoma" w:cs="Tahoma"/>
                <w:b w:val="0"/>
              </w:rPr>
              <w:t>Wyczarska</w:t>
            </w:r>
            <w:proofErr w:type="spellEnd"/>
            <w:r w:rsidRPr="00B9106D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bookmarkEnd w:id="0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Praktyka zawodowa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756" w:rsidRPr="00986795" w:rsidRDefault="005D175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56" w:rsidRPr="00986795" w:rsidRDefault="005D1756" w:rsidP="005D1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przez studenta umiejętności umożliwiających objęcie profesjonalną opieką pielęgniarską pacjentów leczonych psychiatrycznie, udzielenie wsparcia pacjentowi i jego rodzinie /opiekunom.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</w:t>
            </w:r>
            <w:r w:rsidR="0043280E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 współpracy z zespołem interdyscyplinarnym, z uwzględnieniem potrzeb stałego doskonalenia wiedzy i umiejętności z zakresu psychiatrii i pielęgniarstwa psychiatrycznego.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9B60EC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lastRenderedPageBreak/>
              <w:t>pediatrycznym, geriatrycznym, neurologicznym,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A81D54" w:rsidRPr="00986795" w:rsidTr="00A81D54">
        <w:trPr>
          <w:trHeight w:val="878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67819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967819" w:rsidRPr="00986795" w:rsidRDefault="00967819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</w:t>
            </w:r>
            <w:r w:rsidR="000B793A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967819" w:rsidRPr="00986795" w:rsidRDefault="00376DE2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967819" w:rsidRPr="00986795" w:rsidRDefault="00967819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98679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:rsidTr="00D806EA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362F20" w:rsidRPr="00986795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I</w:t>
            </w:r>
            <w:r w:rsidR="00362F20" w:rsidRPr="00986795">
              <w:rPr>
                <w:rFonts w:ascii="Tahoma" w:hAnsi="Tahoma" w:cs="Tahoma"/>
                <w:b w:val="0"/>
              </w:rPr>
              <w:t>nstruktaż, próba pracy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Nowoczesne metody diagnostyki i terapii w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psychiatrii.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</w:t>
            </w:r>
            <w:proofErr w:type="spellEnd"/>
            <w:r w:rsidR="00612593" w:rsidRPr="00986795">
              <w:rPr>
                <w:rFonts w:ascii="Tahoma" w:hAnsi="Tahoma" w:cs="Tahoma"/>
                <w:sz w:val="20"/>
                <w:szCs w:val="20"/>
              </w:rPr>
              <w:t xml:space="preserve"> farmakologiczne w psychiatrii.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:rsidTr="00D81E35">
        <w:trPr>
          <w:cantSplit/>
          <w:trHeight w:val="281"/>
        </w:trPr>
        <w:tc>
          <w:tcPr>
            <w:tcW w:w="568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Specyfika problemów pielęgniarskich w opiece nad chorym psychicznie w zależności od wieku pacjenta, rozpoznania klinicznego, rodzaju i etapu leczenia: pacjent w wieku rozwojowym, pacjent dorosły, pacjent geriatryczny, pacjent psychotyczny, z zaburzeniami nerwicowymi, uzależniony, z zaburzeniami 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:rsidTr="00786A38">
        <w:tc>
          <w:tcPr>
            <w:tcW w:w="568" w:type="dxa"/>
            <w:vAlign w:val="center"/>
          </w:tcPr>
          <w:p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Treści kształcenia realizowane w ramach </w:t>
            </w:r>
            <w:r w:rsidR="00DD0E06" w:rsidRPr="00986795">
              <w:rPr>
                <w:rFonts w:ascii="Tahoma" w:hAnsi="Tahoma" w:cs="Tahoma"/>
              </w:rPr>
              <w:t>e-Learningu</w:t>
            </w:r>
          </w:p>
        </w:tc>
      </w:tr>
      <w:tr w:rsidR="00DA6B45" w:rsidRPr="00986795" w:rsidTr="0043280E">
        <w:tc>
          <w:tcPr>
            <w:tcW w:w="568" w:type="dxa"/>
            <w:vAlign w:val="center"/>
          </w:tcPr>
          <w:p w:rsidR="00DA6B45" w:rsidRPr="00986795" w:rsidRDefault="00DA6B45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DA6B45" w:rsidRPr="00986795" w:rsidRDefault="00DA6B45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Organizacja lecznictwa Psychiatrycznego.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zindywidualizowane pacjenta z zaburzeniami psychicznymi w oparciu o diagnozę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pielęgniar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ską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Pielęgnacja w zaburzeniach procesów poznawczych. Opieka nad pacjentem ze schizofrenią, depresją.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chorego w zespole maniakalnym. Opieka nad pacjentem z tendencjami samobójczymi. 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Udział pielęgniarki w psychoterapii, psychoedukacji i rehabilitacji pacjentów z zaburzeniami psychicznymi. Formy pomocy, wsparcia i opieki nad chorym psychicznie – grupy wsparcia, kluby, stowarzysze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nia pacjentów i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rodzin chorych psychicznie.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3280E" w:rsidRPr="00986795" w:rsidRDefault="00C66DB0" w:rsidP="0043280E">
            <w:pPr>
              <w:spacing w:after="0" w:line="240" w:lineRule="auto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Terapeutyczne i nieterapeutyczne formy kontaktu z pacjentem zaburzonym psychicznie  - założenia komunikacji pielęgniarka – pacjent.</w:t>
            </w:r>
          </w:p>
        </w:tc>
      </w:tr>
      <w:tr w:rsidR="00C66DB0" w:rsidRPr="00986795" w:rsidTr="0043280E">
        <w:tc>
          <w:tcPr>
            <w:tcW w:w="568" w:type="dxa"/>
            <w:vAlign w:val="center"/>
          </w:tcPr>
          <w:p w:rsidR="00C66DB0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eL7</w:t>
            </w:r>
          </w:p>
        </w:tc>
        <w:tc>
          <w:tcPr>
            <w:tcW w:w="9213" w:type="dxa"/>
            <w:vAlign w:val="center"/>
          </w:tcPr>
          <w:p w:rsidR="00C66DB0" w:rsidRPr="00986795" w:rsidRDefault="00376DE2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obowiązujące przy zastosowaniu przymusu bezpośredniego – zadania pielęgniarki.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Specyfiki pracy w oddziale psychiatrycznym, standardy, procedury, dokumentacja prowadzona w oddziale. Przyjęcie pacjenta do oddziału psychiatrycznego, adaptacja do warunków szpitalnych  – postępowanie pielęgniarki.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Zapoznanie studentów z autentycznymi problemami chorych. Badania psychiatryczne i diagnostyczne badania pomocnicze – udział pielęgniarki.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Rola indywidualnego kontaktu z chorym w aspekcie werbalnym i niewerbalnym. Terapeutyczne i nieterapeutyczne formy kontaktu z chorym. Techniki komunikowania się w sytuacjach trudnych.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Gromadzenie danych o pacjencie i jego rodzinie potrzebnych do procesu pielęgnowania. Ocena stanu psychicznego pacjenta, rozpoznawanie problemów. Rozwiązywanie problemów psychotycznych, depresyjnych, związanych z zaburzeniami świadomości, agresji, lęku, autoagresji z uwzględnieniem wieku.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Modyfikowanie celów, planów i działań pielęgniarskich. Dokumentowanie pielęgnowania w oparciu o zastosowany model pielęgnowania.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Farmakoterapia</w:t>
            </w:r>
            <w:r w:rsidR="0044250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zasady podawania i przechowywania leków psychotropowych.  Rozpoznawanie skutków ubocznych po stosowaniu leków psychotropowych.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rehabilitacji psychiatrycznej.</w:t>
            </w:r>
          </w:p>
        </w:tc>
      </w:tr>
      <w:tr w:rsidR="004D2BBC" w:rsidRPr="00986795" w:rsidTr="0043280E">
        <w:tc>
          <w:tcPr>
            <w:tcW w:w="568" w:type="dxa"/>
            <w:vAlign w:val="center"/>
          </w:tcPr>
          <w:p w:rsidR="004D2BBC" w:rsidRPr="00986795" w:rsidRDefault="004D2BBC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Organizowanie opieki nad chorym psychicznie zgodnie z założeniami procesu pielęgnowania.</w:t>
            </w:r>
          </w:p>
        </w:tc>
      </w:tr>
    </w:tbl>
    <w:p w:rsidR="009D4656" w:rsidRPr="00986795" w:rsidRDefault="009D4656" w:rsidP="009D4656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Dobieranie modelu opieki w zależności od stanu: somatycznego, psychicznego, duchowego, rodzinnego i społecznego pacjenta. Pielęgnowanie indywidualne w oparciu o ustalenia diagnostyczne. Efektywne komunikowanie się z pacjentem i jego rodziną. Prowadzenie rozmowy terapeutycznej.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Opieka nad chorym psychicznie zgodnie z założeniami procesu pielęgnowania. Postępowanie z pacjentem uzależnionych od alkoholu i innych środków psychoaktywnych. Motywowanie chorego i jego opiekunów do wejścia do grup wsparcia. Psychoedukacja pacjenta i jego rodziny.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Postępowanie w wybranych jednostkach chorobowych – schizofrenia, choroba afektywna dwubiegunowa, depresja. Postępowanie z pacjentem z myślami i po próbie samobójczej. Postępowanie z pacjentem agresywnym. Zasady obowiązujące przy zastosowaniu przymusu bezpośredniego.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profilaktyce, diagnozowaniu i kompleksowej terapii chorób psychicznych z uwzględnieniem farmakoterapii, psychoterapii, socjoterapii, terapii zajęciowej.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PZ5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Promocja zdrowia psychicznego, kształtowanie postaw społecznych wobec osób z zburzeniami psychicznymi i przeciwdziałanie ich dyskryminacji.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Współpraca pielęgniarki z członkami zespołu interdyscyplinarnego.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Przygotowanie chorego i jego rodziny do wypisu ze szpitala. </w:t>
            </w:r>
          </w:p>
        </w:tc>
      </w:tr>
    </w:tbl>
    <w:p w:rsidR="00967819" w:rsidRPr="00986795" w:rsidRDefault="00967819" w:rsidP="0096781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936232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</w:t>
            </w:r>
            <w:r w:rsidR="006F32A8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eL3,</w:t>
            </w:r>
            <w:r w:rsidR="000B79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eL4,SK2,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SK3,</w:t>
            </w:r>
            <w:r w:rsidR="006F32A8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6F32A8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WK4,WP2,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WP5,WP6,WP7,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eL2,</w:t>
            </w:r>
            <w:r w:rsidR="00A00C4B" w:rsidRPr="00CA229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SK1,</w:t>
            </w:r>
            <w:r w:rsidRPr="00CA229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 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936232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936232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</w:t>
            </w:r>
            <w:r w:rsidR="000B79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SK4,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WP4,eL7,SK5</w:t>
            </w:r>
          </w:p>
        </w:tc>
      </w:tr>
      <w:tr w:rsidR="006F32A8" w:rsidRPr="000D5CE8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WP1,eL5,eL6,SK5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eL6,SK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ZP2,ZP4,ZP5</w:t>
            </w:r>
            <w:r w:rsidR="00583D2D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PZ1 – 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PZ2,PZ4,PZ5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ZP2,PZ1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ZP4-ZP6,ZP8,PZ4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PZ2-PZ5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PZ6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E3D6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F32A8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PZ9, SK 1 – 5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0A1541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986795" w:rsidRPr="00986795" w:rsidTr="000A1541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0A1541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A373E1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P_W09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3B2328" w:rsidRPr="00986795" w:rsidTr="00A373E1">
        <w:tc>
          <w:tcPr>
            <w:tcW w:w="1418" w:type="dxa"/>
            <w:vAlign w:val="center"/>
          </w:tcPr>
          <w:p w:rsidR="003B2328" w:rsidRPr="00986795" w:rsidRDefault="003B2328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3B2328" w:rsidRPr="00986795" w:rsidRDefault="00C66DB0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3B2328" w:rsidRPr="00986795" w:rsidRDefault="0013115E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 w:rsidR="00986795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="00986795"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 w:rsidR="00986795">
              <w:rPr>
                <w:rFonts w:ascii="Tahoma" w:hAnsi="Tahoma" w:cs="Tahoma"/>
                <w:sz w:val="20"/>
                <w:szCs w:val="20"/>
              </w:rPr>
              <w:t>/ Samokształcenie</w:t>
            </w:r>
          </w:p>
        </w:tc>
      </w:tr>
    </w:tbl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793A" w:rsidRPr="004B2953" w:rsidRDefault="000B793A" w:rsidP="000B79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</w:rPr>
        <w:t>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r w:rsidRPr="004B2953">
        <w:rPr>
          <w:rFonts w:ascii="Tahoma" w:hAnsi="Tahoma" w:cs="Tahoma"/>
          <w:sz w:val="20"/>
          <w:szCs w:val="20"/>
        </w:rPr>
        <w:t>oraz</w:t>
      </w:r>
      <w:proofErr w:type="spellEnd"/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F0E55" w:rsidRPr="002C190D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F0E55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F53F75" w:rsidRPr="0098679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P_W0</w:t>
            </w:r>
            <w:r w:rsidR="000B79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zna i nie 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grup leków i ich 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60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76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93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w co najmniej 60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%    reakcje pacjenta na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chorobę, przyjęcie do szpitala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i hospitalizację.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 organizacji opieki specjali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% zasady organizacji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Student zna i rozumie 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>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%  zasady organizacji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opieki specjalistycznej(geriatrycznej,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organi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zacji opieki specjalistycznej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</w:t>
            </w:r>
            <w:r w:rsidR="000B793A"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</w:t>
            </w:r>
            <w:r w:rsidR="009B6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obowiązujących przy zastosowaniu przymusu bezpośredniego.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obowiązujące przy zastosowaniu przymusu bezpośredniego.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6%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1% 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</w:t>
            </w:r>
            <w:r w:rsidR="009B60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bookmarkStart w:id="1" w:name="_GoBack"/>
            <w:bookmarkEnd w:id="1"/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możliwości stosowania psychoterapii u pacjentów z zaburzeniami psychicznymi.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</w:rPr>
              <w:t xml:space="preserve">w co najmniej 60% </w:t>
            </w:r>
            <w:r w:rsidRPr="00986795">
              <w:rPr>
                <w:rFonts w:ascii="Tahoma" w:hAnsi="Tahoma" w:cs="Tahoma"/>
                <w:b w:val="0"/>
              </w:rPr>
              <w:t>możliwości stosowania psychoterapii u pacjentów z zaburzeniami psychicznymi</w:t>
            </w:r>
            <w:r w:rsidR="0035432E"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możliwości stosowania psychoterapii u pacjentów z zaburzeniami psychicznymi.</w:t>
            </w:r>
          </w:p>
        </w:tc>
        <w:tc>
          <w:tcPr>
            <w:tcW w:w="1984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możliwości stosowania psychoterapii u pacjentów z zaburzeniami psychicznymi.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60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>w co najmniej 76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93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metody i techniki komunikowania się z pacjentem niezdolnym do nawiązania i podtrzymania efektywnej komunikacji ze względu na stan zdrowia lub stosowane leczenie.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nie potrafi </w:t>
            </w:r>
            <w:r w:rsidRPr="00986795">
              <w:rPr>
                <w:rFonts w:ascii="Tahoma" w:hAnsi="Tahoma" w:cs="Tahoma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037DA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PU03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znacznej pomocy prowadzącego.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niewielkiej pomocy prowadzącego.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powikłania leczenia farmakologicznego, dietetycznego, rehabilitacyjnego i leczniczo-pielęgnacyjnego; popełnia liczne błędy, lecz nie są to błędy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P_U0</w:t>
            </w:r>
            <w:r w:rsidR="000B793A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</w:t>
            </w:r>
            <w:r w:rsidR="000B793A">
              <w:rPr>
                <w:rFonts w:ascii="Tahoma" w:hAnsi="Tahoma" w:cs="Tahoma"/>
                <w:b w:val="0"/>
              </w:rPr>
              <w:t>09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</w:t>
            </w:r>
            <w:r w:rsidR="000C2D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przygotować i podawać pacjentom leki różnymi drogami, samodzielnie lub na zlecenie lekarza; nie popełnia błędów.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przestrzegania praw pacjenta; wymaga stałego nadzoru i naprowadzania oraz </w:t>
            </w:r>
            <w:r w:rsidRPr="00986795">
              <w:rPr>
                <w:rFonts w:ascii="Tahoma" w:hAnsi="Tahoma" w:cs="Tahoma"/>
                <w:sz w:val="20"/>
                <w:szCs w:val="20"/>
              </w:rPr>
              <w:t>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986795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254E57" w:rsidRPr="00986795" w:rsidTr="0043280E">
        <w:tc>
          <w:tcPr>
            <w:tcW w:w="1418" w:type="dxa"/>
            <w:vMerge w:val="restart"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6795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  <w:tr w:rsidR="00254E57" w:rsidRPr="00986795" w:rsidTr="000B793A">
        <w:tc>
          <w:tcPr>
            <w:tcW w:w="1418" w:type="dxa"/>
            <w:vMerge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254E57" w:rsidRPr="00EF0E55" w:rsidRDefault="00254E57" w:rsidP="00EF0E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254E57" w:rsidRPr="00986795" w:rsidTr="000B793A">
        <w:tc>
          <w:tcPr>
            <w:tcW w:w="1418" w:type="dxa"/>
            <w:vMerge/>
            <w:vAlign w:val="center"/>
          </w:tcPr>
          <w:p w:rsidR="00254E57" w:rsidRPr="00986795" w:rsidRDefault="00254E57" w:rsidP="00EF0E55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lastRenderedPageBreak/>
              <w:t>ZAL</w:t>
            </w:r>
          </w:p>
          <w:p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opracował zagadnienie poprawnie, szczegółowo, korzystając przy tym z licznej fachowej literatury i profesjonalnych źródeł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wiedzy.</w:t>
            </w:r>
          </w:p>
        </w:tc>
      </w:tr>
    </w:tbl>
    <w:p w:rsidR="006A7E54" w:rsidRPr="00986795" w:rsidRDefault="006A7E54" w:rsidP="006A7E5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0D5CE8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0D5CE8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23</w:t>
            </w:r>
            <w:r w:rsidR="00254E57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4E57"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08E" w:rsidRDefault="004B408E">
      <w:r>
        <w:separator/>
      </w:r>
    </w:p>
  </w:endnote>
  <w:endnote w:type="continuationSeparator" w:id="0">
    <w:p w:rsidR="004B408E" w:rsidRDefault="004B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C4B" w:rsidRDefault="00997D7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00C4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0C4B" w:rsidRDefault="00A00C4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00C4B" w:rsidRPr="005D2001" w:rsidRDefault="00997D7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00C4B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A2296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08E" w:rsidRDefault="004B408E">
      <w:r>
        <w:separator/>
      </w:r>
    </w:p>
  </w:footnote>
  <w:footnote w:type="continuationSeparator" w:id="0">
    <w:p w:rsidR="004B408E" w:rsidRDefault="004B4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C4B" w:rsidRDefault="00A00C4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00C4B" w:rsidRDefault="009B60E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5135"/>
    <w:rsid w:val="000B793A"/>
    <w:rsid w:val="000C2DB9"/>
    <w:rsid w:val="000C41C8"/>
    <w:rsid w:val="000D5CE8"/>
    <w:rsid w:val="000D6CF0"/>
    <w:rsid w:val="000D7D8F"/>
    <w:rsid w:val="000E549E"/>
    <w:rsid w:val="000F122A"/>
    <w:rsid w:val="000F1945"/>
    <w:rsid w:val="00111894"/>
    <w:rsid w:val="00114163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37B4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0943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B408E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97D7C"/>
    <w:rsid w:val="009A3FEE"/>
    <w:rsid w:val="009A43CE"/>
    <w:rsid w:val="009A6DEA"/>
    <w:rsid w:val="009B4991"/>
    <w:rsid w:val="009B60EC"/>
    <w:rsid w:val="009C7640"/>
    <w:rsid w:val="009D4656"/>
    <w:rsid w:val="009D4F79"/>
    <w:rsid w:val="009E09D8"/>
    <w:rsid w:val="009E1CDF"/>
    <w:rsid w:val="009F1B96"/>
    <w:rsid w:val="009F392E"/>
    <w:rsid w:val="00A00C4B"/>
    <w:rsid w:val="00A02A52"/>
    <w:rsid w:val="00A11DDA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3367D"/>
    <w:rsid w:val="00B339F5"/>
    <w:rsid w:val="00B46D91"/>
    <w:rsid w:val="00B46F30"/>
    <w:rsid w:val="00B60B0B"/>
    <w:rsid w:val="00B65EFA"/>
    <w:rsid w:val="00B83F26"/>
    <w:rsid w:val="00B9106D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96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0252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65EE975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74844-8215-4EC6-9CF9-62A611FD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5488</Words>
  <Characters>32932</Characters>
  <Application>Microsoft Office Word</Application>
  <DocSecurity>0</DocSecurity>
  <Lines>274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38344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2021-02-17T22:44:00Z</cp:lastPrinted>
  <dcterms:created xsi:type="dcterms:W3CDTF">2023-03-17T13:20:00Z</dcterms:created>
  <dcterms:modified xsi:type="dcterms:W3CDTF">2023-03-27T10:22:00Z</dcterms:modified>
</cp:coreProperties>
</file>