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25BC7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25B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25BC7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25BC7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25BC7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25B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425BC7" w:rsidTr="004E2B78">
        <w:tc>
          <w:tcPr>
            <w:tcW w:w="2410" w:type="dxa"/>
            <w:vAlign w:val="center"/>
          </w:tcPr>
          <w:p w:rsidR="00DB0142" w:rsidRPr="00425B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25BC7" w:rsidRDefault="005B302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Chirurgia i pielęgniarstwo chirurgiczne</w:t>
            </w:r>
            <w:r w:rsidR="00B549B8" w:rsidRPr="00425BC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425BC7" w:rsidTr="004E2B78">
        <w:tc>
          <w:tcPr>
            <w:tcW w:w="2410" w:type="dxa"/>
            <w:vAlign w:val="center"/>
          </w:tcPr>
          <w:p w:rsidR="007461A1" w:rsidRPr="00425BC7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20</w:t>
            </w:r>
            <w:r w:rsidR="002801D7" w:rsidRPr="00425BC7">
              <w:rPr>
                <w:rFonts w:ascii="Tahoma" w:hAnsi="Tahoma" w:cs="Tahoma"/>
                <w:b w:val="0"/>
              </w:rPr>
              <w:t>2</w:t>
            </w:r>
            <w:r w:rsidR="00D1192E">
              <w:rPr>
                <w:rFonts w:ascii="Tahoma" w:hAnsi="Tahoma" w:cs="Tahoma"/>
                <w:b w:val="0"/>
              </w:rPr>
              <w:t>2</w:t>
            </w:r>
            <w:r w:rsidRPr="00425BC7">
              <w:rPr>
                <w:rFonts w:ascii="Tahoma" w:hAnsi="Tahoma" w:cs="Tahoma"/>
                <w:b w:val="0"/>
              </w:rPr>
              <w:t>/20</w:t>
            </w:r>
            <w:r w:rsidR="00834E2F" w:rsidRPr="00425BC7">
              <w:rPr>
                <w:rFonts w:ascii="Tahoma" w:hAnsi="Tahoma" w:cs="Tahoma"/>
                <w:b w:val="0"/>
              </w:rPr>
              <w:t>2</w:t>
            </w:r>
            <w:r w:rsidR="00D1192E">
              <w:rPr>
                <w:rFonts w:ascii="Tahoma" w:hAnsi="Tahoma" w:cs="Tahoma"/>
                <w:b w:val="0"/>
              </w:rPr>
              <w:t>3</w:t>
            </w:r>
          </w:p>
        </w:tc>
      </w:tr>
      <w:tr w:rsidR="00DF01F2" w:rsidRPr="00425BC7" w:rsidTr="004E2B78">
        <w:tc>
          <w:tcPr>
            <w:tcW w:w="2410" w:type="dxa"/>
            <w:vAlign w:val="center"/>
          </w:tcPr>
          <w:p w:rsidR="00DB0142" w:rsidRPr="00425BC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425BC7" w:rsidTr="004E2B78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25BC7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</w:t>
            </w:r>
            <w:r w:rsidR="002843E1" w:rsidRPr="00425BC7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425BC7" w:rsidTr="004E2B78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25BC7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425BC7" w:rsidTr="004E2B78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25BC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DF01F2" w:rsidRPr="00425BC7" w:rsidTr="004E2B78">
        <w:tc>
          <w:tcPr>
            <w:tcW w:w="2410" w:type="dxa"/>
            <w:vAlign w:val="center"/>
          </w:tcPr>
          <w:p w:rsidR="00DF01F2" w:rsidRPr="00425BC7" w:rsidRDefault="00DF01F2" w:rsidP="00DF01F2">
            <w:pPr>
              <w:pStyle w:val="Pytania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DF01F2" w:rsidRPr="00425BC7" w:rsidRDefault="00DF01F2" w:rsidP="00DF01F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25BC7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DF01F2" w:rsidRPr="00425BC7" w:rsidTr="004E2B78">
        <w:tc>
          <w:tcPr>
            <w:tcW w:w="2410" w:type="dxa"/>
            <w:vAlign w:val="center"/>
          </w:tcPr>
          <w:p w:rsidR="008938C7" w:rsidRPr="00425B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25BC7" w:rsidRDefault="002822A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Zbigniew Kozdronkiewicz</w:t>
            </w:r>
            <w:r w:rsidR="00C93653">
              <w:rPr>
                <w:rFonts w:ascii="Tahoma" w:hAnsi="Tahoma" w:cs="Tahoma"/>
                <w:b w:val="0"/>
              </w:rPr>
              <w:t xml:space="preserve">, </w:t>
            </w:r>
            <w:r w:rsidR="00D06E11" w:rsidRPr="00425BC7">
              <w:rPr>
                <w:rFonts w:ascii="Tahoma" w:hAnsi="Tahoma" w:cs="Tahoma"/>
                <w:b w:val="0"/>
              </w:rPr>
              <w:t xml:space="preserve">mgr </w:t>
            </w:r>
            <w:r w:rsidR="00703DD5">
              <w:rPr>
                <w:rFonts w:ascii="Tahoma" w:hAnsi="Tahoma" w:cs="Tahoma"/>
                <w:b w:val="0"/>
              </w:rPr>
              <w:t>Angelika Gaweł</w:t>
            </w:r>
            <w:bookmarkStart w:id="0" w:name="_GoBack"/>
            <w:bookmarkEnd w:id="0"/>
            <w:r w:rsidR="00D06E11" w:rsidRPr="00425BC7">
              <w:rPr>
                <w:rFonts w:ascii="Tahoma" w:hAnsi="Tahoma" w:cs="Tahoma"/>
                <w:b w:val="0"/>
              </w:rPr>
              <w:t xml:space="preserve">, mgr </w:t>
            </w:r>
            <w:r w:rsidR="00C93653">
              <w:rPr>
                <w:rFonts w:ascii="Tahoma" w:hAnsi="Tahoma" w:cs="Tahoma"/>
                <w:b w:val="0"/>
              </w:rPr>
              <w:t>Małgorzata Szczęch</w:t>
            </w:r>
          </w:p>
        </w:tc>
      </w:tr>
      <w:tr w:rsidR="004E2B78" w:rsidRPr="00425BC7" w:rsidTr="004E2B78">
        <w:tc>
          <w:tcPr>
            <w:tcW w:w="9781" w:type="dxa"/>
            <w:gridSpan w:val="2"/>
            <w:vAlign w:val="center"/>
          </w:tcPr>
          <w:p w:rsidR="004E2B78" w:rsidRPr="007B57FA" w:rsidRDefault="004E2B78" w:rsidP="004E2B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25BC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89"/>
      </w:tblGrid>
      <w:tr w:rsidR="00413675" w:rsidRPr="00425BC7" w:rsidTr="006630B0">
        <w:trPr>
          <w:trHeight w:val="261"/>
        </w:trPr>
        <w:tc>
          <w:tcPr>
            <w:tcW w:w="2836" w:type="dxa"/>
            <w:vAlign w:val="center"/>
          </w:tcPr>
          <w:p w:rsidR="00413675" w:rsidRPr="00425BC7" w:rsidRDefault="00413675" w:rsidP="001136CF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Formy zajęć</w:t>
            </w:r>
          </w:p>
        </w:tc>
        <w:tc>
          <w:tcPr>
            <w:tcW w:w="3289" w:type="dxa"/>
          </w:tcPr>
          <w:p w:rsidR="00413675" w:rsidRPr="00425BC7" w:rsidRDefault="00413675" w:rsidP="001136CF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Forma zaliczenia</w:t>
            </w:r>
          </w:p>
        </w:tc>
      </w:tr>
      <w:tr w:rsidR="00B549B8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8" w:rsidRPr="00425BC7" w:rsidRDefault="00B549B8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B8" w:rsidRPr="00425BC7" w:rsidRDefault="00B549B8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Egzamin</w:t>
            </w:r>
          </w:p>
        </w:tc>
      </w:tr>
      <w:tr w:rsidR="002801D7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B549B8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8" w:rsidRPr="00425BC7" w:rsidRDefault="002801D7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B8" w:rsidRPr="00425BC7" w:rsidRDefault="002801D7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</w:t>
            </w:r>
            <w:r w:rsidR="006630B0" w:rsidRPr="00425BC7">
              <w:rPr>
                <w:rFonts w:ascii="Tahoma" w:hAnsi="Tahoma" w:cs="Tahoma"/>
                <w:b w:val="0"/>
              </w:rPr>
              <w:t xml:space="preserve"> wspólnie z wykładami</w:t>
            </w:r>
          </w:p>
        </w:tc>
      </w:tr>
      <w:tr w:rsidR="002801D7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6630B0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B0" w:rsidRPr="00425BC7" w:rsidRDefault="006630B0" w:rsidP="006630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Praktyki zawodowe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B0" w:rsidRPr="00425BC7" w:rsidRDefault="006630B0" w:rsidP="006630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25BC7" w:rsidRDefault="007A3ACF" w:rsidP="007A3ACF">
      <w:pPr>
        <w:pStyle w:val="Punktygwne"/>
        <w:tabs>
          <w:tab w:val="left" w:pos="7215"/>
        </w:tabs>
        <w:spacing w:before="0" w:after="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ab/>
      </w:r>
    </w:p>
    <w:p w:rsidR="00412A5F" w:rsidRPr="00425BC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25BC7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425BC7" w:rsidTr="008046AE">
        <w:tc>
          <w:tcPr>
            <w:tcW w:w="9778" w:type="dxa"/>
          </w:tcPr>
          <w:p w:rsidR="004846A3" w:rsidRPr="00425BC7" w:rsidRDefault="005B302A" w:rsidP="005B302A">
            <w:pPr>
              <w:pStyle w:val="Odpowiedzi"/>
              <w:rPr>
                <w:rFonts w:ascii="Tahoma" w:hAnsi="Tahoma" w:cs="Tahoma"/>
                <w:b w:val="0"/>
                <w:smallCaps/>
                <w:szCs w:val="20"/>
              </w:rPr>
            </w:pPr>
            <w:r w:rsidRPr="00425BC7">
              <w:rPr>
                <w:rFonts w:ascii="Tahoma" w:hAnsi="Tahoma" w:cs="Tahoma"/>
                <w:b w:val="0"/>
                <w:color w:val="auto"/>
                <w:szCs w:val="20"/>
              </w:rPr>
              <w:t>Anatomia, Fizjologia, Patologia, Podstawy pielęgniarstwa, Badania fizykalne, Psychologia, Farmakologia</w:t>
            </w:r>
            <w:r w:rsidR="00351033" w:rsidRPr="00425BC7">
              <w:rPr>
                <w:rFonts w:ascii="Tahoma" w:hAnsi="Tahoma" w:cs="Tahoma"/>
                <w:b w:val="0"/>
                <w:color w:val="auto"/>
                <w:szCs w:val="20"/>
              </w:rPr>
              <w:t>, Organizacja pracy pielęgniarskiej</w:t>
            </w:r>
          </w:p>
        </w:tc>
      </w:tr>
    </w:tbl>
    <w:p w:rsidR="0001795B" w:rsidRPr="00425BC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425BC7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25B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 xml:space="preserve">Efekty </w:t>
      </w:r>
      <w:r w:rsidR="00C41795" w:rsidRPr="00425BC7">
        <w:rPr>
          <w:rFonts w:ascii="Tahoma" w:hAnsi="Tahoma" w:cs="Tahoma"/>
          <w:sz w:val="20"/>
          <w:szCs w:val="20"/>
        </w:rPr>
        <w:t xml:space="preserve">uczenia się </w:t>
      </w:r>
      <w:r w:rsidRPr="00425BC7">
        <w:rPr>
          <w:rFonts w:ascii="Tahoma" w:hAnsi="Tahoma" w:cs="Tahoma"/>
          <w:sz w:val="20"/>
          <w:szCs w:val="20"/>
        </w:rPr>
        <w:t xml:space="preserve">i sposób </w:t>
      </w:r>
      <w:r w:rsidR="00B60B0B" w:rsidRPr="00425BC7">
        <w:rPr>
          <w:rFonts w:ascii="Tahoma" w:hAnsi="Tahoma" w:cs="Tahoma"/>
          <w:sz w:val="20"/>
          <w:szCs w:val="20"/>
        </w:rPr>
        <w:t>realizacji</w:t>
      </w:r>
      <w:r w:rsidRPr="00425BC7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25BC7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25BC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425B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25B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25BC7" w:rsidRDefault="001C288B" w:rsidP="0058577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Uzyskanie przez studenta wiedzy</w:t>
            </w:r>
            <w:r w:rsidR="005B302A" w:rsidRPr="00425BC7">
              <w:rPr>
                <w:rFonts w:ascii="Tahoma" w:hAnsi="Tahoma" w:cs="Tahoma"/>
                <w:b w:val="0"/>
              </w:rPr>
              <w:t xml:space="preserve"> z zakresu</w:t>
            </w:r>
            <w:r w:rsidR="0058577C" w:rsidRPr="00425BC7">
              <w:rPr>
                <w:rFonts w:ascii="Tahoma" w:hAnsi="Tahoma" w:cs="Tahoma"/>
                <w:b w:val="0"/>
              </w:rPr>
              <w:t xml:space="preserve"> przyczyn, obrazu klinicznego, diagnostyki, leczenia i</w:t>
            </w:r>
            <w:r w:rsidR="00425BC7">
              <w:rPr>
                <w:rFonts w:ascii="Tahoma" w:hAnsi="Tahoma" w:cs="Tahoma"/>
                <w:b w:val="0"/>
              </w:rPr>
              <w:t> </w:t>
            </w:r>
            <w:r w:rsidR="0058577C" w:rsidRPr="00425BC7">
              <w:rPr>
                <w:rFonts w:ascii="Tahoma" w:hAnsi="Tahoma" w:cs="Tahoma"/>
                <w:b w:val="0"/>
              </w:rPr>
              <w:t xml:space="preserve">pielęgnowania pacjentów w przebiegu schorzeń chirurgicznych. </w:t>
            </w:r>
          </w:p>
        </w:tc>
      </w:tr>
      <w:tr w:rsidR="00D8513A" w:rsidRPr="00425BC7" w:rsidTr="004B5F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3A" w:rsidRPr="00425BC7" w:rsidRDefault="00D8513A" w:rsidP="00D851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</w:t>
            </w:r>
            <w:r w:rsid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3A" w:rsidRPr="00425BC7" w:rsidRDefault="00A14A1B" w:rsidP="00D14C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do sprawowania samodzielnej i profesjonalnej opieki pielęgniarskiej nad pacjentem leczonym w oddziale chirurgicznym. Rozwój umiejętności praktycznych, umożliwiając</w:t>
            </w:r>
            <w:r w:rsidR="00B07479">
              <w:rPr>
                <w:rFonts w:ascii="Tahoma" w:hAnsi="Tahoma" w:cs="Tahoma"/>
                <w:b w:val="0"/>
              </w:rPr>
              <w:t>ych</w:t>
            </w:r>
            <w:r w:rsidRPr="00425BC7">
              <w:rPr>
                <w:rFonts w:ascii="Tahoma" w:hAnsi="Tahoma" w:cs="Tahoma"/>
                <w:b w:val="0"/>
              </w:rPr>
              <w:t xml:space="preserve"> rozpoznawanie, diagnozowanie oraz wdrażanie kompleksowego planu opieki nad pacjentem hospitalizowanym z powodu chorób chirurgicznych. </w:t>
            </w:r>
          </w:p>
        </w:tc>
      </w:tr>
      <w:tr w:rsidR="00D8513A" w:rsidRPr="00425BC7" w:rsidTr="004B5F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3A" w:rsidRPr="00425BC7" w:rsidRDefault="00D8513A" w:rsidP="00D851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</w:t>
            </w:r>
            <w:r w:rsid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3A" w:rsidRPr="00425BC7" w:rsidRDefault="00D8513A" w:rsidP="00D851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Kształtowanie postaw zawodowych niezbędnych do świadczenia opieki pielęgniarskiej. </w:t>
            </w:r>
          </w:p>
        </w:tc>
      </w:tr>
    </w:tbl>
    <w:p w:rsidR="00721413" w:rsidRPr="00425BC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25BC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Przedmiotowe e</w:t>
      </w:r>
      <w:r w:rsidR="008938C7" w:rsidRPr="00425BC7">
        <w:rPr>
          <w:rFonts w:ascii="Tahoma" w:hAnsi="Tahoma" w:cs="Tahoma"/>
          <w:sz w:val="20"/>
        </w:rPr>
        <w:t xml:space="preserve">fekty </w:t>
      </w:r>
      <w:r w:rsidR="00EE3891" w:rsidRPr="00425BC7">
        <w:rPr>
          <w:rFonts w:ascii="Tahoma" w:hAnsi="Tahoma" w:cs="Tahoma"/>
          <w:sz w:val="20"/>
        </w:rPr>
        <w:t>uczenia się</w:t>
      </w:r>
      <w:r w:rsidR="008938C7" w:rsidRPr="00425BC7">
        <w:rPr>
          <w:rFonts w:ascii="Tahoma" w:hAnsi="Tahoma" w:cs="Tahoma"/>
          <w:sz w:val="20"/>
        </w:rPr>
        <w:t xml:space="preserve">, </w:t>
      </w:r>
      <w:r w:rsidR="00F31E7C" w:rsidRPr="00425BC7">
        <w:rPr>
          <w:rFonts w:ascii="Tahoma" w:hAnsi="Tahoma" w:cs="Tahoma"/>
          <w:sz w:val="20"/>
        </w:rPr>
        <w:t>z podziałem na wiedzę, umiejętności i kompe</w:t>
      </w:r>
      <w:r w:rsidR="003E56F9" w:rsidRPr="00425BC7">
        <w:rPr>
          <w:rFonts w:ascii="Tahoma" w:hAnsi="Tahoma" w:cs="Tahoma"/>
          <w:sz w:val="20"/>
        </w:rPr>
        <w:t xml:space="preserve">tencje społeczne, wraz z </w:t>
      </w:r>
      <w:r w:rsidR="00F31E7C" w:rsidRPr="00425BC7">
        <w:rPr>
          <w:rFonts w:ascii="Tahoma" w:hAnsi="Tahoma" w:cs="Tahoma"/>
          <w:sz w:val="20"/>
        </w:rPr>
        <w:t>odniesieniem do e</w:t>
      </w:r>
      <w:r w:rsidR="00B21019" w:rsidRPr="00425BC7">
        <w:rPr>
          <w:rFonts w:ascii="Tahoma" w:hAnsi="Tahoma" w:cs="Tahoma"/>
          <w:sz w:val="20"/>
        </w:rPr>
        <w:t xml:space="preserve">fektów </w:t>
      </w:r>
      <w:r w:rsidR="00EE3891" w:rsidRPr="00425BC7">
        <w:rPr>
          <w:rFonts w:ascii="Tahoma" w:hAnsi="Tahoma" w:cs="Tahoma"/>
          <w:sz w:val="20"/>
        </w:rPr>
        <w:t>uczenia się</w:t>
      </w:r>
      <w:r w:rsidR="00B21019" w:rsidRPr="00425BC7">
        <w:rPr>
          <w:rFonts w:ascii="Tahoma" w:hAnsi="Tahoma" w:cs="Tahoma"/>
          <w:sz w:val="20"/>
        </w:rPr>
        <w:t xml:space="preserve"> dla kierunku</w:t>
      </w: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9"/>
        <w:gridCol w:w="7073"/>
        <w:gridCol w:w="15"/>
        <w:gridCol w:w="1832"/>
        <w:gridCol w:w="10"/>
        <w:gridCol w:w="150"/>
      </w:tblGrid>
      <w:tr w:rsidR="00413675" w:rsidRPr="00425BC7" w:rsidTr="00C65867">
        <w:trPr>
          <w:gridAfter w:val="2"/>
          <w:wAfter w:w="160" w:type="dxa"/>
          <w:cantSplit/>
          <w:trHeight w:val="734"/>
          <w:jc w:val="center"/>
        </w:trPr>
        <w:tc>
          <w:tcPr>
            <w:tcW w:w="851" w:type="dxa"/>
            <w:vAlign w:val="center"/>
          </w:tcPr>
          <w:p w:rsidR="00B21019" w:rsidRPr="00425B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7097" w:type="dxa"/>
            <w:gridSpan w:val="3"/>
            <w:vAlign w:val="center"/>
          </w:tcPr>
          <w:p w:rsidR="00B21019" w:rsidRPr="00425B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Opis przedmiotowych efektów </w:t>
            </w:r>
            <w:r w:rsidR="00EE3891" w:rsidRPr="00425BC7">
              <w:rPr>
                <w:rFonts w:ascii="Tahoma" w:hAnsi="Tahoma" w:cs="Tahoma"/>
              </w:rPr>
              <w:t>uczenia się</w:t>
            </w:r>
          </w:p>
        </w:tc>
        <w:tc>
          <w:tcPr>
            <w:tcW w:w="1832" w:type="dxa"/>
            <w:vAlign w:val="center"/>
          </w:tcPr>
          <w:p w:rsidR="00B21019" w:rsidRPr="00425BC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Odniesienie do efektów</w:t>
            </w:r>
            <w:r w:rsidR="00A14A1B" w:rsidRPr="00425BC7">
              <w:rPr>
                <w:rFonts w:ascii="Tahoma" w:hAnsi="Tahoma" w:cs="Tahoma"/>
              </w:rPr>
              <w:t xml:space="preserve"> </w:t>
            </w:r>
            <w:r w:rsidR="00EE3891" w:rsidRPr="00425BC7">
              <w:rPr>
                <w:rFonts w:ascii="Tahoma" w:hAnsi="Tahoma" w:cs="Tahoma"/>
              </w:rPr>
              <w:t xml:space="preserve">uczenia się </w:t>
            </w:r>
            <w:r w:rsidRPr="00425BC7">
              <w:rPr>
                <w:rFonts w:ascii="Tahoma" w:hAnsi="Tahoma" w:cs="Tahoma"/>
              </w:rPr>
              <w:t>dla kierunku</w:t>
            </w:r>
          </w:p>
        </w:tc>
      </w:tr>
      <w:tr w:rsidR="008938C7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9780" w:type="dxa"/>
            <w:gridSpan w:val="5"/>
            <w:vAlign w:val="center"/>
          </w:tcPr>
          <w:p w:rsidR="008938C7" w:rsidRPr="00425BC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P_W02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</w:t>
            </w:r>
            <w:r w:rsidRPr="008C02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chirurgicznym</w:t>
            </w: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położniczo-ginekologicznym, pediatrycznym, geriatrycznym, neurologicznym, psychiatrycznym, w intensywnej opiece medycznej, opiece paliatywnej, opiece długoterminowej;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P_W04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D.W5.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P_W05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P_W06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0736AC" w:rsidRPr="00425BC7" w:rsidTr="00C65867">
        <w:trPr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P_W07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  <w:tc>
          <w:tcPr>
            <w:tcW w:w="160" w:type="dxa"/>
            <w:gridSpan w:val="2"/>
            <w:tcBorders>
              <w:top w:val="nil"/>
              <w:right w:val="nil"/>
            </w:tcBorders>
            <w:vAlign w:val="center"/>
          </w:tcPr>
          <w:p w:rsidR="000736AC" w:rsidRPr="00425BC7" w:rsidRDefault="000736AC" w:rsidP="000736AC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P_W08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neurologicznej, psychiatrycznej, pediatrycznej, internistycznej, </w:t>
            </w:r>
            <w:r w:rsidRPr="008C02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chirurgicznej</w:t>
            </w: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paliatywnej, długoterminowej oraz na bloku operacyjnym);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P_W09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żywienia pacjentów, z uwzględnieniem leczenia dietetycznego, wskazań przed- i pooperacyjnych według protokołu kompleksowej opieki okołooperacyjnej dla poprawy wyników leczenia (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Enhanced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Recovery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After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Surgery</w:t>
            </w:r>
            <w:proofErr w:type="spellEnd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ERAS);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D.W22.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P_W10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zwiększające ryzyko okołooperacyjne;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D.W23.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2466AD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466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P_W11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do zabiegu operacyjnego w trybie pilnym i planowym, w chirurgii jednego dnia oraz zasady opieki nad pacjentem po zabiegu operacyjnym w celu zapobiegania wczesnym i późnym powikłaniom;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D.W24.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2466AD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466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P_W12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opieki nad pacjentem z przetoką jelitową i moczową;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D.W25.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P_W13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obserwacji pacjenta po zabiegu operacyjnym, obejmującej monitorowanie w zakresie podstawowym i rozszerzonym;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D.W29.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P_W14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znieczulenia i zasady opieki nad pacjentem po znieczuleniu;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D.W30.</w:t>
            </w:r>
          </w:p>
        </w:tc>
      </w:tr>
      <w:tr w:rsidR="00F160D4" w:rsidRPr="00425BC7" w:rsidTr="00C65867">
        <w:trPr>
          <w:gridAfter w:val="1"/>
          <w:wAfter w:w="150" w:type="dxa"/>
          <w:trHeight w:val="227"/>
          <w:jc w:val="center"/>
        </w:trPr>
        <w:tc>
          <w:tcPr>
            <w:tcW w:w="9790" w:type="dxa"/>
            <w:gridSpan w:val="6"/>
            <w:vAlign w:val="center"/>
          </w:tcPr>
          <w:p w:rsidR="00F160D4" w:rsidRPr="00425BC7" w:rsidRDefault="00F160D4" w:rsidP="004B5FC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F160D4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F160D4" w:rsidRPr="00425BC7" w:rsidRDefault="00F160D4" w:rsidP="004B5FC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P_U01</w:t>
            </w:r>
          </w:p>
        </w:tc>
        <w:tc>
          <w:tcPr>
            <w:tcW w:w="7073" w:type="dxa"/>
            <w:vAlign w:val="center"/>
          </w:tcPr>
          <w:p w:rsidR="00F160D4" w:rsidRPr="00425BC7" w:rsidRDefault="00F160D4" w:rsidP="004B5FC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857" w:type="dxa"/>
            <w:gridSpan w:val="3"/>
            <w:vAlign w:val="center"/>
          </w:tcPr>
          <w:p w:rsidR="00F160D4" w:rsidRPr="00425BC7" w:rsidRDefault="00F160D4" w:rsidP="004B5F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56014F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P_U02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173A7F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D.U2.</w:t>
            </w:r>
          </w:p>
        </w:tc>
      </w:tr>
      <w:tr w:rsidR="0056014F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P_U03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173A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D.U3.</w:t>
            </w:r>
          </w:p>
        </w:tc>
      </w:tr>
      <w:tr w:rsidR="0056014F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P_U04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56014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56014F" w:rsidRPr="00425BC7" w:rsidTr="00AB4E24">
        <w:trPr>
          <w:gridAfter w:val="1"/>
          <w:wAfter w:w="150" w:type="dxa"/>
          <w:trHeight w:val="101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P_U05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56014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technikę i sposoby pielęgnowania rany, w tym zakładania opatrunków;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D.U6.</w:t>
            </w:r>
          </w:p>
        </w:tc>
      </w:tr>
      <w:tr w:rsidR="0056014F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P_U06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56014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metody i środki pielęgnacji ran na podstawie ich klasyfikacji;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D.U7.</w:t>
            </w:r>
          </w:p>
        </w:tc>
      </w:tr>
      <w:tr w:rsidR="00F160D4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F160D4" w:rsidRPr="00425BC7" w:rsidRDefault="00F160D4" w:rsidP="004B5FC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</w:t>
            </w:r>
            <w:r w:rsidR="00AB4E24" w:rsidRPr="00425BC7">
              <w:rPr>
                <w:rFonts w:ascii="Tahoma" w:hAnsi="Tahoma" w:cs="Tahoma"/>
              </w:rPr>
              <w:t>7</w:t>
            </w:r>
          </w:p>
        </w:tc>
        <w:tc>
          <w:tcPr>
            <w:tcW w:w="7073" w:type="dxa"/>
            <w:vAlign w:val="center"/>
          </w:tcPr>
          <w:p w:rsidR="00F160D4" w:rsidRPr="00425BC7" w:rsidRDefault="00F160D4" w:rsidP="004B5FC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857" w:type="dxa"/>
            <w:gridSpan w:val="3"/>
            <w:vAlign w:val="center"/>
          </w:tcPr>
          <w:p w:rsidR="00F160D4" w:rsidRPr="00425BC7" w:rsidRDefault="00F160D4" w:rsidP="004B5F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F160D4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F160D4" w:rsidRPr="00425BC7" w:rsidRDefault="00F160D4" w:rsidP="004B5FC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</w:t>
            </w:r>
            <w:r w:rsidR="00AB4E24" w:rsidRPr="00425BC7">
              <w:rPr>
                <w:rFonts w:ascii="Tahoma" w:hAnsi="Tahoma" w:cs="Tahoma"/>
              </w:rPr>
              <w:t>8</w:t>
            </w:r>
          </w:p>
        </w:tc>
        <w:tc>
          <w:tcPr>
            <w:tcW w:w="7073" w:type="dxa"/>
            <w:vAlign w:val="center"/>
          </w:tcPr>
          <w:p w:rsidR="00F160D4" w:rsidRPr="00425BC7" w:rsidRDefault="00F160D4" w:rsidP="004B5FC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857" w:type="dxa"/>
            <w:gridSpan w:val="3"/>
            <w:vAlign w:val="center"/>
          </w:tcPr>
          <w:p w:rsidR="00F160D4" w:rsidRPr="00425BC7" w:rsidRDefault="00F160D4" w:rsidP="004B5F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P_U09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P_U10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pielęgnacyjno</w:t>
            </w:r>
            <w:proofErr w:type="spellEnd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rehabilitacyjnego i wyrobów medycznych;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P_U11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P_U12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P_U13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pielęgnować pacjenta z przetoką jelitową oraz rurką intubacyjną i tracheotomijną;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D.U19.</w:t>
            </w:r>
          </w:p>
        </w:tc>
      </w:tr>
      <w:tr w:rsidR="000637A9" w:rsidRPr="000637A9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0637A9" w:rsidRPr="000637A9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0637A9">
              <w:rPr>
                <w:rFonts w:ascii="Tahoma" w:hAnsi="Tahoma" w:cs="Tahoma"/>
              </w:rPr>
              <w:lastRenderedPageBreak/>
              <w:t>P_U14</w:t>
            </w:r>
          </w:p>
        </w:tc>
        <w:tc>
          <w:tcPr>
            <w:tcW w:w="7073" w:type="dxa"/>
            <w:vAlign w:val="center"/>
          </w:tcPr>
          <w:p w:rsidR="000637A9" w:rsidRPr="00425BC7" w:rsidRDefault="000637A9" w:rsidP="000637A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857" w:type="dxa"/>
            <w:gridSpan w:val="3"/>
            <w:vAlign w:val="center"/>
          </w:tcPr>
          <w:p w:rsidR="000637A9" w:rsidRPr="00425BC7" w:rsidRDefault="000637A9" w:rsidP="000637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0637A9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P_U15</w:t>
            </w:r>
          </w:p>
        </w:tc>
        <w:tc>
          <w:tcPr>
            <w:tcW w:w="7073" w:type="dxa"/>
            <w:vAlign w:val="center"/>
          </w:tcPr>
          <w:p w:rsidR="000637A9" w:rsidRPr="00425BC7" w:rsidRDefault="000637A9" w:rsidP="000637A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857" w:type="dxa"/>
            <w:gridSpan w:val="3"/>
            <w:vAlign w:val="center"/>
          </w:tcPr>
          <w:p w:rsidR="000637A9" w:rsidRPr="00425BC7" w:rsidRDefault="000637A9" w:rsidP="000637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D.U23.</w:t>
            </w:r>
          </w:p>
        </w:tc>
      </w:tr>
      <w:tr w:rsidR="000637A9" w:rsidRPr="00425BC7" w:rsidTr="00732628">
        <w:trPr>
          <w:gridAfter w:val="1"/>
          <w:wAfter w:w="150" w:type="dxa"/>
          <w:trHeight w:val="234"/>
          <w:jc w:val="center"/>
        </w:trPr>
        <w:tc>
          <w:tcPr>
            <w:tcW w:w="860" w:type="dxa"/>
            <w:gridSpan w:val="2"/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P_U16</w:t>
            </w:r>
          </w:p>
        </w:tc>
        <w:tc>
          <w:tcPr>
            <w:tcW w:w="7073" w:type="dxa"/>
            <w:vAlign w:val="center"/>
          </w:tcPr>
          <w:p w:rsidR="000637A9" w:rsidRPr="00425BC7" w:rsidRDefault="000637A9" w:rsidP="000637A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857" w:type="dxa"/>
            <w:gridSpan w:val="3"/>
            <w:vAlign w:val="center"/>
          </w:tcPr>
          <w:p w:rsidR="000637A9" w:rsidRPr="00425BC7" w:rsidRDefault="000637A9" w:rsidP="000637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D.U24.</w:t>
            </w:r>
          </w:p>
        </w:tc>
      </w:tr>
      <w:tr w:rsidR="000637A9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P_U17</w:t>
            </w:r>
          </w:p>
        </w:tc>
        <w:tc>
          <w:tcPr>
            <w:tcW w:w="7073" w:type="dxa"/>
            <w:vAlign w:val="center"/>
          </w:tcPr>
          <w:p w:rsidR="000637A9" w:rsidRPr="00425BC7" w:rsidRDefault="000637A9" w:rsidP="000637A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857" w:type="dxa"/>
            <w:gridSpan w:val="3"/>
            <w:vAlign w:val="center"/>
          </w:tcPr>
          <w:p w:rsidR="000637A9" w:rsidRPr="00425BC7" w:rsidRDefault="000637A9" w:rsidP="000637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EB2A2E" w:rsidRPr="00425BC7" w:rsidTr="00C65867">
        <w:trPr>
          <w:gridAfter w:val="1"/>
          <w:wAfter w:w="150" w:type="dxa"/>
          <w:trHeight w:val="227"/>
          <w:jc w:val="center"/>
        </w:trPr>
        <w:tc>
          <w:tcPr>
            <w:tcW w:w="9790" w:type="dxa"/>
            <w:gridSpan w:val="6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P_K01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P_K02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P_K03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P_K04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P_K05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P_K06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P_K07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F160D4" w:rsidRPr="00425BC7" w:rsidRDefault="00F160D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160D4" w:rsidRPr="00425BC7" w:rsidRDefault="00F160D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Formy zajęć dydaktycznych </w:t>
      </w:r>
      <w:r w:rsidR="004D72D9" w:rsidRPr="00425BC7">
        <w:rPr>
          <w:rFonts w:ascii="Tahoma" w:hAnsi="Tahoma" w:cs="Tahoma"/>
          <w:sz w:val="20"/>
        </w:rPr>
        <w:t>oraz</w:t>
      </w:r>
      <w:r w:rsidRPr="00425BC7">
        <w:rPr>
          <w:rFonts w:ascii="Tahoma" w:hAnsi="Tahoma" w:cs="Tahoma"/>
          <w:sz w:val="20"/>
        </w:rPr>
        <w:t xml:space="preserve"> wymiar </w:t>
      </w:r>
      <w:r w:rsidR="004D72D9" w:rsidRPr="00425BC7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9"/>
        <w:gridCol w:w="1255"/>
        <w:gridCol w:w="1112"/>
        <w:gridCol w:w="1254"/>
        <w:gridCol w:w="1115"/>
        <w:gridCol w:w="1256"/>
        <w:gridCol w:w="1198"/>
        <w:gridCol w:w="1209"/>
      </w:tblGrid>
      <w:tr w:rsidR="0035344F" w:rsidRPr="00425B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25B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Studia stacjonarne (ST)</w:t>
            </w:r>
          </w:p>
        </w:tc>
      </w:tr>
      <w:tr w:rsidR="00853AF5" w:rsidRPr="00425BC7" w:rsidTr="00853AF5">
        <w:trPr>
          <w:trHeight w:val="284"/>
        </w:trPr>
        <w:tc>
          <w:tcPr>
            <w:tcW w:w="1242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25B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25B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ECTS</w:t>
            </w:r>
          </w:p>
        </w:tc>
      </w:tr>
      <w:tr w:rsidR="00853AF5" w:rsidRPr="00425BC7" w:rsidTr="00853AF5">
        <w:trPr>
          <w:trHeight w:val="284"/>
        </w:trPr>
        <w:tc>
          <w:tcPr>
            <w:tcW w:w="1242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20+20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853AF5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120</w:t>
            </w:r>
          </w:p>
        </w:tc>
        <w:tc>
          <w:tcPr>
            <w:tcW w:w="1217" w:type="dxa"/>
            <w:vAlign w:val="center"/>
          </w:tcPr>
          <w:p w:rsidR="00853AF5" w:rsidRPr="00425BC7" w:rsidRDefault="00EB2A2E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223" w:type="dxa"/>
            <w:vAlign w:val="center"/>
          </w:tcPr>
          <w:p w:rsidR="00853AF5" w:rsidRPr="00425BC7" w:rsidRDefault="00425BC7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13</w:t>
            </w:r>
          </w:p>
        </w:tc>
      </w:tr>
    </w:tbl>
    <w:p w:rsidR="008938C7" w:rsidRPr="00425B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25B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Metody realizacji zajęć</w:t>
      </w:r>
      <w:r w:rsidR="006A46E0" w:rsidRPr="00425BC7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425BC7" w:rsidTr="00EB2A2E">
        <w:tc>
          <w:tcPr>
            <w:tcW w:w="2108" w:type="dxa"/>
            <w:vAlign w:val="center"/>
          </w:tcPr>
          <w:p w:rsidR="006A46E0" w:rsidRPr="00425B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425B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Metoda realizacji</w:t>
            </w:r>
          </w:p>
        </w:tc>
      </w:tr>
      <w:tr w:rsidR="00E528C0" w:rsidRPr="00425BC7" w:rsidTr="00EB2A2E">
        <w:tc>
          <w:tcPr>
            <w:tcW w:w="2108" w:type="dxa"/>
            <w:vAlign w:val="center"/>
          </w:tcPr>
          <w:p w:rsidR="00E528C0" w:rsidRPr="00425BC7" w:rsidRDefault="00E528C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:rsidR="00E528C0" w:rsidRPr="00425BC7" w:rsidRDefault="00E348DE" w:rsidP="001136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E528C0" w:rsidRPr="00425BC7">
              <w:rPr>
                <w:rFonts w:ascii="Tahoma" w:hAnsi="Tahoma" w:cs="Tahoma"/>
                <w:b w:val="0"/>
              </w:rPr>
              <w:t>ykład informacyjno-problemowy</w:t>
            </w:r>
          </w:p>
        </w:tc>
      </w:tr>
      <w:tr w:rsidR="006A388A" w:rsidRPr="00425BC7" w:rsidTr="00EB2A2E">
        <w:tc>
          <w:tcPr>
            <w:tcW w:w="2108" w:type="dxa"/>
            <w:vAlign w:val="center"/>
          </w:tcPr>
          <w:p w:rsidR="006A388A" w:rsidRPr="00425BC7" w:rsidRDefault="006A388A" w:rsidP="006A38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4" w:type="dxa"/>
            <w:vAlign w:val="center"/>
          </w:tcPr>
          <w:p w:rsidR="006A388A" w:rsidRPr="00425BC7" w:rsidRDefault="00823278" w:rsidP="0082327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5903A0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  <w:tr w:rsidR="008D2C2B" w:rsidRPr="00425BC7" w:rsidTr="00EB2A2E">
        <w:tc>
          <w:tcPr>
            <w:tcW w:w="2108" w:type="dxa"/>
            <w:vAlign w:val="center"/>
          </w:tcPr>
          <w:p w:rsidR="008D2C2B" w:rsidRPr="00425BC7" w:rsidRDefault="008D2C2B" w:rsidP="008D2C2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554" w:type="dxa"/>
            <w:vAlign w:val="center"/>
          </w:tcPr>
          <w:p w:rsidR="008D2C2B" w:rsidRPr="00425BC7" w:rsidRDefault="008D2C2B" w:rsidP="008D2C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  <w:tr w:rsidR="006A388A" w:rsidRPr="00425BC7" w:rsidTr="00EB2A2E">
        <w:tc>
          <w:tcPr>
            <w:tcW w:w="2108" w:type="dxa"/>
            <w:vAlign w:val="center"/>
          </w:tcPr>
          <w:p w:rsidR="006A388A" w:rsidRPr="00425BC7" w:rsidRDefault="006A388A" w:rsidP="006A388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4" w:type="dxa"/>
          </w:tcPr>
          <w:p w:rsidR="006A388A" w:rsidRPr="00425BC7" w:rsidRDefault="00E971B0" w:rsidP="006A388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B06EC6">
              <w:rPr>
                <w:rFonts w:ascii="Tahoma" w:hAnsi="Tahoma" w:cs="Tahoma"/>
                <w:b w:val="0"/>
              </w:rPr>
              <w:t>raca zespołowa, próba pracy, studium przypadku, instruktaż, pokaz</w:t>
            </w:r>
          </w:p>
        </w:tc>
      </w:tr>
      <w:tr w:rsidR="00EB2A2E" w:rsidRPr="00425BC7" w:rsidTr="00EB2A2E">
        <w:tc>
          <w:tcPr>
            <w:tcW w:w="2108" w:type="dxa"/>
          </w:tcPr>
          <w:p w:rsidR="00EB2A2E" w:rsidRPr="00425BC7" w:rsidRDefault="00EB2A2E" w:rsidP="001936B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4" w:type="dxa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0C41C8" w:rsidRPr="00425BC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Treści kształcenia </w:t>
      </w:r>
      <w:r w:rsidRPr="00425BC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25BC7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25BC7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W</w:t>
      </w:r>
      <w:r w:rsidR="008938C7" w:rsidRPr="00425BC7">
        <w:rPr>
          <w:rFonts w:ascii="Tahoma" w:hAnsi="Tahoma" w:cs="Tahoma"/>
          <w:smallCaps/>
          <w:sz w:val="20"/>
        </w:rPr>
        <w:t>ykład</w:t>
      </w:r>
      <w:r w:rsidR="00C21937" w:rsidRPr="00425BC7">
        <w:rPr>
          <w:rFonts w:ascii="Tahoma" w:hAnsi="Tahoma" w:cs="Tahoma"/>
          <w:smallCaps/>
          <w:sz w:val="20"/>
        </w:rPr>
        <w:t xml:space="preserve"> - chirurgia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9005"/>
      </w:tblGrid>
      <w:tr w:rsidR="00A65076" w:rsidRPr="00425BC7" w:rsidTr="00FB0890">
        <w:trPr>
          <w:cantSplit/>
          <w:trHeight w:val="281"/>
        </w:trPr>
        <w:tc>
          <w:tcPr>
            <w:tcW w:w="776" w:type="dxa"/>
            <w:vAlign w:val="center"/>
          </w:tcPr>
          <w:p w:rsidR="009146BE" w:rsidRPr="00425B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05" w:type="dxa"/>
            <w:vAlign w:val="center"/>
          </w:tcPr>
          <w:p w:rsidR="009146BE" w:rsidRPr="00425BC7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C2193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05" w:type="dxa"/>
            <w:vAlign w:val="center"/>
          </w:tcPr>
          <w:p w:rsidR="00C21937" w:rsidRPr="00425BC7" w:rsidRDefault="00BB1C99" w:rsidP="00D8355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Nowoczesne metody diagnozowania i leczenia w chirurgii. 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Rany: rodzaje, podział, ocena, leczenie. Amputacje urazowe.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Obrażenia termiczne: oparzenia i odmrożenia</w:t>
            </w:r>
            <w:r w:rsidR="00BC3488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1136C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Urazy narządu ruchu (stłuczenia, skręcenia, zwichnięcia, złamania), przyczyny, metody postępowania diagnostyczno-terapeutycznego.</w:t>
            </w:r>
          </w:p>
        </w:tc>
      </w:tr>
      <w:tr w:rsidR="00E14483" w:rsidRPr="00425BC7" w:rsidTr="00FB0890">
        <w:tc>
          <w:tcPr>
            <w:tcW w:w="776" w:type="dxa"/>
            <w:vAlign w:val="center"/>
          </w:tcPr>
          <w:p w:rsidR="00E14483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05" w:type="dxa"/>
            <w:vAlign w:val="center"/>
          </w:tcPr>
          <w:p w:rsidR="00E14483" w:rsidRPr="00425BC7" w:rsidRDefault="00E14483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Urazy jamy brzusznej.</w:t>
            </w:r>
          </w:p>
        </w:tc>
      </w:tr>
      <w:tr w:rsidR="002A0C69" w:rsidRPr="00425BC7" w:rsidTr="00FB0890">
        <w:tc>
          <w:tcPr>
            <w:tcW w:w="776" w:type="dxa"/>
            <w:vAlign w:val="center"/>
          </w:tcPr>
          <w:p w:rsidR="002A0C69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05" w:type="dxa"/>
            <w:vAlign w:val="center"/>
          </w:tcPr>
          <w:p w:rsidR="002A0C69" w:rsidRPr="00425BC7" w:rsidRDefault="002A0C69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tarczycy leczone chirurgicznie.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05" w:type="dxa"/>
            <w:vAlign w:val="center"/>
          </w:tcPr>
          <w:p w:rsidR="00C21937" w:rsidRPr="00425BC7" w:rsidRDefault="002A0C69" w:rsidP="002A0C6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Urazy czaszkowo-mózgowe. </w:t>
            </w:r>
            <w:r w:rsidR="00C21937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Obrażenia kręgosłupa i rdzenia kręgowego.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05" w:type="dxa"/>
            <w:vAlign w:val="center"/>
          </w:tcPr>
          <w:p w:rsidR="00C21937" w:rsidRPr="00425BC7" w:rsidRDefault="002A0C69" w:rsidP="002A0C6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układu oddechowego leczone chirurgicznie</w:t>
            </w:r>
            <w:r w:rsidR="00C21937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A0C69" w:rsidRPr="00425BC7" w:rsidTr="00FB0890">
        <w:tc>
          <w:tcPr>
            <w:tcW w:w="776" w:type="dxa"/>
            <w:vAlign w:val="center"/>
          </w:tcPr>
          <w:p w:rsidR="002A0C69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05" w:type="dxa"/>
            <w:vAlign w:val="center"/>
          </w:tcPr>
          <w:p w:rsidR="002A0C69" w:rsidRPr="00425BC7" w:rsidRDefault="002A0C69" w:rsidP="002A0C6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układu krążenia leczone chirurgicznie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2A0C6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układu pokarmowego wymagające interwencji chirurgicznej</w:t>
            </w:r>
            <w:r w:rsidR="002A0C69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2A0C6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narz</w:t>
            </w:r>
            <w:r w:rsidR="00A16653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ądów moczowo-płciowych leczone</w:t>
            </w: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chirurgicznie</w:t>
            </w:r>
            <w:r w:rsidR="002A0C69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43FE8" w:rsidRPr="00425BC7" w:rsidTr="00FB0890">
        <w:tc>
          <w:tcPr>
            <w:tcW w:w="776" w:type="dxa"/>
            <w:vAlign w:val="center"/>
          </w:tcPr>
          <w:p w:rsidR="00043FE8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9005" w:type="dxa"/>
            <w:vAlign w:val="center"/>
          </w:tcPr>
          <w:p w:rsidR="00043FE8" w:rsidRPr="00425BC7" w:rsidRDefault="00043FE8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Patofizjologia, objawy kliniczne oraz powikłania chorób nowotworowych. </w:t>
            </w:r>
          </w:p>
        </w:tc>
      </w:tr>
      <w:tr w:rsidR="002A0C69" w:rsidRPr="00425BC7" w:rsidTr="00FB0890">
        <w:tc>
          <w:tcPr>
            <w:tcW w:w="776" w:type="dxa"/>
            <w:vAlign w:val="center"/>
          </w:tcPr>
          <w:p w:rsidR="002A0C69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13</w:t>
            </w:r>
          </w:p>
        </w:tc>
        <w:tc>
          <w:tcPr>
            <w:tcW w:w="9005" w:type="dxa"/>
            <w:vAlign w:val="center"/>
          </w:tcPr>
          <w:p w:rsidR="002A0C69" w:rsidRPr="00425BC7" w:rsidRDefault="002A0C69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Zasady leczenia krwią i środkami krwiozastępczymi.</w:t>
            </w:r>
          </w:p>
        </w:tc>
      </w:tr>
    </w:tbl>
    <w:p w:rsidR="00D465B9" w:rsidRPr="00425BC7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B54B8" w:rsidRPr="00425BC7" w:rsidRDefault="009B54B8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 xml:space="preserve">Wykład – </w:t>
      </w:r>
      <w:r w:rsidRPr="00823278">
        <w:rPr>
          <w:rFonts w:ascii="Tahoma" w:hAnsi="Tahoma" w:cs="Tahoma"/>
          <w:smallCaps/>
          <w:sz w:val="18"/>
        </w:rPr>
        <w:t>PIELĘGNIARSTWO CHIRURGICZNE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9005"/>
      </w:tblGrid>
      <w:tr w:rsidR="00C21937" w:rsidRPr="00425BC7" w:rsidTr="00BD145C">
        <w:trPr>
          <w:cantSplit/>
          <w:trHeight w:val="281"/>
        </w:trPr>
        <w:tc>
          <w:tcPr>
            <w:tcW w:w="776" w:type="dxa"/>
            <w:vAlign w:val="center"/>
          </w:tcPr>
          <w:p w:rsidR="00C21937" w:rsidRPr="00425BC7" w:rsidRDefault="00C21937" w:rsidP="001136C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05" w:type="dxa"/>
            <w:vAlign w:val="center"/>
          </w:tcPr>
          <w:p w:rsidR="009B54B8" w:rsidRPr="00425BC7" w:rsidRDefault="009B54B8" w:rsidP="001136C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9B54B8" w:rsidRPr="00425BC7" w:rsidTr="00BD145C">
        <w:tc>
          <w:tcPr>
            <w:tcW w:w="776" w:type="dxa"/>
            <w:vAlign w:val="center"/>
          </w:tcPr>
          <w:p w:rsidR="009B54B8" w:rsidRPr="00425BC7" w:rsidRDefault="009B54B8" w:rsidP="0011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05" w:type="dxa"/>
            <w:vAlign w:val="center"/>
          </w:tcPr>
          <w:p w:rsidR="009B54B8" w:rsidRPr="00425BC7" w:rsidRDefault="00A16653" w:rsidP="008C31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Przyjęcie pacjenta do oddziału.</w:t>
            </w:r>
            <w:r w:rsidR="00034CDC" w:rsidRPr="00425BC7">
              <w:rPr>
                <w:rFonts w:ascii="Tahoma" w:hAnsi="Tahoma" w:cs="Tahoma"/>
                <w:b w:val="0"/>
              </w:rPr>
              <w:t xml:space="preserve">  </w:t>
            </w:r>
            <w:r w:rsidR="008C31E7" w:rsidRPr="00425BC7">
              <w:rPr>
                <w:rFonts w:ascii="Tahoma" w:hAnsi="Tahoma" w:cs="Tahoma"/>
                <w:b w:val="0"/>
              </w:rPr>
              <w:t>Postępowanie przedoperacyjne.</w:t>
            </w:r>
            <w:r w:rsidR="00D8355E" w:rsidRPr="00425BC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D8355E" w:rsidRPr="00425BC7" w:rsidTr="00BD145C">
        <w:tc>
          <w:tcPr>
            <w:tcW w:w="776" w:type="dxa"/>
            <w:vAlign w:val="center"/>
          </w:tcPr>
          <w:p w:rsidR="00D8355E" w:rsidRPr="00425BC7" w:rsidRDefault="00D8355E" w:rsidP="0011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05" w:type="dxa"/>
            <w:vAlign w:val="center"/>
          </w:tcPr>
          <w:p w:rsidR="00D8355E" w:rsidRPr="00425BC7" w:rsidRDefault="00D8355E" w:rsidP="00034CD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Zasady żywienia chorych w oddziale chirurgicznym.</w:t>
            </w:r>
          </w:p>
        </w:tc>
      </w:tr>
      <w:tr w:rsidR="009B54B8" w:rsidRPr="00425BC7" w:rsidTr="00BD145C">
        <w:tc>
          <w:tcPr>
            <w:tcW w:w="776" w:type="dxa"/>
            <w:vAlign w:val="center"/>
          </w:tcPr>
          <w:p w:rsidR="009B54B8" w:rsidRPr="00425BC7" w:rsidRDefault="009B54B8" w:rsidP="0011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="008C31E7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05" w:type="dxa"/>
            <w:vAlign w:val="center"/>
          </w:tcPr>
          <w:p w:rsidR="009B54B8" w:rsidRPr="00425BC7" w:rsidRDefault="00F10F7B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Obserwacja i</w:t>
            </w:r>
            <w:r w:rsidR="009B54B8" w:rsidRPr="00425BC7">
              <w:rPr>
                <w:rFonts w:ascii="Tahoma" w:hAnsi="Tahoma" w:cs="Tahoma"/>
                <w:b w:val="0"/>
              </w:rPr>
              <w:t xml:space="preserve"> pi</w:t>
            </w:r>
            <w:r w:rsidR="00875AC9" w:rsidRPr="00425BC7">
              <w:rPr>
                <w:rFonts w:ascii="Tahoma" w:hAnsi="Tahoma" w:cs="Tahoma"/>
                <w:b w:val="0"/>
              </w:rPr>
              <w:t xml:space="preserve">elęgnowanie chorego po zabiegu operacyjnym </w:t>
            </w:r>
            <w:r w:rsidR="009B54B8" w:rsidRPr="00425BC7">
              <w:rPr>
                <w:rFonts w:ascii="Tahoma" w:hAnsi="Tahoma" w:cs="Tahoma"/>
                <w:b w:val="0"/>
              </w:rPr>
              <w:t>z uwzględnieniem rodzaju znieczulenia i metody operacyjnej.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oraz pielęgnacja pacjenta po zabiegu w obrębie gruczołu tarczowego.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oraz pielęgnacja pacjenta po zabiegu w obrębie jamy brzusznej.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BB210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Pielęgnowanie pacjenta po urazie czaszkowo – mózgowym. 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05" w:type="dxa"/>
            <w:vAlign w:val="center"/>
          </w:tcPr>
          <w:p w:rsidR="008C31E7" w:rsidRPr="00425BC7" w:rsidRDefault="00875AC9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Pielęgnowanie pacjenta po operacji</w:t>
            </w:r>
            <w:r w:rsidR="008C31E7" w:rsidRPr="00425BC7">
              <w:rPr>
                <w:rFonts w:ascii="Tahoma" w:hAnsi="Tahoma" w:cs="Tahoma"/>
                <w:b w:val="0"/>
              </w:rPr>
              <w:t xml:space="preserve"> narządu ruchu.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oraz pielęgnacja pacjenta po zabiegu w obrębie klatki piersiowej.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Pielęgnacja osób z oparzeniami. 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1136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Udział pielęgniarki w terapii bólu.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BA03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Pielęgnacja pacjentów w wybranych stanach zagrożenia życia w chirurgii (ostre zapalenie wyrostka robaczkowego, ostre zapalenie otrzewnej, niedrożność jelit, ostre zapalenie trzustki, ostre zapalenie pęcherzyka żółciowego, krwawienie z przewodu pokarmowego). 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1136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pielęgniarska nad pacjentem ze schorzeniami naczyń obwodowych: tętniczych i żylnych.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1136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Opieka pielęgniarska nad chorym z wyłonioną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stomią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jelitową i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urostomią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. Działania zintegrowanego systemu opieki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stomijnej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i innych stowarzyszeń na rzecz zdrowia.</w:t>
            </w:r>
          </w:p>
        </w:tc>
      </w:tr>
    </w:tbl>
    <w:p w:rsidR="00624494" w:rsidRPr="00425BC7" w:rsidRDefault="00624494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425BC7" w:rsidRDefault="00E74DC8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425BC7" w:rsidTr="00BC348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25BC7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25BC7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Treści kształcenia realizowane w ramach </w:t>
            </w:r>
            <w:r w:rsidR="00671990" w:rsidRPr="00425BC7">
              <w:rPr>
                <w:rFonts w:ascii="Tahoma" w:hAnsi="Tahoma" w:cs="Tahoma"/>
              </w:rPr>
              <w:t>samokształcenia</w:t>
            </w:r>
          </w:p>
        </w:tc>
      </w:tr>
      <w:tr w:rsidR="00A65076" w:rsidRPr="00425BC7" w:rsidTr="00BC3488">
        <w:tc>
          <w:tcPr>
            <w:tcW w:w="568" w:type="dxa"/>
            <w:vAlign w:val="center"/>
          </w:tcPr>
          <w:p w:rsidR="00A65076" w:rsidRPr="00425BC7" w:rsidRDefault="00E74DC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="005A3D99"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425BC7" w:rsidRDefault="008231D7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Rola pielęgniarki w opiece nad pacjentem po zabi</w:t>
            </w:r>
            <w:r w:rsidR="002D6499" w:rsidRPr="00425BC7">
              <w:rPr>
                <w:rFonts w:ascii="Tahoma" w:hAnsi="Tahoma" w:cs="Tahoma"/>
                <w:b w:val="0"/>
              </w:rPr>
              <w:t>egu chirurgicznym i zapobieganiu</w:t>
            </w:r>
            <w:r w:rsidRPr="00425BC7">
              <w:rPr>
                <w:rFonts w:ascii="Tahoma" w:hAnsi="Tahoma" w:cs="Tahoma"/>
                <w:b w:val="0"/>
              </w:rPr>
              <w:t xml:space="preserve"> powikłaniom pooperacyjnym na przykładzie wybranych chorób leczonych chirurgicznie. </w:t>
            </w:r>
          </w:p>
        </w:tc>
      </w:tr>
      <w:tr w:rsidR="001936BA" w:rsidRPr="00425BC7" w:rsidTr="00BC3488">
        <w:tc>
          <w:tcPr>
            <w:tcW w:w="568" w:type="dxa"/>
            <w:vAlign w:val="center"/>
          </w:tcPr>
          <w:p w:rsidR="001936BA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1936BA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Edukacji pacjenta ze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stomią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brzuszną.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Urazy termiczne – opieka pielęgniarska.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pielęgniarska nad chorym w systemie „chirurgii jednego dnia”.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Opieka nad </w:t>
            </w:r>
            <w:r w:rsidR="00BC3488" w:rsidRPr="00425BC7">
              <w:rPr>
                <w:rFonts w:ascii="Tahoma" w:hAnsi="Tahoma" w:cs="Tahoma"/>
                <w:b w:val="0"/>
              </w:rPr>
              <w:t xml:space="preserve">pacjentkami </w:t>
            </w:r>
            <w:r w:rsidRPr="00425BC7">
              <w:rPr>
                <w:rFonts w:ascii="Tahoma" w:hAnsi="Tahoma" w:cs="Tahoma"/>
                <w:b w:val="0"/>
              </w:rPr>
              <w:t>po mastektomii.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Pielęgnowanie chorych z endoprotezą stawu biodrowego, opieka przed i pooperacyjna, rola wczesnego usprawniania pacjentów.</w:t>
            </w:r>
          </w:p>
        </w:tc>
      </w:tr>
      <w:tr w:rsidR="00BC3488" w:rsidRPr="00425BC7" w:rsidTr="00BC3488">
        <w:tc>
          <w:tcPr>
            <w:tcW w:w="568" w:type="dxa"/>
            <w:vAlign w:val="center"/>
          </w:tcPr>
          <w:p w:rsidR="00BC3488" w:rsidRPr="00425BC7" w:rsidRDefault="00BC348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SK7</w:t>
            </w:r>
          </w:p>
        </w:tc>
        <w:tc>
          <w:tcPr>
            <w:tcW w:w="9213" w:type="dxa"/>
            <w:vAlign w:val="center"/>
          </w:tcPr>
          <w:p w:rsidR="00BC3488" w:rsidRPr="00425BC7" w:rsidRDefault="00624494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7D3AA4">
              <w:rPr>
                <w:rFonts w:ascii="Tahoma" w:hAnsi="Tahoma" w:cs="Tahoma"/>
                <w:b w:val="0"/>
              </w:rPr>
              <w:t xml:space="preserve">chirurgii i </w:t>
            </w:r>
            <w:r w:rsidRPr="00425BC7">
              <w:rPr>
                <w:rFonts w:ascii="Tahoma" w:hAnsi="Tahoma" w:cs="Tahoma"/>
                <w:b w:val="0"/>
              </w:rPr>
              <w:t xml:space="preserve">pielęgniarstwa </w:t>
            </w:r>
            <w:r w:rsidR="00823278">
              <w:rPr>
                <w:rFonts w:ascii="Tahoma" w:hAnsi="Tahoma" w:cs="Tahoma"/>
                <w:b w:val="0"/>
              </w:rPr>
              <w:t>chirurgicznego</w:t>
            </w:r>
            <w:r w:rsidRPr="00425BC7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624494" w:rsidRPr="00425BC7" w:rsidRDefault="00624494" w:rsidP="0069415B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69415B" w:rsidRPr="00425BC7" w:rsidRDefault="0069415B" w:rsidP="0069415B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9415B" w:rsidRPr="00425BC7" w:rsidTr="00A5796F">
        <w:trPr>
          <w:cantSplit/>
          <w:trHeight w:val="281"/>
        </w:trPr>
        <w:tc>
          <w:tcPr>
            <w:tcW w:w="568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Treści kształcenia realizowane w ramach </w:t>
            </w:r>
            <w:r w:rsidR="00823278">
              <w:rPr>
                <w:rFonts w:ascii="Tahoma" w:hAnsi="Tahoma" w:cs="Tahoma"/>
              </w:rPr>
              <w:t>e-learningu</w:t>
            </w:r>
          </w:p>
        </w:tc>
      </w:tr>
      <w:tr w:rsidR="0069415B" w:rsidRPr="00425BC7" w:rsidTr="00A5796F">
        <w:tc>
          <w:tcPr>
            <w:tcW w:w="568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69415B" w:rsidRPr="00425BC7" w:rsidRDefault="00D8355E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Zasady organizacji opieki chirurgicznej. </w:t>
            </w:r>
            <w:r w:rsidR="002D7FD6" w:rsidRPr="00425BC7">
              <w:rPr>
                <w:rFonts w:ascii="Tahoma" w:hAnsi="Tahoma" w:cs="Tahoma"/>
                <w:b w:val="0"/>
              </w:rPr>
              <w:t>Specyfika o</w:t>
            </w:r>
            <w:r w:rsidR="007D238F" w:rsidRPr="00425BC7">
              <w:rPr>
                <w:rFonts w:ascii="Tahoma" w:hAnsi="Tahoma" w:cs="Tahoma"/>
                <w:b w:val="0"/>
              </w:rPr>
              <w:t xml:space="preserve">ddziału chirurgicznego </w:t>
            </w:r>
            <w:r w:rsidR="002D7FD6" w:rsidRPr="00425BC7">
              <w:rPr>
                <w:rFonts w:ascii="Tahoma" w:hAnsi="Tahoma" w:cs="Tahoma"/>
                <w:b w:val="0"/>
              </w:rPr>
              <w:t xml:space="preserve">i </w:t>
            </w:r>
            <w:r w:rsidRPr="00425BC7">
              <w:rPr>
                <w:rFonts w:ascii="Tahoma" w:hAnsi="Tahoma" w:cs="Tahoma"/>
                <w:b w:val="0"/>
              </w:rPr>
              <w:t>chirurgii jednego dnia.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eL2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Udział pielęgniarki w prawidłowej adaptacji chorego nowoprzyjętego w oddziale chirurgicznym.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eL3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Przygotowywanie chorego do zabiegu operacyjnego w trybie nagłym i planowym.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eL4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85393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Zasady przygotowania chorego do badań diagnostycznych w różnych schorzeniach chirurgicznych i</w:t>
            </w:r>
            <w:r w:rsidR="001D62DB">
              <w:rPr>
                <w:rFonts w:ascii="Tahoma" w:hAnsi="Tahoma" w:cs="Tahoma"/>
                <w:b w:val="0"/>
              </w:rPr>
              <w:t> </w:t>
            </w:r>
            <w:r w:rsidRPr="00425BC7">
              <w:rPr>
                <w:rFonts w:ascii="Tahoma" w:hAnsi="Tahoma" w:cs="Tahoma"/>
                <w:b w:val="0"/>
              </w:rPr>
              <w:t>opieka w trakcie i po badaniu</w:t>
            </w:r>
            <w:r w:rsidR="00E142F1" w:rsidRPr="00425BC7">
              <w:rPr>
                <w:rFonts w:ascii="Tahoma" w:hAnsi="Tahoma" w:cs="Tahoma"/>
                <w:b w:val="0"/>
              </w:rPr>
              <w:t>,</w:t>
            </w:r>
            <w:r w:rsidR="00A5796F" w:rsidRPr="00425BC7">
              <w:rPr>
                <w:rFonts w:ascii="Tahoma" w:hAnsi="Tahoma" w:cs="Tahoma"/>
                <w:b w:val="0"/>
              </w:rPr>
              <w:t xml:space="preserve"> </w:t>
            </w:r>
            <w:r w:rsidR="00E142F1" w:rsidRPr="00425BC7">
              <w:rPr>
                <w:rFonts w:ascii="Tahoma" w:hAnsi="Tahoma" w:cs="Tahoma"/>
                <w:b w:val="0"/>
              </w:rPr>
              <w:t>profilaktyka powikłań.</w:t>
            </w:r>
            <w:r w:rsidRPr="00425BC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eL5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8C31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Problemy pielęgnacyjne pacjentów przed i po zabiegu chirurgicznym.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</w:t>
            </w:r>
            <w:r w:rsidR="00A5796F"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Czynniki zwiększające ryzyko okołooperacyjne, ocena zagrożeń stanu zdrowia i życia chorego.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</w:t>
            </w:r>
            <w:r w:rsidR="00E838CB"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Rodzaje ran, zasady leczenia i pielęgnowania. Nowoczesne metody i środki pielęgnacji ran.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</w:t>
            </w:r>
            <w:r w:rsidR="00E838CB"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Zapobieganie zakażeniom szpitalnym w chirurgii.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eL</w:t>
            </w:r>
            <w:r w:rsidR="008C024C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color w:val="000000" w:themeColor="text1"/>
              </w:rPr>
              <w:t>Standardy i procedury pielęgniarskie stosowane w oddziale chirurgicznym.</w:t>
            </w:r>
          </w:p>
        </w:tc>
      </w:tr>
    </w:tbl>
    <w:p w:rsidR="0069415B" w:rsidRPr="00425BC7" w:rsidRDefault="0069415B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69415B" w:rsidRPr="00425BC7" w:rsidRDefault="0069415B" w:rsidP="0069415B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69415B" w:rsidRPr="00425BC7" w:rsidTr="00732628">
        <w:trPr>
          <w:cantSplit/>
          <w:trHeight w:val="281"/>
        </w:trPr>
        <w:tc>
          <w:tcPr>
            <w:tcW w:w="709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69415B" w:rsidRPr="00425BC7" w:rsidTr="00732628">
        <w:tc>
          <w:tcPr>
            <w:tcW w:w="709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  <w:vAlign w:val="center"/>
          </w:tcPr>
          <w:p w:rsidR="0069415B" w:rsidRPr="00425BC7" w:rsidRDefault="0069415B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Zapoznanie z organizacją  i</w:t>
            </w:r>
            <w:r w:rsidR="008065CB" w:rsidRPr="00425BC7">
              <w:rPr>
                <w:rFonts w:ascii="Tahoma" w:hAnsi="Tahoma" w:cs="Tahoma"/>
                <w:b w:val="0"/>
              </w:rPr>
              <w:t xml:space="preserve"> zasadami pracy oraz obowiązującą dokumentacją</w:t>
            </w:r>
            <w:r w:rsidRPr="00425BC7">
              <w:rPr>
                <w:rFonts w:ascii="Tahoma" w:hAnsi="Tahoma" w:cs="Tahoma"/>
                <w:b w:val="0"/>
              </w:rPr>
              <w:t xml:space="preserve"> w oddziale chirurgicznym.  Procedury pielęgniarskie stosowane w opiece nad chorym w oddziale chirurgicznym. Zadania pielęgniarki opatrunkowej. Leki stosowane w oddziale chirurgicznym (podawanie leków różnymi drogami, dawkowanie leków).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Planowanie i realizacja interwencji pielęgniarskich wobec pacjenta leczonego chirurgicznie.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pacjenta oraz asystowanie lekarzowi podczas badań oraz zabiegów diagnostycznych.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Przygotowanie pacjenta do zabiegu operacyjnego (w trybie nagłym oraz planowym).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</w:t>
            </w:r>
            <w:r w:rsidR="008C024C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nad pacjentem po zabiegu operacyjnym.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Rozpoznawanie i łagodzenie dolegliwości bólowych.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Ocena zagrożeń stanu zdrowia i życia chorego, pielęgnowanie chorego po zabiegu operacyjnym z uwzględnieniem rodzaju znieczulenia i metody operacyjnej. Prowadzenie, dokumentowanie i ocenianie bilansu płynów pacjenta.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Wykonywanie zadań z zakresu opieki pielęgniarskiej nad pacjentem leczonym chirurgicznie. Pielęgnacja rany pooperacyjnej. Zapobiegania powikłaniom, ich wczesne rozpoznawanie oraz pielęgnowanie pacjenta w sytuacji ich wystąpienia.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Żywienie pacjenta leczonego chirurgicznie (żywienie dojelitowe i pozajelitowe).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Pielęgnacja pacjenta z przetoką jelitową oraz rurką intubacyjną i tracheotomijną.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ZP11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Udział w opiece nad pacjentem chirurgicznym z chorobami współistniejącymi takimi jak: choroby układu krążenia, układu oddechowego, pokarmowego, moczowego, płciowego, nerwowego, z chorobą nowotworową. Pielęgnowanie pacjenta unieruchomionego.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ZP12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9469B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Edukacja pacjentów chirurgicznych (rodziny/opiekuna). Przygotowanie pacjenta do wypisu ze szpitala.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ZP13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Przeciwdziałanie zakażeniom wewnątrzoddziałowym.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ZP14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Przekazywanie informacji o stanie zdrowia chorego członkom zespołu terapeutycznego.</w:t>
            </w:r>
          </w:p>
        </w:tc>
      </w:tr>
    </w:tbl>
    <w:p w:rsidR="0069415B" w:rsidRPr="00425BC7" w:rsidRDefault="0069415B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EB2A2E" w:rsidRPr="00425BC7" w:rsidRDefault="00EB2A2E" w:rsidP="00EB2A2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EB2A2E" w:rsidRPr="00425BC7" w:rsidTr="001936BA">
        <w:trPr>
          <w:cantSplit/>
          <w:trHeight w:val="281"/>
        </w:trPr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praktyk zawodowych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Przyjęcie chorego do oddziału chirurgicznego.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Współpraca w zespole terapeutycznym na oddziale chirurgicznym. Procedury pielęgniarskie i ich stosowanie w oddziale chirurgicznym. 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Planowanie i realizacja działań pielęgnacyjnych wobec pacjenta leczonego chirurgicznie.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chorego do zabiegu operacyjnego w obrębie przewodu pokarmowego: przełyku, żołądka i dwunastnicy, jelit, wątroby, gruczołów wydzielania wewnętrznego oraz narządów ruchu.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Przygotowanie pacjenta do zabiegu chirurgicznego w trybie pilnym i planowym. 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Proces pielęgnowania chorych chirurgicznie z uwzględnieniem metod leczenia. 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nad chorym w chirurgii urazowej – stłuczenia, skręcenia, zwichnięcia, złamania, amputacje urazowe.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Pielęgnowanie pacjenta z przetoką, rurką intubacyjną i tracheotomijną.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chorego do badań diagnostycznych w różnych schorzeniach chirurgicznych i opieka po badaniu.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EB2A2E" w:rsidRPr="00425BC7" w:rsidRDefault="00E838CB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Zasady dokumentacji sytuacji zdrowotnej pacjenta, jej dynamiki zmian i realizowania opieki pielęgniarskiej.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Ocena ryzyka wystąpienia zakażeń wewnątrzszpitalnych. Stosowanie standardów zapobiegających zakażeniom. Zapobieganie powikłaniom pooperacyjnym. Profilaktyka zakażenia ran w chirurgii.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i podaż leków różnymi drogami.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Podejmowanie działań mających na celu przygotowanie do samoopieki i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samopielęgnacji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pacjenta chirurgicznego.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Edukacja zdrowotna pacjenta i jego rodziny przed wypisaniem chorego do domu.</w:t>
            </w:r>
          </w:p>
        </w:tc>
      </w:tr>
      <w:tr w:rsidR="00642827" w:rsidRPr="00425BC7" w:rsidTr="001936BA">
        <w:tc>
          <w:tcPr>
            <w:tcW w:w="709" w:type="dxa"/>
            <w:vAlign w:val="center"/>
          </w:tcPr>
          <w:p w:rsidR="00642827" w:rsidRPr="00425BC7" w:rsidRDefault="00642827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642827" w:rsidRPr="00425BC7" w:rsidRDefault="00642827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</w:t>
            </w:r>
            <w:r w:rsidR="004B5253" w:rsidRPr="00425BC7">
              <w:rPr>
                <w:rFonts w:ascii="Tahoma" w:hAnsi="Tahoma" w:cs="Tahoma"/>
                <w:b w:val="0"/>
              </w:rPr>
              <w:t>asady leczenia i pielęgnowania ran na podstawie ich kwalifikacji.</w:t>
            </w:r>
          </w:p>
        </w:tc>
      </w:tr>
    </w:tbl>
    <w:p w:rsidR="00076D73" w:rsidRDefault="00076D73" w:rsidP="00076D73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240E54" w:rsidRPr="00425BC7" w:rsidRDefault="00240E54" w:rsidP="00240E5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425BC7">
        <w:rPr>
          <w:rFonts w:ascii="Tahoma" w:hAnsi="Tahoma" w:cs="Tahoma"/>
          <w:spacing w:val="-8"/>
          <w:sz w:val="20"/>
        </w:rPr>
        <w:t>Korelacja pomiędzy efektami</w:t>
      </w:r>
      <w:r w:rsidR="00885D43">
        <w:rPr>
          <w:rFonts w:ascii="Tahoma" w:hAnsi="Tahoma" w:cs="Tahoma"/>
          <w:spacing w:val="-8"/>
          <w:sz w:val="20"/>
        </w:rPr>
        <w:t xml:space="preserve"> uczenia się</w:t>
      </w:r>
      <w:r w:rsidRPr="00425BC7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240E54" w:rsidRPr="00425BC7" w:rsidTr="00BC3488">
        <w:tc>
          <w:tcPr>
            <w:tcW w:w="3336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lastRenderedPageBreak/>
              <w:t>Efekt kształcenia</w:t>
            </w:r>
          </w:p>
        </w:tc>
        <w:tc>
          <w:tcPr>
            <w:tcW w:w="2543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0637A9" w:rsidRPr="00425BC7" w:rsidTr="00BC3488">
        <w:tc>
          <w:tcPr>
            <w:tcW w:w="3336" w:type="dxa"/>
            <w:vAlign w:val="center"/>
          </w:tcPr>
          <w:p w:rsidR="000637A9" w:rsidRPr="00425BC7" w:rsidRDefault="000637A9" w:rsidP="000637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543" w:type="dxa"/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WK1-WK13,WP4-</w:t>
            </w:r>
            <w:r>
              <w:rPr>
                <w:rFonts w:ascii="Tahoma" w:hAnsi="Tahoma" w:cs="Tahoma"/>
                <w:color w:val="auto"/>
              </w:rPr>
              <w:t>WP</w:t>
            </w:r>
            <w:r w:rsidRPr="00425BC7">
              <w:rPr>
                <w:rFonts w:ascii="Tahoma" w:hAnsi="Tahoma" w:cs="Tahoma"/>
                <w:color w:val="auto"/>
              </w:rPr>
              <w:t>12, eL7,SK3,SK5-SK7</w:t>
            </w:r>
          </w:p>
        </w:tc>
      </w:tr>
      <w:tr w:rsidR="000637A9" w:rsidRPr="00425BC7" w:rsidTr="00BC3488">
        <w:tc>
          <w:tcPr>
            <w:tcW w:w="3336" w:type="dxa"/>
            <w:vAlign w:val="center"/>
          </w:tcPr>
          <w:p w:rsidR="000637A9" w:rsidRPr="00425BC7" w:rsidRDefault="000637A9" w:rsidP="000637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2543" w:type="dxa"/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WK1-WK13,WP1-WP13,SK7</w:t>
            </w:r>
          </w:p>
        </w:tc>
      </w:tr>
      <w:tr w:rsidR="000637A9" w:rsidRPr="00425BC7" w:rsidTr="00BC3488">
        <w:tc>
          <w:tcPr>
            <w:tcW w:w="3336" w:type="dxa"/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P_W03</w:t>
            </w:r>
          </w:p>
        </w:tc>
        <w:tc>
          <w:tcPr>
            <w:tcW w:w="2543" w:type="dxa"/>
            <w:vAlign w:val="center"/>
          </w:tcPr>
          <w:p w:rsidR="000637A9" w:rsidRPr="00425BC7" w:rsidRDefault="000637A9" w:rsidP="000637A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0637A9" w:rsidRPr="00425BC7" w:rsidRDefault="000637A9" w:rsidP="000637A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eL4,eL5,SK7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WK1,WP3,SK7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WP1 – WP13,eL</w:t>
            </w:r>
            <w:r>
              <w:rPr>
                <w:rFonts w:ascii="Tahoma" w:hAnsi="Tahoma" w:cs="Tahoma"/>
                <w:color w:val="auto"/>
              </w:rPr>
              <w:t>9</w:t>
            </w:r>
            <w:r w:rsidRPr="00425BC7">
              <w:rPr>
                <w:rFonts w:ascii="Tahoma" w:hAnsi="Tahoma" w:cs="Tahoma"/>
                <w:color w:val="auto"/>
              </w:rPr>
              <w:t>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WP1,e</w:t>
            </w:r>
            <w:r>
              <w:rPr>
                <w:rFonts w:ascii="Tahoma" w:hAnsi="Tahoma" w:cs="Tahoma"/>
                <w:color w:val="auto"/>
              </w:rPr>
              <w:t>L</w:t>
            </w:r>
            <w:r w:rsidRPr="00425BC7">
              <w:rPr>
                <w:rFonts w:ascii="Tahoma" w:hAnsi="Tahoma" w:cs="Tahoma"/>
                <w:color w:val="auto"/>
              </w:rPr>
              <w:t>2,SK7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SK4, eL1,SK7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WP2,SK7</w:t>
            </w:r>
          </w:p>
        </w:tc>
      </w:tr>
      <w:tr w:rsidR="000637A9" w:rsidRPr="00703DD5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P_W10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425BC7">
              <w:rPr>
                <w:rFonts w:ascii="Tahoma" w:hAnsi="Tahoma" w:cs="Tahoma"/>
                <w:color w:val="auto"/>
                <w:lang w:val="en-US"/>
              </w:rPr>
              <w:t>WP3,SK1,eL3,eL5,eL6,SK7</w:t>
            </w:r>
          </w:p>
        </w:tc>
      </w:tr>
      <w:tr w:rsidR="000637A9" w:rsidRPr="00703DD5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P_W11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425BC7">
              <w:rPr>
                <w:rFonts w:ascii="Tahoma" w:hAnsi="Tahoma" w:cs="Tahoma"/>
                <w:color w:val="auto"/>
                <w:lang w:val="en-US"/>
              </w:rPr>
              <w:t>WP3-</w:t>
            </w:r>
            <w:r>
              <w:rPr>
                <w:rFonts w:ascii="Tahoma" w:hAnsi="Tahoma" w:cs="Tahoma"/>
                <w:color w:val="auto"/>
                <w:lang w:val="en-US"/>
              </w:rPr>
              <w:t>W</w:t>
            </w:r>
            <w:r w:rsidRPr="00425BC7">
              <w:rPr>
                <w:rFonts w:ascii="Tahoma" w:hAnsi="Tahoma" w:cs="Tahoma"/>
                <w:color w:val="auto"/>
                <w:lang w:val="en-US"/>
              </w:rPr>
              <w:t>P8,SK1,SK6,eL3,eL5,eL6,eL8,SK7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WP13,SK2,SK7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WP3,SK1,SK4,SK7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WP3,SK7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642827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ZP2-ZP14,PZ1-PZ1</w:t>
            </w:r>
            <w:r w:rsidR="002466AD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642827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ZP5,ZP6,ZP10,ZP12,PZ1</w:t>
            </w:r>
            <w:r w:rsidR="002466AD">
              <w:rPr>
                <w:rFonts w:ascii="Tahoma" w:hAnsi="Tahoma" w:cs="Tahoma"/>
                <w:color w:val="auto"/>
              </w:rPr>
              <w:t>3</w:t>
            </w:r>
            <w:r w:rsidRPr="00425BC7">
              <w:rPr>
                <w:rFonts w:ascii="Tahoma" w:hAnsi="Tahoma" w:cs="Tahoma"/>
                <w:color w:val="auto"/>
              </w:rPr>
              <w:t>,PZ1</w:t>
            </w:r>
            <w:r w:rsidR="008C024C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642827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ZP4-ZP6,ZP10,ZP13,PZ1</w:t>
            </w:r>
            <w:r w:rsidR="002466AD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ZP13,</w:t>
            </w:r>
            <w:r w:rsidR="00642827"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253" w:rsidRPr="00425BC7" w:rsidRDefault="008C024C" w:rsidP="004B525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ZP5,PZ9,</w:t>
            </w:r>
            <w:r w:rsidR="004B5253"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ZP3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ZP1,PZ</w:t>
            </w:r>
            <w:r w:rsidR="002466AD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ZP12,PZ12,</w:t>
            </w:r>
            <w:r w:rsidR="008C024C">
              <w:rPr>
                <w:rFonts w:ascii="Tahoma" w:hAnsi="Tahoma" w:cs="Tahoma"/>
                <w:color w:val="auto"/>
              </w:rPr>
              <w:t>PZ13,</w:t>
            </w:r>
            <w:r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ZP9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ZP9,PZ6,PZ1</w:t>
            </w:r>
            <w:r w:rsidR="008C024C">
              <w:rPr>
                <w:rFonts w:ascii="Tahoma" w:hAnsi="Tahoma" w:cs="Tahoma"/>
                <w:color w:val="auto"/>
              </w:rPr>
              <w:t>1</w:t>
            </w:r>
            <w:r w:rsidRPr="00425BC7">
              <w:rPr>
                <w:rFonts w:ascii="Tahoma" w:hAnsi="Tahoma" w:cs="Tahoma"/>
                <w:color w:val="auto"/>
              </w:rPr>
              <w:t>,PZ1</w:t>
            </w:r>
            <w:r w:rsidR="002466AD">
              <w:rPr>
                <w:rFonts w:ascii="Tahoma" w:hAnsi="Tahoma" w:cs="Tahoma"/>
                <w:color w:val="auto"/>
              </w:rPr>
              <w:t>2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ZP10</w:t>
            </w:r>
            <w:r w:rsidR="00320D0D" w:rsidRPr="00425BC7">
              <w:rPr>
                <w:rFonts w:ascii="Tahoma" w:hAnsi="Tahoma" w:cs="Tahoma"/>
                <w:color w:val="auto"/>
              </w:rPr>
              <w:t>,PZ</w:t>
            </w:r>
            <w:r w:rsidR="002466AD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ZP14,PZ2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ZP3,PZ2,PZ</w:t>
            </w:r>
            <w:r>
              <w:rPr>
                <w:rFonts w:ascii="Tahoma" w:hAnsi="Tahoma" w:cs="Tahoma"/>
                <w:color w:val="auto"/>
              </w:rPr>
              <w:t>9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ZP6,PZ1</w:t>
            </w:r>
            <w:r>
              <w:rPr>
                <w:rFonts w:ascii="Tahoma" w:hAnsi="Tahoma" w:cs="Tahoma"/>
                <w:color w:val="auto"/>
              </w:rPr>
              <w:t>2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ZP1,PZ1</w:t>
            </w:r>
            <w:r>
              <w:rPr>
                <w:rFonts w:ascii="Tahoma" w:hAnsi="Tahoma" w:cs="Tahoma"/>
                <w:color w:val="auto"/>
              </w:rPr>
              <w:t>2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</w:t>
            </w:r>
            <w:r w:rsidR="008C024C">
              <w:rPr>
                <w:rFonts w:ascii="Tahoma" w:hAnsi="Tahoma" w:cs="Tahoma"/>
                <w:color w:val="auto"/>
              </w:rPr>
              <w:t>P</w:t>
            </w:r>
            <w:r w:rsidRPr="00425BC7">
              <w:rPr>
                <w:rFonts w:ascii="Tahoma" w:hAnsi="Tahoma" w:cs="Tahoma"/>
                <w:color w:val="auto"/>
              </w:rPr>
              <w:t>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</w:t>
            </w:r>
            <w:r w:rsidR="008C024C">
              <w:rPr>
                <w:rFonts w:ascii="Tahoma" w:hAnsi="Tahoma" w:cs="Tahoma"/>
                <w:color w:val="auto"/>
              </w:rPr>
              <w:t>P</w:t>
            </w:r>
            <w:r w:rsidRPr="00425BC7">
              <w:rPr>
                <w:rFonts w:ascii="Tahoma" w:hAnsi="Tahoma" w:cs="Tahoma"/>
                <w:color w:val="auto"/>
              </w:rPr>
              <w:t>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736F0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</w:t>
            </w:r>
            <w:r w:rsidR="004426AE">
              <w:rPr>
                <w:rFonts w:ascii="Tahoma" w:hAnsi="Tahoma" w:cs="Tahoma"/>
                <w:b w:val="0"/>
                <w:sz w:val="20"/>
              </w:rPr>
              <w:t>1,</w:t>
            </w:r>
            <w:r w:rsidR="00567F33"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  <w:r w:rsidRPr="00425BC7">
              <w:rPr>
                <w:rFonts w:ascii="Tahoma" w:hAnsi="Tahoma" w:cs="Tahoma"/>
                <w:color w:val="auto"/>
              </w:rPr>
              <w:t>,SK1-SK</w:t>
            </w:r>
            <w:r w:rsidR="004B5253" w:rsidRPr="00425BC7">
              <w:rPr>
                <w:rFonts w:ascii="Tahoma" w:hAnsi="Tahoma" w:cs="Tahoma"/>
                <w:color w:val="auto"/>
              </w:rPr>
              <w:t>7</w:t>
            </w:r>
          </w:p>
        </w:tc>
      </w:tr>
    </w:tbl>
    <w:p w:rsidR="00240E54" w:rsidRPr="00425BC7" w:rsidRDefault="00240E54" w:rsidP="005B2DE1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Metody </w:t>
      </w:r>
      <w:r w:rsidR="00603431" w:rsidRPr="00425BC7">
        <w:rPr>
          <w:rFonts w:ascii="Tahoma" w:hAnsi="Tahoma" w:cs="Tahoma"/>
          <w:sz w:val="20"/>
        </w:rPr>
        <w:t xml:space="preserve">weryfikacji efektów </w:t>
      </w:r>
      <w:r w:rsidR="004F33B4" w:rsidRPr="00425BC7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13675" w:rsidRPr="00425BC7" w:rsidTr="000A1541">
        <w:tc>
          <w:tcPr>
            <w:tcW w:w="1418" w:type="dxa"/>
            <w:vAlign w:val="center"/>
          </w:tcPr>
          <w:p w:rsidR="004A1B60" w:rsidRPr="00425B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Efekt </w:t>
            </w:r>
            <w:r w:rsidR="004F33B4" w:rsidRPr="00425B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25B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25BC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Test dydaktyczny (pytania otwarte i/lub zamknięte)</w:t>
            </w:r>
          </w:p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bookmarkStart w:id="1" w:name="_Hlk64546649"/>
            <w:r w:rsidRPr="00425BC7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bookmarkStart w:id="2" w:name="_Hlk64546704"/>
            <w:r w:rsidRPr="00425BC7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bookmarkEnd w:id="1"/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16D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bookmarkEnd w:id="2"/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  <w:lang w:val="cs-CZ" w:eastAsia="en-US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  <w:lang w:val="cs-CZ" w:eastAsia="en-US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P_W12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P_W13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216D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P_W14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3F1D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0A3A76" w:rsidRPr="00425BC7" w:rsidTr="000A1541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bookmarkStart w:id="3" w:name="_Hlk63927264"/>
            <w:r w:rsidRPr="00425BC7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</w:t>
            </w:r>
            <w:r w:rsidR="00EB2A2E" w:rsidRPr="00425BC7">
              <w:rPr>
                <w:rFonts w:ascii="Tahoma" w:hAnsi="Tahoma" w:cs="Tahoma"/>
                <w:b w:val="0"/>
                <w:lang w:val="cs-CZ" w:eastAsia="en-US"/>
              </w:rPr>
              <w:t>/ Praktyki zawodowe</w:t>
            </w:r>
          </w:p>
        </w:tc>
      </w:tr>
      <w:tr w:rsidR="000A3A76" w:rsidRPr="00425BC7" w:rsidTr="00586F42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0A3A76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0A3A76" w:rsidRPr="00425BC7" w:rsidTr="00586F42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0A3A76" w:rsidRPr="00425BC7" w:rsidRDefault="00EB2A2E" w:rsidP="000A3A76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0A3A76" w:rsidRPr="00425BC7" w:rsidTr="00586F42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0A3A76" w:rsidRPr="00425BC7" w:rsidRDefault="00EB2A2E" w:rsidP="000A3A76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bookmarkEnd w:id="3"/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lastRenderedPageBreak/>
              <w:t>P_K02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320D0D" w:rsidRPr="00425BC7" w:rsidTr="001936BA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320D0D" w:rsidRPr="00425BC7" w:rsidRDefault="00320D0D" w:rsidP="0082327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Metoda projektowa - realizacja zleconego zadania</w:t>
            </w:r>
            <w:r w:rsidR="00823278">
              <w:rPr>
                <w:rFonts w:ascii="Tahoma" w:hAnsi="Tahoma" w:cs="Tahoma"/>
                <w:b w:val="0"/>
              </w:rPr>
              <w:t xml:space="preserve">/ </w:t>
            </w:r>
            <w:r w:rsidR="00823278"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425BC7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  <w:r w:rsidR="003F09BA">
              <w:rPr>
                <w:rFonts w:ascii="Tahoma" w:hAnsi="Tahoma" w:cs="Tahoma"/>
                <w:b w:val="0"/>
                <w:color w:val="000000" w:themeColor="text1"/>
              </w:rPr>
              <w:t>/</w:t>
            </w:r>
            <w:r w:rsidRPr="00425BC7">
              <w:rPr>
                <w:rFonts w:ascii="Tahoma" w:hAnsi="Tahoma" w:cs="Tahoma"/>
                <w:b w:val="0"/>
                <w:color w:val="000000" w:themeColor="text1"/>
              </w:rPr>
              <w:t xml:space="preserve"> Zajęcia praktyczne</w:t>
            </w:r>
            <w:r w:rsidR="003F09BA">
              <w:rPr>
                <w:rFonts w:ascii="Tahoma" w:hAnsi="Tahoma" w:cs="Tahoma"/>
                <w:b w:val="0"/>
                <w:color w:val="000000" w:themeColor="text1"/>
              </w:rPr>
              <w:t>/</w:t>
            </w:r>
            <w:r w:rsidRPr="00425BC7">
              <w:rPr>
                <w:rFonts w:ascii="Tahoma" w:hAnsi="Tahoma" w:cs="Tahoma"/>
                <w:b w:val="0"/>
                <w:color w:val="000000" w:themeColor="text1"/>
              </w:rPr>
              <w:t xml:space="preserve"> Praktyki zawodowe</w:t>
            </w:r>
          </w:p>
        </w:tc>
      </w:tr>
    </w:tbl>
    <w:p w:rsidR="00823278" w:rsidRDefault="00823278" w:rsidP="00823278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5F0F36" w:rsidRPr="004B2953" w:rsidRDefault="005F0F36" w:rsidP="005F0F3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W ramach e-learningu student jest zobowiązany do systematycznej pracy z kursem zamieszczonym na platformie </w:t>
      </w:r>
      <w:proofErr w:type="spellStart"/>
      <w:r w:rsidRPr="001E17BE">
        <w:rPr>
          <w:rFonts w:ascii="Tahoma" w:eastAsia="Times New Roman" w:hAnsi="Tahoma" w:cs="Tahoma"/>
          <w:bCs/>
          <w:sz w:val="20"/>
          <w:szCs w:val="20"/>
        </w:rPr>
        <w:t>BlackBoard</w:t>
      </w:r>
      <w:proofErr w:type="spellEnd"/>
      <w:r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4B2953">
        <w:rPr>
          <w:rFonts w:ascii="Tahoma" w:hAnsi="Tahoma" w:cs="Tahoma"/>
          <w:sz w:val="20"/>
          <w:szCs w:val="20"/>
        </w:rPr>
        <w:t>oraz zaliczenia każdego modułu kursu, tj. uzyskania wyniku minimum 80% z testu podsumowującego każdy z modułów kursu.</w:t>
      </w:r>
      <w:r w:rsidRPr="004B2953">
        <w:t xml:space="preserve"> </w:t>
      </w:r>
    </w:p>
    <w:p w:rsidR="00823278" w:rsidRPr="00E74715" w:rsidRDefault="00823278" w:rsidP="00823278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</w:t>
      </w:r>
      <w:r>
        <w:rPr>
          <w:rFonts w:ascii="Tahoma" w:hAnsi="Tahoma" w:cs="Tahoma"/>
          <w:b w:val="0"/>
          <w:bCs/>
          <w:sz w:val="20"/>
        </w:rPr>
        <w:t xml:space="preserve">przez prowadzącego przedmiot </w:t>
      </w:r>
      <w:r w:rsidRPr="00E74715">
        <w:rPr>
          <w:rFonts w:ascii="Tahoma" w:hAnsi="Tahoma" w:cs="Tahoma"/>
          <w:b w:val="0"/>
          <w:bCs/>
          <w:sz w:val="20"/>
        </w:rPr>
        <w:t xml:space="preserve">w ramach samokształcenia </w:t>
      </w:r>
      <w:r>
        <w:rPr>
          <w:rFonts w:ascii="Tahoma" w:hAnsi="Tahoma" w:cs="Tahoma"/>
          <w:b w:val="0"/>
          <w:bCs/>
          <w:sz w:val="20"/>
        </w:rPr>
        <w:t>oraz e-learningu</w:t>
      </w:r>
      <w:r w:rsidRPr="00E74715">
        <w:rPr>
          <w:rFonts w:ascii="Tahoma" w:hAnsi="Tahoma" w:cs="Tahoma"/>
          <w:b w:val="0"/>
          <w:bCs/>
          <w:sz w:val="20"/>
        </w:rPr>
        <w:t xml:space="preserve">, jak i literatury przedmiotowej podczas </w:t>
      </w:r>
      <w:r>
        <w:rPr>
          <w:rFonts w:ascii="Tahoma" w:hAnsi="Tahoma" w:cs="Tahoma"/>
          <w:b w:val="0"/>
          <w:bCs/>
          <w:sz w:val="20"/>
        </w:rPr>
        <w:t>egzaminu</w:t>
      </w:r>
      <w:r w:rsidRPr="00E74715">
        <w:rPr>
          <w:rFonts w:ascii="Tahoma" w:hAnsi="Tahoma" w:cs="Tahoma"/>
          <w:b w:val="0"/>
          <w:bCs/>
          <w:sz w:val="20"/>
        </w:rPr>
        <w:t>.</w:t>
      </w:r>
    </w:p>
    <w:p w:rsidR="00823278" w:rsidRPr="00E74715" w:rsidRDefault="00823278" w:rsidP="00823278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</w:p>
    <w:p w:rsidR="00AC1BEE" w:rsidRDefault="00AC1BEE" w:rsidP="00AC1BE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06319D">
        <w:rPr>
          <w:rFonts w:ascii="Tahoma" w:eastAsia="Times New Roman" w:hAnsi="Tahoma" w:cs="Tahoma"/>
          <w:bCs/>
          <w:sz w:val="20"/>
          <w:u w:val="single"/>
        </w:rPr>
        <w:t>zajęć praktycznych</w:t>
      </w:r>
      <w:r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AC1BEE" w:rsidRDefault="00AC1BEE" w:rsidP="00AC1BE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06319D">
        <w:rPr>
          <w:rFonts w:ascii="Tahoma" w:eastAsia="Times New Roman" w:hAnsi="Tahoma" w:cs="Tahoma"/>
          <w:bCs/>
          <w:sz w:val="20"/>
          <w:u w:val="single"/>
        </w:rPr>
        <w:t>praktyk zawodowych</w:t>
      </w:r>
      <w:r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Kryteria oceny </w:t>
      </w:r>
      <w:r w:rsidR="00167B9C" w:rsidRPr="00425BC7">
        <w:rPr>
          <w:rFonts w:ascii="Tahoma" w:hAnsi="Tahoma" w:cs="Tahoma"/>
          <w:sz w:val="20"/>
        </w:rPr>
        <w:t xml:space="preserve">stopnia </w:t>
      </w:r>
      <w:r w:rsidRPr="00425BC7">
        <w:rPr>
          <w:rFonts w:ascii="Tahoma" w:hAnsi="Tahoma" w:cs="Tahoma"/>
          <w:sz w:val="20"/>
        </w:rPr>
        <w:t>osiągnię</w:t>
      </w:r>
      <w:r w:rsidR="00167B9C" w:rsidRPr="00425BC7">
        <w:rPr>
          <w:rFonts w:ascii="Tahoma" w:hAnsi="Tahoma" w:cs="Tahoma"/>
          <w:sz w:val="20"/>
        </w:rPr>
        <w:t>cia</w:t>
      </w:r>
      <w:r w:rsidRPr="00425BC7">
        <w:rPr>
          <w:rFonts w:ascii="Tahoma" w:hAnsi="Tahoma" w:cs="Tahoma"/>
          <w:sz w:val="20"/>
        </w:rPr>
        <w:t xml:space="preserve"> efektów </w:t>
      </w:r>
      <w:r w:rsidR="00755AAB" w:rsidRPr="00425BC7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9"/>
        <w:gridCol w:w="2125"/>
        <w:gridCol w:w="2054"/>
        <w:gridCol w:w="72"/>
        <w:gridCol w:w="2125"/>
        <w:gridCol w:w="1986"/>
      </w:tblGrid>
      <w:tr w:rsidR="00413675" w:rsidRPr="00425BC7" w:rsidTr="00C22018">
        <w:trPr>
          <w:trHeight w:val="397"/>
        </w:trPr>
        <w:tc>
          <w:tcPr>
            <w:tcW w:w="1419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Efekt</w:t>
            </w:r>
            <w:r w:rsidR="00755AAB" w:rsidRPr="00425B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5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2</w:t>
            </w:r>
          </w:p>
        </w:tc>
        <w:tc>
          <w:tcPr>
            <w:tcW w:w="2126" w:type="dxa"/>
            <w:gridSpan w:val="2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3</w:t>
            </w:r>
          </w:p>
        </w:tc>
        <w:tc>
          <w:tcPr>
            <w:tcW w:w="2125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4</w:t>
            </w:r>
          </w:p>
        </w:tc>
        <w:tc>
          <w:tcPr>
            <w:tcW w:w="1986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5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etiopatogenezę, objawy kliniczne, przebieg, leczenie, rokowanie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zasady opieki pielęgniarskiej nad pacjentami w wybranych chorobach.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etiopatogenezę, objawy kliniczne, przebieg, leczenie, rokowanie i zasady opieki pielęgniarskiej nad pacjentami w wybranych chorobach.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etiopatogenezę, objawy kliniczne, przebieg, leczenie, rokowanie i zasady opieki pielęgniarskiej nad pacjentami w wybranych chorobach.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diagnozowania i planowania opieki nad pacjentem w pielęgniarstwie internistycznym, </w:t>
            </w:r>
            <w:r w:rsidRPr="0082327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chirurgicznym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diagnozowania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planowania opieki nad pacjentem w pielęgniarstwie internistycznym,</w:t>
            </w:r>
            <w:r w:rsidRPr="00823278">
              <w:rPr>
                <w:rFonts w:ascii="Tahoma" w:hAnsi="Tahoma" w:cs="Tahoma"/>
                <w:sz w:val="18"/>
                <w:szCs w:val="18"/>
              </w:rPr>
              <w:t xml:space="preserve"> chirurgicznym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76%zasady diagnozowania i planowania opieki nad pacjentem w pielęgniarstwie internistycznym, </w:t>
            </w:r>
            <w:r w:rsidRPr="00823278">
              <w:rPr>
                <w:rFonts w:ascii="Tahoma" w:hAnsi="Tahoma" w:cs="Tahoma"/>
                <w:sz w:val="18"/>
                <w:szCs w:val="18"/>
              </w:rPr>
              <w:t>chirurgicznym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93% zasady diagnozowania i planowania opieki nad pacjentem w pielęgniarstwie internistycznym, </w:t>
            </w:r>
            <w:r w:rsidRPr="00823278">
              <w:rPr>
                <w:rFonts w:ascii="Tahoma" w:hAnsi="Tahoma" w:cs="Tahoma"/>
                <w:sz w:val="18"/>
                <w:szCs w:val="18"/>
              </w:rPr>
              <w:t>chirurgicznym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położniczo-ginekologicznym, pediatrycznym, geriatrycznym, neurologicznym, psychiatrycznym, w intensywnej opiece medycznej, opiece paliatywnej, opiece długoterminowej.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60%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</w:t>
            </w:r>
            <w:r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zasady ich zlecania.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P_W04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60%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diagnostycznych, a także zasady opieki w trakcie oraz po tych badaniach i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zabiegach, jednak popełnia liczne błędy, lecz nie są to błędy krytyczne.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zabiegach, jednak popełnia nieliczne błędy, lecz nie są to błędy krytyczne.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P_W05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60%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stanu zdrowia, z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uwzględnieniem działań niepożądanych, interakcji z innymi lekami i dróg podania.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P_W06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60%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P_W07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neurologicznej, psychiatrycznej, pediatrycznej, internistycznej, 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chirurgicznej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paliatywnej, długoterminowej oraz na bloku operacyjnym).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 co najmniej 60% zasady organizacji opieki specjalistycznej (geriatrycznej, intensywnej opieki medycznej, neurologicznej, psychiatrycznej, pediatrycznej, internistycznej,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chirurgicznej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operacyjnym).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(geriatrycznej, intensywnej opieki medycznej, neurologicznej, psychiatrycznej, pediatrycznej, internistycznej,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chirurgicznej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operacyjnym).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neurologicznej, psychiatrycznej, pediatrycznej, internistycznej, 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chirurgicznej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długoterminowej oraz na bloku operacyjnym).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P_W09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zasad żywienia pacjentów, z uwzględnieniem leczenia dietetycznego, wskazań przed- i pooperacyjnych według protokołu kompleksowej opieki okołooperacyjnej dla poprawy wyników leczenia (</w:t>
            </w:r>
            <w:proofErr w:type="spellStart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Enhanced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Recovery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After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Surgery</w:t>
            </w:r>
            <w:proofErr w:type="spellEnd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ERAS).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żywienia pacjentów, z uwzględnieniem leczenia dietetycznego, wskazań przed - i pooperacyjnych według protokołu kompleksowej opieki okołooperacyjnej dla poprawy wyników leczenia (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Enhanced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Recovery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AfterSurgery</w:t>
            </w:r>
            <w:proofErr w:type="spellEnd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ERAS).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zasady żywienia pacjentów, z uwzględnieniem leczenia dietetycznego, wskazań przed - i pooperacyjnych według protokołu kompleksowej opieki okołooperacyjnej dla poprawy wyników leczenia (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Enhanced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Recovery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AfterSurgery</w:t>
            </w:r>
            <w:proofErr w:type="spellEnd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ERAS).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zasady żywienia pacjentów, z uwzględnieniem leczenia dietetycznego, wskazań przed- i pooperacyjnych według protokołu kompleksowej opieki okołooperacyjnej dla poprawy wyników leczenia (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Enhanced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Recovery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After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Surgery</w:t>
            </w:r>
            <w:proofErr w:type="spellEnd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ERAS).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P_W10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zna i nie rozumie czynników 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zwiększających ryzyko okołooperacyjne.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zna i rozumie w co najmniej 60%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czynniki zwiększające ryzyko okołooperacyjne.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zna i rozumie w co najmniej 76%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czynniki zwiększające ryzyko okołooperacyjne.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zna i rozumie w co najmniej 93% czynniki zwiększające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ryzyko okołooperacyjne.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P_W11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zasad przygotowania pacjenta do zabiegu operacyjnego w trybie pilnym i planowym, w chirurgii jednego dnia oraz zasady opieki nad pacjentem po zabiegu operacyjnym w celu zapobiegania wczesnym i późnym powikłaniom.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przygotowania pacjenta do zabiegu operacyjnego w trybie pilnym i planowym, w chirurgii jednego dnia oraz zasady opieki nad pacjentem po zabiegu operacyjnym w celu zapobiegania wczesnym i późnym powikłaniom.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zasady przygotowania pacjenta do zabiegu operacyjnego w trybie pilnym i planowym, w chirurgii jednego dnia oraz zasady opieki nad pacjentem po zabiegu operacyjnym w celu zapobiegania wczesnym i późnym powikłaniom.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zasady przygotowania pacjenta do zabiegu operacyjnego w trybie pilnym i planowym, 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chirurgii jednego dnia oraz zasady opieki nad pacjentem po zabiegu operacyjnym w celu zapobiegania wczesnym i późnym powikłaniom.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P_W12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zasad opieki nad pacjentem z przetoką jelitową i moczową.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opieki nad pacjentem z przetoką jelitową i moczową.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zasady opieki nad pacjentem z przetoką jelitową i moczową.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zasady opieki nad pacjentem z przetoką jelitową i moczową.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P_W13</w:t>
            </w:r>
          </w:p>
        </w:tc>
        <w:tc>
          <w:tcPr>
            <w:tcW w:w="2125" w:type="dxa"/>
            <w:vAlign w:val="center"/>
          </w:tcPr>
          <w:p w:rsidR="00E16737" w:rsidRPr="00DF506C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DF506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zasad obserwacji pacjenta po zabiegu operacyjnym, obejmującej monitorowanie w zakresie podstawowym i rozszerzonym.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DF506C" w:rsidRDefault="00E16737" w:rsidP="00E16737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obserwacji pacjenta po zabiegu operacyjnym, obejmującej monitorowanie w zakresie podstawowym i rozszerzonym.</w:t>
            </w:r>
          </w:p>
        </w:tc>
        <w:tc>
          <w:tcPr>
            <w:tcW w:w="2125" w:type="dxa"/>
            <w:vAlign w:val="center"/>
          </w:tcPr>
          <w:p w:rsidR="00E16737" w:rsidRPr="00DF506C" w:rsidRDefault="00E16737" w:rsidP="00E16737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zasady obserwacji pacjenta po zabiegu operacyjnym, obejmującej monitorowanie w zakresie podstawowym i rozszerzonym.</w:t>
            </w:r>
          </w:p>
        </w:tc>
        <w:tc>
          <w:tcPr>
            <w:tcW w:w="1986" w:type="dxa"/>
            <w:vAlign w:val="center"/>
          </w:tcPr>
          <w:p w:rsidR="00E16737" w:rsidRPr="00DF506C" w:rsidRDefault="00E16737" w:rsidP="00E16737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zasady obserwacji pacjenta po zabiegu operacyjnym, obejmującej monitorowanie w zakresie podstawowym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rozszerzonym.</w:t>
            </w:r>
          </w:p>
        </w:tc>
      </w:tr>
      <w:tr w:rsidR="00E16737" w:rsidRPr="00CF4690" w:rsidTr="00C22018">
        <w:tc>
          <w:tcPr>
            <w:tcW w:w="1419" w:type="dxa"/>
            <w:vAlign w:val="center"/>
          </w:tcPr>
          <w:p w:rsidR="00E16737" w:rsidRPr="00CF4690" w:rsidRDefault="00E16737" w:rsidP="00E16737">
            <w:pPr>
              <w:pStyle w:val="Nagwkitablic"/>
              <w:rPr>
                <w:rFonts w:ascii="Tahoma" w:hAnsi="Tahoma" w:cs="Tahoma"/>
                <w:b w:val="0"/>
                <w:color w:val="FF0000"/>
              </w:rPr>
            </w:pPr>
            <w:r w:rsidRPr="00CF4690">
              <w:rPr>
                <w:rFonts w:ascii="Tahoma" w:hAnsi="Tahoma" w:cs="Tahoma"/>
                <w:b w:val="0"/>
              </w:rPr>
              <w:t>P_W14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metod znieczulenia i zasad opieki nad pacjentem po znieczuleniu.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metody znieczulenia i zasady opieki nad pacjentem po znieczuleniu.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metody znieczulenia i zasady opieki nad pacjentem po znieczuleniu.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metody znieczulenia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zasady opieki nad pacjentem po znieczuleniu.</w:t>
            </w:r>
          </w:p>
        </w:tc>
      </w:tr>
      <w:tr w:rsidR="007340F9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</w:t>
            </w:r>
            <w:r w:rsidRPr="008232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7340F9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425BC7" w:rsidRDefault="007E7C44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samodzielny prowadzić poradnictwo w zakresie samoopieki pacjentów w różnym wieku i stanie zdrowia dotyczące wad rozwojowych, chorób i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uzależnień.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425BC7" w:rsidRDefault="007E7C44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sposób niemal bezbłędny i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samodzielny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profilaktykę powikłań występujących w przebiegu chorób.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P_U0</w:t>
            </w:r>
            <w:r w:rsidR="007E7C44"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7E7C44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dobierać techniki i sposobów pielęgnowania rany, w tym zakładania opatrunków.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technikę i sposoby pielęgnowania rany, w tym zakładania opatrunków; podczas wykonywania czynności zawodowych, wymaga znacznej pomocy prowadzącego/ opiekuna.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technikę i sposoby pielęgnowania rany, w tym zakładania opatrunków; podczas wykonywania czynności zawodowych, wymaga niewielkiej pomocy prowadzącego/ 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niemal bezbłędnie dobierać technikę i sposoby pielęgnowania rany, w tym zakładania opatrunków.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920227"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dobierać metod i środków pielęgnacji ran na podstawie ich klasyfikacji.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metody i środki pielęgnacji ran na podstawie ich klasyfikacji; podczas wykonywania czynności zawodowych, wymaga znacznej pomocy prowadzącego/ opiekuna.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metody i środki pielęgnacji ran na podstawie ich klasyfikacji; podczas wykonywania czynności zawodowych, wymaga niewielkiej kontroli prowadzącego/ 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dobierać metody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środki pielęgnacji ran na podstawie ich klasyfikacji.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FB0B31"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FB0B31"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przygotować pacjenta fizycznie i psychicznie do badań diagnostycznych.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liczne błędy,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niemal bezbłędny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samodzielny przygotować pacjenta fizycznie i psychicznie do badań diagnostycznych.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FB0B31" w:rsidRPr="00425BC7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  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   i realizowaną opiekę pielęgniarską, z uwzględnieniem narzędzi informatycznych do gromadzenia danych, popełniając błędy na niektórych etapach ich realizacji.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niemal bezbłędny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samodzielny dokumentować sytuację zdrowotną pacjenta, dynamikę jej zmian i realizowaną opiekę pielęgniarską, z uwzględnieniem narzędzi informatycznych do gromadzenia danych.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</w:t>
            </w:r>
            <w:r w:rsidR="0050235E" w:rsidRPr="00425B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potrafi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</w:t>
            </w:r>
            <w:r w:rsidR="00CE1E47" w:rsidRPr="00823278">
              <w:rPr>
                <w:rFonts w:ascii="Tahoma" w:hAnsi="Tahoma" w:cs="Tahoma"/>
                <w:sz w:val="18"/>
                <w:szCs w:val="18"/>
              </w:rPr>
              <w:t>ę</w:t>
            </w:r>
            <w:r w:rsidRPr="00823278">
              <w:rPr>
                <w:rFonts w:ascii="Tahoma" w:hAnsi="Tahoma" w:cs="Tahoma"/>
                <w:sz w:val="18"/>
                <w:szCs w:val="18"/>
              </w:rPr>
              <w:t>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- rehabilitacyjnego i wyrobów medycznych.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pielęgnacyjno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- rehabilitacyjnego i wyrobów medycznych; wymaga znacznej pomocy ze strony prowadzącego/opiekuna na każdym z etapów realizacji procedur powyższych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pielęgnacyjno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- rehabilitacyjnego i wyrobów medycznych; wymagając niewielkiej pomocy prowadzącego/opiekuna, na pewnych etapach realizacji procedur powyższych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samodzielnie i poprawnie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pielęgnacyjno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rehabilitacyjnego i wyrobów medycznych.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potrafi prowadzić u osób dorosłych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i dzieci żywienia dojelitowego (przez zgłębnik i przetokę odżywczą) oraz żywienia pozajelitowego.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prowadzić u osób dorosłych i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prowadzić u osób dorosłych i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w sposób bezbłędny i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samodzielny prowadzić u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osób dorosłych i dzieci żywienie dojelitowe (przez zgłębnik i przetokę odżywczą) oraz żywienie pozajelitowe.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nieznaczne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pielęgnować pacjenta z przetoką jelitową oraz rurką intubacyjną i tracheotomijną.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pielęgnować pacjenta z przetoką jelitową oraz rurką intubacyjną i tracheotomijną; podczas wykonywania czynności zawodowych, wymaga znacznej pomocy prowadzącego/ opiekuna</w:t>
            </w:r>
            <w:r w:rsidR="00CE1E47" w:rsidRPr="008232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pielęgnować pacjenta z przetoką jelitową oraz rurką intubacyjną i tracheotomijną; podczas wykonywania czynności zawodowych, wymaga niewielkiej pomocy prowadzącego/ 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poprawny i samodzielny pielęgnować pacjenta z przetoką jelitową oraz rurką intubacyjną i tracheotomijną.</w:t>
            </w:r>
          </w:p>
        </w:tc>
      </w:tr>
      <w:tr w:rsidR="00E16737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przekazywać informacji członkom zespołu terapeutycznego o stanie zdrowia pacjenta.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komunikuje wyczerpująco, niemal nie popełnia błędów.</w:t>
            </w:r>
          </w:p>
        </w:tc>
      </w:tr>
      <w:tr w:rsidR="00E16737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asystować lekarzowi w trakcie badań diagnostycznych.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błędy,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asystować lekarzowi w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trakcie badań diagnostycznych.</w:t>
            </w:r>
          </w:p>
        </w:tc>
      </w:tr>
      <w:tr w:rsidR="00E16737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oceniać poziomu bólu, reakcji pacjenta na ból i jego nasilenie oraz nie potrafi stosować postępowania przeciwbólowego.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oceniać poziom bólu, reakcję pacjenta na ból i jego nasilenie oraz stosuje postępowanie przeciwbólowe; wymaga znacznej pomocą prowadzącego/opiekuna na każdym z etapów realizacji procedur powyższych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oceniać poziom bólu, reakcję pacjenta na ból i jego nasilenie oraz stosuje postępowanie przeciwbólowe; wymaga niewielkiej pomocy prowadzącego/opiekuna na pewnych etapach realizacji procedur powyższych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poprawnie oceniać poziom bólu, reakcję pacjenta na ból i jego nasilenie oraz stosuje postępowanie przeciwbólowe bez konieczności pomocy ze strony prowadzącego/opiekuna podczas realizacji etapów procedur powyższych działań.</w:t>
            </w:r>
          </w:p>
        </w:tc>
      </w:tr>
      <w:tr w:rsidR="00E16737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przygotowywać i podawać pacjentom leków różnymi drogami, samodzielnie lub na zlecenie lekarza.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poprawnie przygotować i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podawać pacjentom leki różnymi drogami, samodzielnie lub na zlecenie lekarza.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P_K01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</w:t>
            </w:r>
            <w:r w:rsidR="00890E22" w:rsidRPr="008232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kulturowych oraz empatii w relacji z pacjentem i jego rodziną; nie wymaga ukierunkowania ani przypominania w żadnym działaniu.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  <w:r w:rsidR="002466A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  <w:r w:rsidR="002466A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uwzględniania czynników wpływających na reakcje własne i pacjenta, nie wymaga ukierunkowania  i przypominania w żadnych działaniach.</w:t>
            </w:r>
          </w:p>
        </w:tc>
      </w:tr>
      <w:tr w:rsidR="00C22018" w:rsidRPr="00425BC7" w:rsidTr="00B07479"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018" w:rsidRPr="00425BC7" w:rsidRDefault="00C22018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jest gotów do dostrzegania i rozpoznawania własnych ograniczeń w zakresie wiedzy, umiejętności i kompetencji społecznych oraz dokonywania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samooceny deficytów i potrzeb edukacyjnych, pomimo stałego nadzoru i naprowadzania nie uzupełnia deficytów w żadnych obszarach.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dostrzegania i rozpoznawania własnych ograniczeń w zakresie wiedzy, umiejętności i kompetencji społecznych oraz dokonywania samooceny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deficytów i potrzeb edukacyjnych, wymaga częstego ukierunkowania, deficyty uzupełnia tylko w niektórych obszarach/ niesystematycznie i pobieżnie.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dostrzegania i rozpoznawania własnych ograniczeń w zakresie wiedzy, umiejętności i kompetencji społecznych oraz dokonywania samooceny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deficytów i potrzeb edukacyjnych, wymaga czasami ukierunkowania, deficyty uzupełnia w prawie każdych obszarach/ systematycznie, ale pobieżnie.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Student jest gotów do dostrzegania i rozpoznawania własnych ograniczeń w zakresie wiedzy, umiejętności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 xml:space="preserve">kompetencji społecznych oraz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dokonywania samooceny deficytów i potrzeb edukacyjnych, nie wymaga ukierunkowania, deficyty uzupełnia w każdych obszarach/ systematycznie i szczegółowo.</w:t>
            </w:r>
          </w:p>
        </w:tc>
      </w:tr>
      <w:tr w:rsidR="00C22018" w:rsidRPr="00C22018" w:rsidTr="00B07479"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018" w:rsidRPr="00C22018" w:rsidRDefault="00C22018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  <w:tc>
          <w:tcPr>
            <w:tcW w:w="8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C2201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22018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C22018" w:rsidRPr="00C22018" w:rsidTr="00B07479"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C22018" w:rsidRDefault="00C22018" w:rsidP="00C220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  <w:tc>
          <w:tcPr>
            <w:tcW w:w="4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2201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2201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2201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2201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425BC7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8577B" w:rsidRPr="00425BC7" w:rsidTr="00390FDD">
        <w:tc>
          <w:tcPr>
            <w:tcW w:w="9776" w:type="dxa"/>
          </w:tcPr>
          <w:p w:rsidR="0088577B" w:rsidRPr="00425BC7" w:rsidRDefault="0088577B" w:rsidP="0088577B">
            <w:pPr>
              <w:pStyle w:val="Podpunkty"/>
              <w:numPr>
                <w:ilvl w:val="0"/>
                <w:numId w:val="7"/>
              </w:numPr>
              <w:jc w:val="center"/>
              <w:rPr>
                <w:rFonts w:ascii="Tahoma" w:hAnsi="Tahoma" w:cs="Tahoma"/>
                <w:sz w:val="20"/>
              </w:rPr>
            </w:pPr>
            <w:r w:rsidRPr="00425B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8577B" w:rsidRPr="00703DD5" w:rsidTr="00390FDD">
        <w:tc>
          <w:tcPr>
            <w:tcW w:w="9776" w:type="dxa"/>
          </w:tcPr>
          <w:p w:rsidR="0088577B" w:rsidRPr="004D2B05" w:rsidRDefault="0088577B" w:rsidP="00390FDD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Current Diagnosis &amp; Treatment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G. Doherty -  Mc Graw – Hill Education; 2020</w:t>
            </w:r>
          </w:p>
        </w:tc>
      </w:tr>
      <w:tr w:rsidR="0088577B" w:rsidRPr="00703DD5" w:rsidTr="00390FDD">
        <w:tc>
          <w:tcPr>
            <w:tcW w:w="9776" w:type="dxa"/>
          </w:tcPr>
          <w:p w:rsidR="0088577B" w:rsidRPr="004D2B05" w:rsidRDefault="0088577B" w:rsidP="00390FDD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Medical-Surgical Nursing Made Incredibly Easy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Kate Stout; Lippincott Williams and Wilkins: Wolters Kluwer; 2018</w:t>
            </w:r>
          </w:p>
        </w:tc>
      </w:tr>
      <w:tr w:rsidR="0088577B" w:rsidRPr="00703DD5" w:rsidTr="00390FDD">
        <w:tc>
          <w:tcPr>
            <w:tcW w:w="9776" w:type="dxa"/>
          </w:tcPr>
          <w:p w:rsidR="0088577B" w:rsidRPr="004D2B05" w:rsidRDefault="0088577B" w:rsidP="00390FDD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Lewis Medical- Surgical Nursing Assessment and Management of Clinical Problems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D.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Hagler</w:t>
            </w:r>
            <w:proofErr w:type="spellEnd"/>
            <w:r w:rsidRPr="004D2B05">
              <w:rPr>
                <w:color w:val="auto"/>
                <w:sz w:val="20"/>
                <w:szCs w:val="20"/>
                <w:lang w:val="en-US"/>
              </w:rPr>
              <w:t xml:space="preserve">, M.M. Harding, J.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Kwong</w:t>
            </w:r>
            <w:proofErr w:type="spellEnd"/>
            <w:r w:rsidRPr="004D2B05">
              <w:rPr>
                <w:color w:val="auto"/>
                <w:sz w:val="20"/>
                <w:szCs w:val="20"/>
                <w:lang w:val="en-US"/>
              </w:rPr>
              <w:t xml:space="preserve"> – Mosby; 2019</w:t>
            </w:r>
          </w:p>
        </w:tc>
      </w:tr>
    </w:tbl>
    <w:p w:rsidR="0088577B" w:rsidRPr="00FB65B9" w:rsidRDefault="0088577B" w:rsidP="0088577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8577B" w:rsidRPr="00425BC7" w:rsidTr="00390FDD">
        <w:tc>
          <w:tcPr>
            <w:tcW w:w="9776" w:type="dxa"/>
          </w:tcPr>
          <w:p w:rsidR="0088577B" w:rsidRPr="00425BC7" w:rsidRDefault="0088577B" w:rsidP="00390FD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25B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8577B" w:rsidRPr="00703DD5" w:rsidTr="00390FDD">
        <w:tc>
          <w:tcPr>
            <w:tcW w:w="9776" w:type="dxa"/>
            <w:vAlign w:val="center"/>
          </w:tcPr>
          <w:p w:rsidR="0088577B" w:rsidRPr="00FB65B9" w:rsidRDefault="0088577B" w:rsidP="00390FDD">
            <w:pPr>
              <w:pStyle w:val="Default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en-US" w:eastAsia="pl-PL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 xml:space="preserve">Wound Care Made Incredibly Visual!;Patricia Albano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Slachta</w:t>
            </w:r>
            <w:proofErr w:type="spellEnd"/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Lippincott Williams and Wilkins: Wolters Kluwer; 2018</w:t>
            </w:r>
          </w:p>
        </w:tc>
      </w:tr>
      <w:tr w:rsidR="0088577B" w:rsidRPr="00703DD5" w:rsidTr="00390FDD">
        <w:tc>
          <w:tcPr>
            <w:tcW w:w="9776" w:type="dxa"/>
            <w:vAlign w:val="center"/>
          </w:tcPr>
          <w:p w:rsidR="0088577B" w:rsidRPr="00FB65B9" w:rsidRDefault="0088577B" w:rsidP="00390FDD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proofErr w:type="spellStart"/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Pudner's</w:t>
            </w:r>
            <w:proofErr w:type="spellEnd"/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Nursing the Surgical Patient</w:t>
            </w:r>
            <w:r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Elsevier Health Sciences; 2020</w:t>
            </w:r>
          </w:p>
        </w:tc>
      </w:tr>
    </w:tbl>
    <w:p w:rsidR="006863F4" w:rsidRPr="0088577B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GB"/>
        </w:rPr>
      </w:pPr>
    </w:p>
    <w:p w:rsidR="008938C7" w:rsidRPr="00425B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25B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F53D81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4</w:t>
            </w:r>
            <w:r w:rsidR="00242D52" w:rsidRPr="00425BC7">
              <w:rPr>
                <w:color w:val="auto"/>
                <w:sz w:val="20"/>
                <w:szCs w:val="20"/>
              </w:rPr>
              <w:t>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25BC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25BC7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F53D81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25</w:t>
            </w:r>
          </w:p>
        </w:tc>
      </w:tr>
      <w:tr w:rsidR="00242D52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D52" w:rsidRPr="00425BC7" w:rsidRDefault="00242D52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D52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25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120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380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13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D37AA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12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10</w:t>
            </w:r>
          </w:p>
        </w:tc>
      </w:tr>
    </w:tbl>
    <w:p w:rsidR="007C068F" w:rsidRPr="00425BC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25BC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3167" w:rsidRDefault="00093167">
      <w:r>
        <w:separator/>
      </w:r>
    </w:p>
  </w:endnote>
  <w:endnote w:type="continuationSeparator" w:id="0">
    <w:p w:rsidR="00093167" w:rsidRDefault="00093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DC9" w:rsidRDefault="00697DC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97DC9" w:rsidRDefault="00697DC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697DC9" w:rsidRPr="005D2001" w:rsidRDefault="00697DC9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3167" w:rsidRDefault="00093167">
      <w:r>
        <w:separator/>
      </w:r>
    </w:p>
  </w:footnote>
  <w:footnote w:type="continuationSeparator" w:id="0">
    <w:p w:rsidR="00093167" w:rsidRDefault="00093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DC9" w:rsidRDefault="00697DC9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97DC9" w:rsidRDefault="00703DD5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575"/>
    <w:rsid w:val="00004948"/>
    <w:rsid w:val="000102AF"/>
    <w:rsid w:val="00013FED"/>
    <w:rsid w:val="0001795B"/>
    <w:rsid w:val="00027526"/>
    <w:rsid w:val="00027E20"/>
    <w:rsid w:val="00030F12"/>
    <w:rsid w:val="00034CDC"/>
    <w:rsid w:val="00036673"/>
    <w:rsid w:val="0003677D"/>
    <w:rsid w:val="000377A6"/>
    <w:rsid w:val="00041E4B"/>
    <w:rsid w:val="00043806"/>
    <w:rsid w:val="00043FE8"/>
    <w:rsid w:val="00046652"/>
    <w:rsid w:val="00054BBA"/>
    <w:rsid w:val="0005749C"/>
    <w:rsid w:val="0006319D"/>
    <w:rsid w:val="000637A9"/>
    <w:rsid w:val="000736AC"/>
    <w:rsid w:val="00076D73"/>
    <w:rsid w:val="00083761"/>
    <w:rsid w:val="00093167"/>
    <w:rsid w:val="00096DEE"/>
    <w:rsid w:val="000A1541"/>
    <w:rsid w:val="000A3685"/>
    <w:rsid w:val="000A3A76"/>
    <w:rsid w:val="000A3E2A"/>
    <w:rsid w:val="000A5135"/>
    <w:rsid w:val="000C41C8"/>
    <w:rsid w:val="000D6CF0"/>
    <w:rsid w:val="000D7D8F"/>
    <w:rsid w:val="000E074C"/>
    <w:rsid w:val="000E549E"/>
    <w:rsid w:val="00111894"/>
    <w:rsid w:val="001136CF"/>
    <w:rsid w:val="00114163"/>
    <w:rsid w:val="001216AF"/>
    <w:rsid w:val="00123D88"/>
    <w:rsid w:val="00131673"/>
    <w:rsid w:val="00133A52"/>
    <w:rsid w:val="001537E8"/>
    <w:rsid w:val="00165A7D"/>
    <w:rsid w:val="00167B9C"/>
    <w:rsid w:val="00173A7F"/>
    <w:rsid w:val="001936BA"/>
    <w:rsid w:val="00193719"/>
    <w:rsid w:val="00196F16"/>
    <w:rsid w:val="001A31DC"/>
    <w:rsid w:val="001B3BF7"/>
    <w:rsid w:val="001C288B"/>
    <w:rsid w:val="001C4F0A"/>
    <w:rsid w:val="001C6C52"/>
    <w:rsid w:val="001D21FA"/>
    <w:rsid w:val="001D62DB"/>
    <w:rsid w:val="001D73E7"/>
    <w:rsid w:val="001E3F2A"/>
    <w:rsid w:val="001E5AEB"/>
    <w:rsid w:val="001F143D"/>
    <w:rsid w:val="00203158"/>
    <w:rsid w:val="0020601A"/>
    <w:rsid w:val="0020696D"/>
    <w:rsid w:val="00216DFE"/>
    <w:rsid w:val="002325AB"/>
    <w:rsid w:val="00232843"/>
    <w:rsid w:val="00240E54"/>
    <w:rsid w:val="00240FAC"/>
    <w:rsid w:val="00242D52"/>
    <w:rsid w:val="002466AD"/>
    <w:rsid w:val="0025248A"/>
    <w:rsid w:val="00261118"/>
    <w:rsid w:val="00267BA4"/>
    <w:rsid w:val="0027674E"/>
    <w:rsid w:val="002801D7"/>
    <w:rsid w:val="002822A3"/>
    <w:rsid w:val="002843E1"/>
    <w:rsid w:val="00285CA1"/>
    <w:rsid w:val="00290EBA"/>
    <w:rsid w:val="00293E7C"/>
    <w:rsid w:val="002A0C69"/>
    <w:rsid w:val="002A249F"/>
    <w:rsid w:val="002A3A00"/>
    <w:rsid w:val="002A7F63"/>
    <w:rsid w:val="002C3AA5"/>
    <w:rsid w:val="002D6499"/>
    <w:rsid w:val="002D70D2"/>
    <w:rsid w:val="002D7FD6"/>
    <w:rsid w:val="002E1415"/>
    <w:rsid w:val="002E42B0"/>
    <w:rsid w:val="002F70F0"/>
    <w:rsid w:val="002F74C7"/>
    <w:rsid w:val="00307065"/>
    <w:rsid w:val="00314269"/>
    <w:rsid w:val="0031553E"/>
    <w:rsid w:val="00316CE8"/>
    <w:rsid w:val="00320D0D"/>
    <w:rsid w:val="00326ED3"/>
    <w:rsid w:val="003463DB"/>
    <w:rsid w:val="00350CF9"/>
    <w:rsid w:val="00351033"/>
    <w:rsid w:val="0035344F"/>
    <w:rsid w:val="003628C6"/>
    <w:rsid w:val="00365292"/>
    <w:rsid w:val="0036604C"/>
    <w:rsid w:val="00371123"/>
    <w:rsid w:val="003724A3"/>
    <w:rsid w:val="0038203F"/>
    <w:rsid w:val="0039645B"/>
    <w:rsid w:val="003973B8"/>
    <w:rsid w:val="003A0135"/>
    <w:rsid w:val="003A3B72"/>
    <w:rsid w:val="003A5FF0"/>
    <w:rsid w:val="003B1EB5"/>
    <w:rsid w:val="003C3930"/>
    <w:rsid w:val="003D0B08"/>
    <w:rsid w:val="003D4003"/>
    <w:rsid w:val="003E1A8D"/>
    <w:rsid w:val="003E5053"/>
    <w:rsid w:val="003E56F9"/>
    <w:rsid w:val="003E7FF8"/>
    <w:rsid w:val="003F03FE"/>
    <w:rsid w:val="003F09BA"/>
    <w:rsid w:val="003F1D24"/>
    <w:rsid w:val="003F4233"/>
    <w:rsid w:val="003F7B62"/>
    <w:rsid w:val="00405D10"/>
    <w:rsid w:val="00412A5F"/>
    <w:rsid w:val="00413675"/>
    <w:rsid w:val="004252DC"/>
    <w:rsid w:val="00425BC7"/>
    <w:rsid w:val="00426BA1"/>
    <w:rsid w:val="00426BFE"/>
    <w:rsid w:val="00430923"/>
    <w:rsid w:val="004426AE"/>
    <w:rsid w:val="00442815"/>
    <w:rsid w:val="00446D63"/>
    <w:rsid w:val="00457FDC"/>
    <w:rsid w:val="004600E4"/>
    <w:rsid w:val="00460288"/>
    <w:rsid w:val="004607EF"/>
    <w:rsid w:val="00476517"/>
    <w:rsid w:val="00477EB4"/>
    <w:rsid w:val="004846A3"/>
    <w:rsid w:val="0048771D"/>
    <w:rsid w:val="0049329F"/>
    <w:rsid w:val="00493D17"/>
    <w:rsid w:val="00497319"/>
    <w:rsid w:val="004A1B60"/>
    <w:rsid w:val="004B5253"/>
    <w:rsid w:val="004B5FC3"/>
    <w:rsid w:val="004C4181"/>
    <w:rsid w:val="004D26FD"/>
    <w:rsid w:val="004D72D9"/>
    <w:rsid w:val="004E2B78"/>
    <w:rsid w:val="004E4746"/>
    <w:rsid w:val="004F0185"/>
    <w:rsid w:val="004F041B"/>
    <w:rsid w:val="004F2C68"/>
    <w:rsid w:val="004F2E71"/>
    <w:rsid w:val="004F33B4"/>
    <w:rsid w:val="0050235E"/>
    <w:rsid w:val="005216A1"/>
    <w:rsid w:val="005247A6"/>
    <w:rsid w:val="00546EAF"/>
    <w:rsid w:val="0056014F"/>
    <w:rsid w:val="00567F33"/>
    <w:rsid w:val="00571F47"/>
    <w:rsid w:val="00574996"/>
    <w:rsid w:val="005807B4"/>
    <w:rsid w:val="00581858"/>
    <w:rsid w:val="0058577C"/>
    <w:rsid w:val="00586F42"/>
    <w:rsid w:val="0058780A"/>
    <w:rsid w:val="005903A0"/>
    <w:rsid w:val="005930A7"/>
    <w:rsid w:val="005955F9"/>
    <w:rsid w:val="005A3D99"/>
    <w:rsid w:val="005B11FF"/>
    <w:rsid w:val="005B1568"/>
    <w:rsid w:val="005B2DE1"/>
    <w:rsid w:val="005B302A"/>
    <w:rsid w:val="005C55D0"/>
    <w:rsid w:val="005D2001"/>
    <w:rsid w:val="005F0F36"/>
    <w:rsid w:val="00603431"/>
    <w:rsid w:val="00606392"/>
    <w:rsid w:val="006231C7"/>
    <w:rsid w:val="00624494"/>
    <w:rsid w:val="00626EA3"/>
    <w:rsid w:val="0063007E"/>
    <w:rsid w:val="00637625"/>
    <w:rsid w:val="006405AC"/>
    <w:rsid w:val="00641A53"/>
    <w:rsid w:val="00641D09"/>
    <w:rsid w:val="00642827"/>
    <w:rsid w:val="00655F46"/>
    <w:rsid w:val="006630B0"/>
    <w:rsid w:val="00663E53"/>
    <w:rsid w:val="00670BEA"/>
    <w:rsid w:val="00671990"/>
    <w:rsid w:val="00676A3F"/>
    <w:rsid w:val="00680BA2"/>
    <w:rsid w:val="00684D54"/>
    <w:rsid w:val="00684F22"/>
    <w:rsid w:val="006863F4"/>
    <w:rsid w:val="0069415B"/>
    <w:rsid w:val="00697DC9"/>
    <w:rsid w:val="006A388A"/>
    <w:rsid w:val="006A46E0"/>
    <w:rsid w:val="006B07BF"/>
    <w:rsid w:val="006B419F"/>
    <w:rsid w:val="006D23E8"/>
    <w:rsid w:val="006E6720"/>
    <w:rsid w:val="0070384E"/>
    <w:rsid w:val="00703DD5"/>
    <w:rsid w:val="007158A9"/>
    <w:rsid w:val="00721413"/>
    <w:rsid w:val="00731B10"/>
    <w:rsid w:val="00732628"/>
    <w:rsid w:val="007334E2"/>
    <w:rsid w:val="0073390C"/>
    <w:rsid w:val="007340F9"/>
    <w:rsid w:val="00736F03"/>
    <w:rsid w:val="00741B8D"/>
    <w:rsid w:val="007461A1"/>
    <w:rsid w:val="00754B6F"/>
    <w:rsid w:val="00755AAB"/>
    <w:rsid w:val="007603B9"/>
    <w:rsid w:val="00765288"/>
    <w:rsid w:val="007720A2"/>
    <w:rsid w:val="00776076"/>
    <w:rsid w:val="0078570F"/>
    <w:rsid w:val="00786A38"/>
    <w:rsid w:val="00790329"/>
    <w:rsid w:val="00794F15"/>
    <w:rsid w:val="007A3ACF"/>
    <w:rsid w:val="007A79F2"/>
    <w:rsid w:val="007B5994"/>
    <w:rsid w:val="007B70FE"/>
    <w:rsid w:val="007C068F"/>
    <w:rsid w:val="007C675D"/>
    <w:rsid w:val="007C7B1A"/>
    <w:rsid w:val="007D191E"/>
    <w:rsid w:val="007D238F"/>
    <w:rsid w:val="007D3AA4"/>
    <w:rsid w:val="007E4D57"/>
    <w:rsid w:val="007E5DE6"/>
    <w:rsid w:val="007E620B"/>
    <w:rsid w:val="007E7C44"/>
    <w:rsid w:val="007F05BE"/>
    <w:rsid w:val="007F2FF6"/>
    <w:rsid w:val="008046AE"/>
    <w:rsid w:val="0080542D"/>
    <w:rsid w:val="008065CB"/>
    <w:rsid w:val="00814C3C"/>
    <w:rsid w:val="008161E0"/>
    <w:rsid w:val="008231D7"/>
    <w:rsid w:val="00823278"/>
    <w:rsid w:val="00834E2F"/>
    <w:rsid w:val="00846BE3"/>
    <w:rsid w:val="00847A73"/>
    <w:rsid w:val="0085393C"/>
    <w:rsid w:val="00853AF5"/>
    <w:rsid w:val="00857E00"/>
    <w:rsid w:val="0086571D"/>
    <w:rsid w:val="008664EA"/>
    <w:rsid w:val="0087132A"/>
    <w:rsid w:val="00875AC9"/>
    <w:rsid w:val="00877135"/>
    <w:rsid w:val="008820E1"/>
    <w:rsid w:val="0088577B"/>
    <w:rsid w:val="00885D43"/>
    <w:rsid w:val="00890E22"/>
    <w:rsid w:val="008938C7"/>
    <w:rsid w:val="008A01FC"/>
    <w:rsid w:val="008A4019"/>
    <w:rsid w:val="008B4A8F"/>
    <w:rsid w:val="008B6A8D"/>
    <w:rsid w:val="008C024C"/>
    <w:rsid w:val="008C31E7"/>
    <w:rsid w:val="008C6575"/>
    <w:rsid w:val="008C6711"/>
    <w:rsid w:val="008C7701"/>
    <w:rsid w:val="008C7BF3"/>
    <w:rsid w:val="008D2150"/>
    <w:rsid w:val="008D2C2B"/>
    <w:rsid w:val="008F7BFF"/>
    <w:rsid w:val="00905E9F"/>
    <w:rsid w:val="009112D0"/>
    <w:rsid w:val="009146BE"/>
    <w:rsid w:val="00914E87"/>
    <w:rsid w:val="00920227"/>
    <w:rsid w:val="00923212"/>
    <w:rsid w:val="00931F5B"/>
    <w:rsid w:val="00933296"/>
    <w:rsid w:val="00940876"/>
    <w:rsid w:val="009458F5"/>
    <w:rsid w:val="009469B9"/>
    <w:rsid w:val="00955477"/>
    <w:rsid w:val="009614FE"/>
    <w:rsid w:val="00964390"/>
    <w:rsid w:val="00994D99"/>
    <w:rsid w:val="009A0292"/>
    <w:rsid w:val="009A3FEE"/>
    <w:rsid w:val="009A43CE"/>
    <w:rsid w:val="009B4991"/>
    <w:rsid w:val="009B54B8"/>
    <w:rsid w:val="009C13EB"/>
    <w:rsid w:val="009C7640"/>
    <w:rsid w:val="009E0692"/>
    <w:rsid w:val="009E09D8"/>
    <w:rsid w:val="009E6837"/>
    <w:rsid w:val="00A02A52"/>
    <w:rsid w:val="00A11DDA"/>
    <w:rsid w:val="00A14A1B"/>
    <w:rsid w:val="00A1538D"/>
    <w:rsid w:val="00A16653"/>
    <w:rsid w:val="00A21AFF"/>
    <w:rsid w:val="00A22B5F"/>
    <w:rsid w:val="00A32047"/>
    <w:rsid w:val="00A45FE3"/>
    <w:rsid w:val="00A50365"/>
    <w:rsid w:val="00A5796F"/>
    <w:rsid w:val="00A64607"/>
    <w:rsid w:val="00A65076"/>
    <w:rsid w:val="00A90839"/>
    <w:rsid w:val="00A90D65"/>
    <w:rsid w:val="00A91FBE"/>
    <w:rsid w:val="00AA0E27"/>
    <w:rsid w:val="00AA2711"/>
    <w:rsid w:val="00AA2E59"/>
    <w:rsid w:val="00AA3835"/>
    <w:rsid w:val="00AA3B18"/>
    <w:rsid w:val="00AA4DD9"/>
    <w:rsid w:val="00AB4E24"/>
    <w:rsid w:val="00AB655E"/>
    <w:rsid w:val="00AC1769"/>
    <w:rsid w:val="00AC1BEE"/>
    <w:rsid w:val="00AC565E"/>
    <w:rsid w:val="00AC57A5"/>
    <w:rsid w:val="00AE1C76"/>
    <w:rsid w:val="00AE3B8A"/>
    <w:rsid w:val="00AE6ECA"/>
    <w:rsid w:val="00AF0B6F"/>
    <w:rsid w:val="00AF6AA4"/>
    <w:rsid w:val="00AF7D73"/>
    <w:rsid w:val="00B03901"/>
    <w:rsid w:val="00B03E50"/>
    <w:rsid w:val="00B056F7"/>
    <w:rsid w:val="00B07479"/>
    <w:rsid w:val="00B105C9"/>
    <w:rsid w:val="00B158DC"/>
    <w:rsid w:val="00B21019"/>
    <w:rsid w:val="00B26298"/>
    <w:rsid w:val="00B339F5"/>
    <w:rsid w:val="00B46D91"/>
    <w:rsid w:val="00B46F30"/>
    <w:rsid w:val="00B549B8"/>
    <w:rsid w:val="00B60B0B"/>
    <w:rsid w:val="00B65C4B"/>
    <w:rsid w:val="00B65EFA"/>
    <w:rsid w:val="00B676DE"/>
    <w:rsid w:val="00B83F26"/>
    <w:rsid w:val="00B8687C"/>
    <w:rsid w:val="00B86EC8"/>
    <w:rsid w:val="00B95607"/>
    <w:rsid w:val="00B96AC5"/>
    <w:rsid w:val="00BA0331"/>
    <w:rsid w:val="00BB1C99"/>
    <w:rsid w:val="00BB210D"/>
    <w:rsid w:val="00BB4F43"/>
    <w:rsid w:val="00BC3488"/>
    <w:rsid w:val="00BC7F16"/>
    <w:rsid w:val="00BD12E3"/>
    <w:rsid w:val="00BD145C"/>
    <w:rsid w:val="00BF3E48"/>
    <w:rsid w:val="00BF659D"/>
    <w:rsid w:val="00C10249"/>
    <w:rsid w:val="00C15B5C"/>
    <w:rsid w:val="00C21937"/>
    <w:rsid w:val="00C22018"/>
    <w:rsid w:val="00C24B39"/>
    <w:rsid w:val="00C27435"/>
    <w:rsid w:val="00C3347C"/>
    <w:rsid w:val="00C33798"/>
    <w:rsid w:val="00C36CD9"/>
    <w:rsid w:val="00C37C9A"/>
    <w:rsid w:val="00C41795"/>
    <w:rsid w:val="00C44007"/>
    <w:rsid w:val="00C50308"/>
    <w:rsid w:val="00C52F26"/>
    <w:rsid w:val="00C62C51"/>
    <w:rsid w:val="00C65867"/>
    <w:rsid w:val="00C779FB"/>
    <w:rsid w:val="00C93653"/>
    <w:rsid w:val="00C947FB"/>
    <w:rsid w:val="00CB5513"/>
    <w:rsid w:val="00CD071E"/>
    <w:rsid w:val="00CD2DB2"/>
    <w:rsid w:val="00CE1E47"/>
    <w:rsid w:val="00CE56B8"/>
    <w:rsid w:val="00CF0CC9"/>
    <w:rsid w:val="00CF1CB2"/>
    <w:rsid w:val="00CF2FBF"/>
    <w:rsid w:val="00CF4690"/>
    <w:rsid w:val="00D06E11"/>
    <w:rsid w:val="00D11547"/>
    <w:rsid w:val="00D1183C"/>
    <w:rsid w:val="00D1192E"/>
    <w:rsid w:val="00D14C74"/>
    <w:rsid w:val="00D17216"/>
    <w:rsid w:val="00D31D85"/>
    <w:rsid w:val="00D36BD4"/>
    <w:rsid w:val="00D37AA6"/>
    <w:rsid w:val="00D43CB7"/>
    <w:rsid w:val="00D465B9"/>
    <w:rsid w:val="00D53022"/>
    <w:rsid w:val="00D55B2B"/>
    <w:rsid w:val="00D62AF0"/>
    <w:rsid w:val="00D8355E"/>
    <w:rsid w:val="00D8513A"/>
    <w:rsid w:val="00D9365A"/>
    <w:rsid w:val="00DB0142"/>
    <w:rsid w:val="00DB092F"/>
    <w:rsid w:val="00DB3A5B"/>
    <w:rsid w:val="00DB7026"/>
    <w:rsid w:val="00DD2ED3"/>
    <w:rsid w:val="00DD60CA"/>
    <w:rsid w:val="00DE190F"/>
    <w:rsid w:val="00DF01F2"/>
    <w:rsid w:val="00DF506C"/>
    <w:rsid w:val="00DF5C11"/>
    <w:rsid w:val="00E04E13"/>
    <w:rsid w:val="00E138BC"/>
    <w:rsid w:val="00E142F1"/>
    <w:rsid w:val="00E14483"/>
    <w:rsid w:val="00E16737"/>
    <w:rsid w:val="00E16E4A"/>
    <w:rsid w:val="00E17687"/>
    <w:rsid w:val="00E31397"/>
    <w:rsid w:val="00E348DE"/>
    <w:rsid w:val="00E404DE"/>
    <w:rsid w:val="00E46276"/>
    <w:rsid w:val="00E528C0"/>
    <w:rsid w:val="00E65A40"/>
    <w:rsid w:val="00E74DC8"/>
    <w:rsid w:val="00E838CB"/>
    <w:rsid w:val="00E908AD"/>
    <w:rsid w:val="00E92DEF"/>
    <w:rsid w:val="00E94E76"/>
    <w:rsid w:val="00E971B0"/>
    <w:rsid w:val="00E9725F"/>
    <w:rsid w:val="00E9743E"/>
    <w:rsid w:val="00EA1B88"/>
    <w:rsid w:val="00EA39FC"/>
    <w:rsid w:val="00EA7F4B"/>
    <w:rsid w:val="00EB0ADA"/>
    <w:rsid w:val="00EB1CB1"/>
    <w:rsid w:val="00EB2A2E"/>
    <w:rsid w:val="00EB52B7"/>
    <w:rsid w:val="00EC15E6"/>
    <w:rsid w:val="00EE1335"/>
    <w:rsid w:val="00EE3891"/>
    <w:rsid w:val="00EF1E29"/>
    <w:rsid w:val="00EF25D1"/>
    <w:rsid w:val="00F00795"/>
    <w:rsid w:val="00F01879"/>
    <w:rsid w:val="00F03B30"/>
    <w:rsid w:val="00F03E8A"/>
    <w:rsid w:val="00F10F7B"/>
    <w:rsid w:val="00F128D3"/>
    <w:rsid w:val="00F139C0"/>
    <w:rsid w:val="00F160D4"/>
    <w:rsid w:val="00F201F9"/>
    <w:rsid w:val="00F209B1"/>
    <w:rsid w:val="00F23ABE"/>
    <w:rsid w:val="00F31E7C"/>
    <w:rsid w:val="00F4304E"/>
    <w:rsid w:val="00F469CC"/>
    <w:rsid w:val="00F53D81"/>
    <w:rsid w:val="00F53F75"/>
    <w:rsid w:val="00FA08BC"/>
    <w:rsid w:val="00FA09BD"/>
    <w:rsid w:val="00FA57BF"/>
    <w:rsid w:val="00FA5FD5"/>
    <w:rsid w:val="00FA7686"/>
    <w:rsid w:val="00FB0890"/>
    <w:rsid w:val="00FB0B31"/>
    <w:rsid w:val="00FB2DB7"/>
    <w:rsid w:val="00FB455D"/>
    <w:rsid w:val="00FB6199"/>
    <w:rsid w:val="00FC1BE5"/>
    <w:rsid w:val="00FC5F2B"/>
    <w:rsid w:val="00FD1CAB"/>
    <w:rsid w:val="00FD3016"/>
    <w:rsid w:val="00FD36B1"/>
    <w:rsid w:val="00FD4F7E"/>
    <w:rsid w:val="00FE52A2"/>
    <w:rsid w:val="00FF5CB6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55E7E2C9"/>
  <w15:docId w15:val="{C21FFA44-FAFE-4DDA-A882-7FC92F5C3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7C7B1A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40E54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30923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4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BAB920-E25B-413C-8BF2-D5ABAC4A7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7158</Words>
  <Characters>42952</Characters>
  <Application>Microsoft Office Word</Application>
  <DocSecurity>0</DocSecurity>
  <Lines>357</Lines>
  <Paragraphs>100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50010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5</cp:revision>
  <cp:lastPrinted>2021-02-18T09:36:00Z</cp:lastPrinted>
  <dcterms:created xsi:type="dcterms:W3CDTF">2022-09-20T07:48:00Z</dcterms:created>
  <dcterms:modified xsi:type="dcterms:W3CDTF">2023-03-27T09:48:00Z</dcterms:modified>
</cp:coreProperties>
</file>