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034B0" w14:textId="08BC4B96" w:rsidR="001563CF" w:rsidRPr="004B24E2" w:rsidRDefault="001563CF" w:rsidP="001563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eastAsia="Times New Roman" w:cstheme="minorHAnsi"/>
          <w:b/>
          <w:bCs/>
          <w:color w:val="202124"/>
          <w:lang w:val="en-GB" w:eastAsia="pl-PL"/>
        </w:rPr>
      </w:pPr>
      <w:r w:rsidRPr="004B24E2">
        <w:rPr>
          <w:rFonts w:cstheme="minorHAnsi"/>
          <w:b/>
          <w:noProof/>
          <w:sz w:val="34"/>
          <w:szCs w:val="34"/>
          <w:lang w:eastAsia="pl-PL"/>
        </w:rPr>
        <w:drawing>
          <wp:inline distT="0" distB="0" distL="0" distR="0" wp14:anchorId="265CFAF9" wp14:editId="5814E5BE">
            <wp:extent cx="1339200" cy="907200"/>
            <wp:effectExtent l="0" t="0" r="0" b="7620"/>
            <wp:docPr id="1" name="Obraz 1" descr="Obraz zawierający tekst, clipar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tekst, clipart&#10;&#10;Opis wygenerowany automatyczni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9200" cy="90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B24E2">
        <w:rPr>
          <w:rFonts w:cstheme="minorHAnsi"/>
          <w:b/>
          <w:noProof/>
          <w:sz w:val="34"/>
          <w:szCs w:val="34"/>
          <w:lang w:val="en-GB"/>
        </w:rPr>
        <w:t xml:space="preserve">                                                     </w:t>
      </w:r>
      <w:r w:rsidRPr="004B24E2">
        <w:rPr>
          <w:rFonts w:cstheme="minorHAnsi"/>
          <w:b/>
          <w:noProof/>
          <w:sz w:val="34"/>
          <w:szCs w:val="34"/>
          <w:lang w:eastAsia="pl-PL"/>
        </w:rPr>
        <w:drawing>
          <wp:inline distT="0" distB="0" distL="0" distR="0" wp14:anchorId="0496B562" wp14:editId="24B916AB">
            <wp:extent cx="1681753" cy="900000"/>
            <wp:effectExtent l="0" t="0" r="0" b="0"/>
            <wp:docPr id="2" name="Obraz 2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Obraz zawierający tekst&#10;&#10;Opis wygenerowany automatyczni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1753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8B5228" w14:textId="77777777" w:rsidR="001563CF" w:rsidRPr="004B24E2" w:rsidRDefault="001563CF" w:rsidP="000E7F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eastAsia="Times New Roman" w:cstheme="minorHAnsi"/>
          <w:b/>
          <w:bCs/>
          <w:color w:val="202124"/>
          <w:lang w:val="en-GB" w:eastAsia="pl-PL"/>
        </w:rPr>
      </w:pPr>
    </w:p>
    <w:p w14:paraId="40D4AC02" w14:textId="77777777" w:rsidR="001563CF" w:rsidRPr="004B24E2" w:rsidRDefault="001563CF" w:rsidP="000E7F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eastAsia="Times New Roman" w:cstheme="minorHAnsi"/>
          <w:b/>
          <w:bCs/>
          <w:color w:val="202124"/>
          <w:lang w:val="en-GB" w:eastAsia="pl-PL"/>
        </w:rPr>
      </w:pPr>
    </w:p>
    <w:p w14:paraId="1414B6AA" w14:textId="52AAF852" w:rsidR="004B24E2" w:rsidRPr="004B24E2" w:rsidRDefault="004B24E2" w:rsidP="004B24E2">
      <w:pPr>
        <w:spacing w:after="0" w:line="276" w:lineRule="auto"/>
        <w:rPr>
          <w:rFonts w:cstheme="minorHAnsi"/>
          <w:b/>
          <w:lang w:val="en-GB"/>
        </w:rPr>
      </w:pPr>
      <w:r w:rsidRPr="004B24E2">
        <w:rPr>
          <w:rFonts w:cstheme="minorHAnsi"/>
          <w:b/>
          <w:lang w:val="en-GB"/>
        </w:rPr>
        <w:t xml:space="preserve">OTM-R </w:t>
      </w:r>
      <w:r>
        <w:rPr>
          <w:rFonts w:cstheme="minorHAnsi"/>
          <w:b/>
          <w:lang w:val="en-GB"/>
        </w:rPr>
        <w:t>–</w:t>
      </w:r>
      <w:r w:rsidRPr="004B24E2">
        <w:rPr>
          <w:rFonts w:cstheme="minorHAnsi"/>
          <w:b/>
          <w:lang w:val="en-GB"/>
        </w:rPr>
        <w:t xml:space="preserve"> Open, transparent and </w:t>
      </w:r>
      <w:r w:rsidR="00C33861">
        <w:rPr>
          <w:rFonts w:cstheme="minorHAnsi"/>
          <w:b/>
          <w:lang w:val="en-GB"/>
        </w:rPr>
        <w:t>merit-based</w:t>
      </w:r>
      <w:r w:rsidRPr="004B24E2">
        <w:rPr>
          <w:rFonts w:cstheme="minorHAnsi"/>
          <w:b/>
          <w:lang w:val="en-GB"/>
        </w:rPr>
        <w:t xml:space="preserve"> policy of recruit</w:t>
      </w:r>
      <w:r>
        <w:rPr>
          <w:rFonts w:cstheme="minorHAnsi"/>
          <w:b/>
          <w:lang w:val="en-GB"/>
        </w:rPr>
        <w:t>ing</w:t>
      </w:r>
      <w:r w:rsidRPr="004B24E2">
        <w:rPr>
          <w:rFonts w:cstheme="minorHAnsi"/>
          <w:b/>
          <w:lang w:val="en-GB"/>
        </w:rPr>
        <w:t xml:space="preserve"> researchers at UITM</w:t>
      </w:r>
    </w:p>
    <w:p w14:paraId="79B052DF" w14:textId="77777777" w:rsidR="004B24E2" w:rsidRPr="004B24E2" w:rsidRDefault="004B24E2" w:rsidP="004B24E2">
      <w:pPr>
        <w:spacing w:after="0" w:line="276" w:lineRule="auto"/>
        <w:rPr>
          <w:rFonts w:cstheme="minorHAnsi"/>
          <w:lang w:val="en-GB"/>
        </w:rPr>
      </w:pPr>
    </w:p>
    <w:p w14:paraId="7C684146" w14:textId="6A88105E" w:rsidR="004B24E2" w:rsidRPr="004B24E2" w:rsidRDefault="004B24E2" w:rsidP="004B24E2">
      <w:pPr>
        <w:spacing w:after="0" w:line="276" w:lineRule="auto"/>
        <w:rPr>
          <w:rFonts w:cstheme="minorHAnsi"/>
          <w:lang w:val="en-GB"/>
        </w:rPr>
      </w:pPr>
      <w:r w:rsidRPr="004B24E2">
        <w:rPr>
          <w:rFonts w:cstheme="minorHAnsi"/>
          <w:lang w:val="en-GB"/>
        </w:rPr>
        <w:t>The University of Information Technology and Management in Rzeszów (UITM) is a non-</w:t>
      </w:r>
      <w:r w:rsidR="00C33861">
        <w:rPr>
          <w:rFonts w:cstheme="minorHAnsi"/>
          <w:lang w:val="en-GB"/>
        </w:rPr>
        <w:t>state</w:t>
      </w:r>
      <w:r w:rsidRPr="004B24E2">
        <w:rPr>
          <w:rFonts w:cstheme="minorHAnsi"/>
          <w:lang w:val="en-GB"/>
        </w:rPr>
        <w:t xml:space="preserve"> university that strives for continuous development of </w:t>
      </w:r>
      <w:r w:rsidR="00C33861">
        <w:rPr>
          <w:rFonts w:cstheme="minorHAnsi"/>
          <w:lang w:val="en-GB"/>
        </w:rPr>
        <w:t xml:space="preserve">its </w:t>
      </w:r>
      <w:r w:rsidRPr="004B24E2">
        <w:rPr>
          <w:rFonts w:cstheme="minorHAnsi"/>
          <w:lang w:val="en-GB"/>
        </w:rPr>
        <w:t>human resources and improvement of working conditions for scientists. The development of the scientific staff is treated as one of the five elements of the general mission of UITM.</w:t>
      </w:r>
    </w:p>
    <w:p w14:paraId="469D1BD5" w14:textId="77777777" w:rsidR="004B24E2" w:rsidRPr="004B24E2" w:rsidRDefault="004B24E2" w:rsidP="004B24E2">
      <w:pPr>
        <w:spacing w:after="0" w:line="276" w:lineRule="auto"/>
        <w:rPr>
          <w:rFonts w:cstheme="minorHAnsi"/>
          <w:lang w:val="en-GB"/>
        </w:rPr>
      </w:pPr>
      <w:r w:rsidRPr="004B24E2">
        <w:rPr>
          <w:rFonts w:cstheme="minorHAnsi"/>
          <w:lang w:val="en-GB"/>
        </w:rPr>
        <w:t>The specific objectives of the UITM Strategy, adopted in September 2019, are:</w:t>
      </w:r>
    </w:p>
    <w:p w14:paraId="14418888" w14:textId="77777777" w:rsidR="004B24E2" w:rsidRPr="004B24E2" w:rsidRDefault="004B24E2" w:rsidP="004B24E2">
      <w:pPr>
        <w:spacing w:after="0" w:line="276" w:lineRule="auto"/>
        <w:rPr>
          <w:rFonts w:cstheme="minorHAnsi"/>
          <w:lang w:val="en-GB"/>
        </w:rPr>
      </w:pPr>
      <w:r w:rsidRPr="004B24E2">
        <w:rPr>
          <w:rFonts w:cstheme="minorHAnsi"/>
          <w:lang w:val="en-GB"/>
        </w:rPr>
        <w:t>(1) recruitment of researchers with high research potential,</w:t>
      </w:r>
    </w:p>
    <w:p w14:paraId="311F8E31" w14:textId="77777777" w:rsidR="004B24E2" w:rsidRPr="004B24E2" w:rsidRDefault="004B24E2" w:rsidP="004B24E2">
      <w:pPr>
        <w:spacing w:after="0" w:line="276" w:lineRule="auto"/>
        <w:rPr>
          <w:rFonts w:cstheme="minorHAnsi"/>
          <w:lang w:val="en-GB"/>
        </w:rPr>
      </w:pPr>
      <w:r w:rsidRPr="004B24E2">
        <w:rPr>
          <w:rFonts w:cstheme="minorHAnsi"/>
          <w:lang w:val="en-GB"/>
        </w:rPr>
        <w:t>(2) creating conditions for the development of research groups and improving their competence in organizing and conducting research,</w:t>
      </w:r>
    </w:p>
    <w:p w14:paraId="229EBDE7" w14:textId="77777777" w:rsidR="004B24E2" w:rsidRPr="004B24E2" w:rsidRDefault="004B24E2" w:rsidP="004B24E2">
      <w:pPr>
        <w:spacing w:after="0" w:line="276" w:lineRule="auto"/>
        <w:rPr>
          <w:rFonts w:cstheme="minorHAnsi"/>
          <w:lang w:val="en-GB"/>
        </w:rPr>
      </w:pPr>
      <w:r w:rsidRPr="004B24E2">
        <w:rPr>
          <w:rFonts w:cstheme="minorHAnsi"/>
          <w:lang w:val="en-GB"/>
        </w:rPr>
        <w:t>(3) improving the system of evaluation and motivation supporting the development of scientists.</w:t>
      </w:r>
    </w:p>
    <w:p w14:paraId="3EE80110" w14:textId="26B95E16" w:rsidR="004B24E2" w:rsidRPr="004B24E2" w:rsidRDefault="004B24E2" w:rsidP="004B24E2">
      <w:pPr>
        <w:spacing w:after="0" w:line="276" w:lineRule="auto"/>
        <w:rPr>
          <w:rFonts w:cstheme="minorHAnsi"/>
          <w:lang w:val="en-GB"/>
        </w:rPr>
      </w:pPr>
      <w:r w:rsidRPr="004B24E2">
        <w:rPr>
          <w:rFonts w:cstheme="minorHAnsi"/>
          <w:lang w:val="en-GB"/>
        </w:rPr>
        <w:t xml:space="preserve">UITM </w:t>
      </w:r>
      <w:r w:rsidR="00234873">
        <w:rPr>
          <w:rFonts w:cstheme="minorHAnsi"/>
          <w:lang w:val="en-GB"/>
        </w:rPr>
        <w:t xml:space="preserve">has </w:t>
      </w:r>
      <w:r w:rsidRPr="004B24E2">
        <w:rPr>
          <w:rFonts w:cstheme="minorHAnsi"/>
          <w:lang w:val="en-GB"/>
        </w:rPr>
        <w:t xml:space="preserve">received the HR Excellence in Research award in September 2017. This award confirms the University's adherence to the European Charter for Researchers and the Code of Conduct for </w:t>
      </w:r>
      <w:r w:rsidR="00450CE9">
        <w:rPr>
          <w:rFonts w:cstheme="minorHAnsi"/>
          <w:lang w:val="en-GB"/>
        </w:rPr>
        <w:t xml:space="preserve">the </w:t>
      </w:r>
      <w:r w:rsidRPr="004B24E2">
        <w:rPr>
          <w:rFonts w:cstheme="minorHAnsi"/>
          <w:lang w:val="en-GB"/>
        </w:rPr>
        <w:t>Recruitment</w:t>
      </w:r>
      <w:r w:rsidR="00450CE9">
        <w:rPr>
          <w:rFonts w:cstheme="minorHAnsi"/>
          <w:lang w:val="en-GB"/>
        </w:rPr>
        <w:t xml:space="preserve"> of Researchers</w:t>
      </w:r>
      <w:r w:rsidRPr="004B24E2">
        <w:rPr>
          <w:rFonts w:cstheme="minorHAnsi"/>
          <w:lang w:val="en-GB"/>
        </w:rPr>
        <w:t>.</w:t>
      </w:r>
    </w:p>
    <w:p w14:paraId="21238CF9" w14:textId="76938882" w:rsidR="00194669" w:rsidRPr="004B24E2" w:rsidRDefault="00194669" w:rsidP="00194669">
      <w:pPr>
        <w:pStyle w:val="HTML-wstpniesformatowany"/>
        <w:pBdr>
          <w:bottom w:val="single" w:sz="4" w:space="1" w:color="auto"/>
        </w:pBdr>
        <w:spacing w:line="276" w:lineRule="auto"/>
        <w:rPr>
          <w:rStyle w:val="y2iqfc"/>
          <w:rFonts w:asciiTheme="minorHAnsi" w:hAnsiTheme="minorHAnsi" w:cstheme="minorHAnsi"/>
          <w:color w:val="202124"/>
          <w:sz w:val="22"/>
          <w:szCs w:val="22"/>
          <w:lang w:val="en-GB"/>
        </w:rPr>
      </w:pPr>
    </w:p>
    <w:p w14:paraId="4C364899" w14:textId="6EB83805" w:rsidR="00B01B0F" w:rsidRPr="00B01B0F" w:rsidRDefault="00B01B0F" w:rsidP="00B01B0F">
      <w:pPr>
        <w:spacing w:after="0" w:line="276" w:lineRule="auto"/>
        <w:rPr>
          <w:rFonts w:cstheme="minorHAnsi"/>
          <w:lang w:val="en-GB"/>
        </w:rPr>
      </w:pPr>
      <w:r w:rsidRPr="00B01B0F">
        <w:rPr>
          <w:rFonts w:cstheme="minorHAnsi"/>
          <w:lang w:val="en-GB"/>
        </w:rPr>
        <w:t xml:space="preserve">The University of Information Technology and Management offers flexible employment. Employment contracts are personalized and largely depend on the research and scientific potential of the candidate and </w:t>
      </w:r>
      <w:r w:rsidR="00C56C68">
        <w:rPr>
          <w:rFonts w:cstheme="minorHAnsi"/>
          <w:lang w:val="en-GB"/>
        </w:rPr>
        <w:t>their</w:t>
      </w:r>
      <w:r w:rsidRPr="00B01B0F">
        <w:rPr>
          <w:rFonts w:cstheme="minorHAnsi"/>
          <w:lang w:val="en-GB"/>
        </w:rPr>
        <w:t xml:space="preserve"> individual achievements.</w:t>
      </w:r>
    </w:p>
    <w:p w14:paraId="598BF6D6" w14:textId="11126A1C" w:rsidR="00B01B0F" w:rsidRPr="00B01B0F" w:rsidRDefault="00B01B0F" w:rsidP="00B01B0F">
      <w:pPr>
        <w:spacing w:after="0" w:line="276" w:lineRule="auto"/>
        <w:rPr>
          <w:rFonts w:cstheme="minorHAnsi"/>
          <w:lang w:val="en-GB"/>
        </w:rPr>
      </w:pPr>
      <w:r w:rsidRPr="00B01B0F">
        <w:rPr>
          <w:rFonts w:cstheme="minorHAnsi"/>
          <w:lang w:val="en-GB"/>
        </w:rPr>
        <w:t>UITM conducts recruitment of academic staff (</w:t>
      </w:r>
      <w:r w:rsidR="00F629EE">
        <w:rPr>
          <w:rFonts w:cstheme="minorHAnsi"/>
          <w:lang w:val="en-GB"/>
        </w:rPr>
        <w:t>for</w:t>
      </w:r>
      <w:r w:rsidRPr="00B01B0F">
        <w:rPr>
          <w:rFonts w:cstheme="minorHAnsi"/>
          <w:lang w:val="en-GB"/>
        </w:rPr>
        <w:t xml:space="preserve"> </w:t>
      </w:r>
      <w:r w:rsidR="00CC2399">
        <w:rPr>
          <w:rFonts w:cstheme="minorHAnsi"/>
          <w:lang w:val="en-GB"/>
        </w:rPr>
        <w:t>teaching</w:t>
      </w:r>
      <w:r w:rsidRPr="00B01B0F">
        <w:rPr>
          <w:rFonts w:cstheme="minorHAnsi"/>
          <w:lang w:val="en-GB"/>
        </w:rPr>
        <w:t xml:space="preserve"> and science) and research workers (</w:t>
      </w:r>
      <w:r w:rsidR="00F629EE">
        <w:rPr>
          <w:rFonts w:cstheme="minorHAnsi"/>
          <w:lang w:val="en-GB"/>
        </w:rPr>
        <w:t>for</w:t>
      </w:r>
      <w:r w:rsidRPr="00B01B0F">
        <w:rPr>
          <w:rFonts w:cstheme="minorHAnsi"/>
          <w:lang w:val="en-GB"/>
        </w:rPr>
        <w:t xml:space="preserve"> scien</w:t>
      </w:r>
      <w:r w:rsidR="00F629EE">
        <w:rPr>
          <w:rFonts w:cstheme="minorHAnsi"/>
          <w:lang w:val="en-GB"/>
        </w:rPr>
        <w:t>tific work</w:t>
      </w:r>
      <w:r w:rsidRPr="00B01B0F">
        <w:rPr>
          <w:rFonts w:cstheme="minorHAnsi"/>
          <w:lang w:val="en-GB"/>
        </w:rPr>
        <w:t xml:space="preserve">) for the positions of: </w:t>
      </w:r>
      <w:r w:rsidR="00795F96">
        <w:rPr>
          <w:rFonts w:cstheme="minorHAnsi"/>
          <w:lang w:val="en-GB"/>
        </w:rPr>
        <w:t>A</w:t>
      </w:r>
      <w:r w:rsidRPr="00795F96">
        <w:rPr>
          <w:rFonts w:cstheme="minorHAnsi"/>
          <w:lang w:val="en-GB"/>
        </w:rPr>
        <w:t>ssistant</w:t>
      </w:r>
      <w:r w:rsidRPr="00B01B0F">
        <w:rPr>
          <w:rFonts w:cstheme="minorHAnsi"/>
          <w:lang w:val="en-GB"/>
        </w:rPr>
        <w:t xml:space="preserve"> </w:t>
      </w:r>
      <w:r w:rsidR="00795F96">
        <w:rPr>
          <w:rFonts w:cstheme="minorHAnsi"/>
          <w:lang w:val="en-GB"/>
        </w:rPr>
        <w:t>L</w:t>
      </w:r>
      <w:r w:rsidR="004E34B6">
        <w:rPr>
          <w:rFonts w:cstheme="minorHAnsi"/>
          <w:lang w:val="en-GB"/>
        </w:rPr>
        <w:t>ecturer</w:t>
      </w:r>
      <w:r w:rsidR="00795F96">
        <w:rPr>
          <w:rFonts w:cstheme="minorHAnsi"/>
          <w:lang w:val="en-GB"/>
        </w:rPr>
        <w:t xml:space="preserve"> </w:t>
      </w:r>
      <w:r w:rsidRPr="00B01B0F">
        <w:rPr>
          <w:rFonts w:cstheme="minorHAnsi"/>
          <w:lang w:val="en-GB"/>
        </w:rPr>
        <w:t xml:space="preserve">(PL: </w:t>
      </w:r>
      <w:proofErr w:type="spellStart"/>
      <w:r w:rsidR="00F629EE" w:rsidRPr="006772BF">
        <w:rPr>
          <w:rStyle w:val="y2iqfc"/>
          <w:rFonts w:cstheme="minorHAnsi"/>
          <w:lang w:val="en-GB"/>
        </w:rPr>
        <w:t>asystent</w:t>
      </w:r>
      <w:proofErr w:type="spellEnd"/>
      <w:r w:rsidRPr="00B01B0F">
        <w:rPr>
          <w:rFonts w:cstheme="minorHAnsi"/>
          <w:lang w:val="en-GB"/>
        </w:rPr>
        <w:t xml:space="preserve">), </w:t>
      </w:r>
      <w:r w:rsidR="00795F96">
        <w:rPr>
          <w:rFonts w:cstheme="minorHAnsi"/>
          <w:lang w:val="en-GB"/>
        </w:rPr>
        <w:t>A</w:t>
      </w:r>
      <w:r w:rsidRPr="00B01B0F">
        <w:rPr>
          <w:rFonts w:cstheme="minorHAnsi"/>
          <w:lang w:val="en-GB"/>
        </w:rPr>
        <w:t xml:space="preserve">ssistant </w:t>
      </w:r>
      <w:r w:rsidR="00795F96">
        <w:rPr>
          <w:rFonts w:cstheme="minorHAnsi"/>
          <w:lang w:val="en-GB"/>
        </w:rPr>
        <w:t>P</w:t>
      </w:r>
      <w:r w:rsidRPr="00B01B0F">
        <w:rPr>
          <w:rFonts w:cstheme="minorHAnsi"/>
          <w:lang w:val="en-GB"/>
        </w:rPr>
        <w:t xml:space="preserve">rofessor (PL: </w:t>
      </w:r>
      <w:proofErr w:type="spellStart"/>
      <w:r w:rsidR="00F629EE">
        <w:rPr>
          <w:rFonts w:cstheme="minorHAnsi"/>
          <w:lang w:val="en-GB"/>
        </w:rPr>
        <w:t>adiunkt</w:t>
      </w:r>
      <w:proofErr w:type="spellEnd"/>
      <w:r w:rsidRPr="00B01B0F">
        <w:rPr>
          <w:rFonts w:cstheme="minorHAnsi"/>
          <w:lang w:val="en-GB"/>
        </w:rPr>
        <w:t xml:space="preserve">) and </w:t>
      </w:r>
      <w:r w:rsidR="00795F96">
        <w:rPr>
          <w:rFonts w:cstheme="minorHAnsi"/>
          <w:lang w:val="en-GB"/>
        </w:rPr>
        <w:t>A</w:t>
      </w:r>
      <w:r w:rsidRPr="00B01B0F">
        <w:rPr>
          <w:rFonts w:cstheme="minorHAnsi"/>
          <w:lang w:val="en-GB"/>
        </w:rPr>
        <w:t xml:space="preserve">ssociate </w:t>
      </w:r>
      <w:r w:rsidR="00795F96">
        <w:rPr>
          <w:rFonts w:cstheme="minorHAnsi"/>
          <w:lang w:val="en-GB"/>
        </w:rPr>
        <w:t>P</w:t>
      </w:r>
      <w:r w:rsidRPr="00B01B0F">
        <w:rPr>
          <w:rFonts w:cstheme="minorHAnsi"/>
          <w:lang w:val="en-GB"/>
        </w:rPr>
        <w:t xml:space="preserve">rofessor (PL: </w:t>
      </w:r>
      <w:proofErr w:type="spellStart"/>
      <w:r w:rsidR="00F629EE">
        <w:rPr>
          <w:rFonts w:cstheme="minorHAnsi"/>
          <w:lang w:val="en-GB"/>
        </w:rPr>
        <w:t>profesor</w:t>
      </w:r>
      <w:proofErr w:type="spellEnd"/>
      <w:r w:rsidR="00F629EE">
        <w:rPr>
          <w:rFonts w:cstheme="minorHAnsi"/>
          <w:lang w:val="en-GB"/>
        </w:rPr>
        <w:t xml:space="preserve"> </w:t>
      </w:r>
      <w:proofErr w:type="spellStart"/>
      <w:r w:rsidR="00F629EE" w:rsidRPr="006772BF">
        <w:rPr>
          <w:rFonts w:cstheme="minorHAnsi"/>
          <w:lang w:val="en-GB"/>
        </w:rPr>
        <w:t>nadzw</w:t>
      </w:r>
      <w:proofErr w:type="spellEnd"/>
      <w:r w:rsidRPr="00B01B0F">
        <w:rPr>
          <w:rFonts w:cstheme="minorHAnsi"/>
          <w:lang w:val="en-GB"/>
        </w:rPr>
        <w:t>).</w:t>
      </w:r>
    </w:p>
    <w:p w14:paraId="574537D8" w14:textId="65A2F26D" w:rsidR="00B01B0F" w:rsidRPr="00B01B0F" w:rsidRDefault="00B01B0F" w:rsidP="00B01B0F">
      <w:pPr>
        <w:spacing w:after="0" w:line="276" w:lineRule="auto"/>
        <w:rPr>
          <w:rFonts w:cstheme="minorHAnsi"/>
          <w:lang w:val="en-GB"/>
        </w:rPr>
      </w:pPr>
      <w:r w:rsidRPr="00B01B0F">
        <w:rPr>
          <w:rFonts w:cstheme="minorHAnsi"/>
          <w:lang w:val="en-GB"/>
        </w:rPr>
        <w:t xml:space="preserve">Recruitment at UITM is conducted on a </w:t>
      </w:r>
      <w:r w:rsidRPr="00F629EE">
        <w:rPr>
          <w:rFonts w:cstheme="minorHAnsi"/>
          <w:b/>
          <w:lang w:val="en-GB"/>
        </w:rPr>
        <w:t>transparent, non-discriminatory basis</w:t>
      </w:r>
      <w:r w:rsidRPr="00B01B0F">
        <w:rPr>
          <w:rFonts w:cstheme="minorHAnsi"/>
          <w:lang w:val="en-GB"/>
        </w:rPr>
        <w:t xml:space="preserve"> </w:t>
      </w:r>
      <w:r w:rsidRPr="00F629EE">
        <w:rPr>
          <w:rFonts w:cstheme="minorHAnsi"/>
          <w:b/>
          <w:lang w:val="en-GB"/>
        </w:rPr>
        <w:t>and</w:t>
      </w:r>
      <w:r w:rsidR="00F629EE">
        <w:rPr>
          <w:rFonts w:cstheme="minorHAnsi"/>
          <w:b/>
          <w:lang w:val="en-GB"/>
        </w:rPr>
        <w:t xml:space="preserve"> </w:t>
      </w:r>
      <w:r w:rsidRPr="00F629EE">
        <w:rPr>
          <w:rFonts w:cstheme="minorHAnsi"/>
          <w:b/>
          <w:lang w:val="en-GB"/>
        </w:rPr>
        <w:t>in full compliance with EU and national law as well as the University's internal regulations</w:t>
      </w:r>
      <w:r w:rsidRPr="00B01B0F">
        <w:rPr>
          <w:rFonts w:cstheme="minorHAnsi"/>
          <w:lang w:val="en-GB"/>
        </w:rPr>
        <w:t>.</w:t>
      </w:r>
    </w:p>
    <w:p w14:paraId="157C4CC9" w14:textId="77777777" w:rsidR="00B01B0F" w:rsidRPr="00B01B0F" w:rsidRDefault="00B01B0F" w:rsidP="00B01B0F">
      <w:pPr>
        <w:spacing w:after="0" w:line="276" w:lineRule="auto"/>
        <w:rPr>
          <w:rFonts w:cstheme="minorHAnsi"/>
          <w:lang w:val="en-GB"/>
        </w:rPr>
      </w:pPr>
      <w:r w:rsidRPr="00B01B0F">
        <w:rPr>
          <w:rFonts w:cstheme="minorHAnsi"/>
          <w:lang w:val="en-GB"/>
        </w:rPr>
        <w:t>Key values and principles of the recruitment process at UITM:</w:t>
      </w:r>
    </w:p>
    <w:p w14:paraId="5C9A8366" w14:textId="77777777" w:rsidR="00B01B0F" w:rsidRPr="00B01B0F" w:rsidRDefault="00B01B0F" w:rsidP="00B01B0F">
      <w:pPr>
        <w:spacing w:after="0" w:line="276" w:lineRule="auto"/>
        <w:rPr>
          <w:rFonts w:cstheme="minorHAnsi"/>
          <w:lang w:val="en-GB"/>
        </w:rPr>
      </w:pPr>
      <w:r w:rsidRPr="00B01B0F">
        <w:rPr>
          <w:rFonts w:cstheme="minorHAnsi"/>
          <w:lang w:val="en-GB"/>
        </w:rPr>
        <w:t>- non-discrimination and equal opportunities,</w:t>
      </w:r>
    </w:p>
    <w:p w14:paraId="2EAFCBBA" w14:textId="77777777" w:rsidR="00B01B0F" w:rsidRPr="00B01B0F" w:rsidRDefault="00B01B0F" w:rsidP="00B01B0F">
      <w:pPr>
        <w:spacing w:after="0" w:line="276" w:lineRule="auto"/>
        <w:rPr>
          <w:rFonts w:cstheme="minorHAnsi"/>
          <w:lang w:val="en-GB"/>
        </w:rPr>
      </w:pPr>
      <w:r w:rsidRPr="00B01B0F">
        <w:rPr>
          <w:rFonts w:cstheme="minorHAnsi"/>
          <w:lang w:val="en-GB"/>
        </w:rPr>
        <w:t>- transparency,</w:t>
      </w:r>
    </w:p>
    <w:p w14:paraId="29277916" w14:textId="77777777" w:rsidR="00B01B0F" w:rsidRPr="00B01B0F" w:rsidRDefault="00B01B0F" w:rsidP="00B01B0F">
      <w:pPr>
        <w:spacing w:after="0" w:line="276" w:lineRule="auto"/>
        <w:rPr>
          <w:rFonts w:cstheme="minorHAnsi"/>
          <w:lang w:val="en-GB"/>
        </w:rPr>
      </w:pPr>
      <w:r w:rsidRPr="00B01B0F">
        <w:rPr>
          <w:rFonts w:cstheme="minorHAnsi"/>
          <w:lang w:val="en-GB"/>
        </w:rPr>
        <w:t>- substantive decisions,</w:t>
      </w:r>
    </w:p>
    <w:p w14:paraId="6A5D04A6" w14:textId="77777777" w:rsidR="00B01B0F" w:rsidRPr="00B01B0F" w:rsidRDefault="00B01B0F" w:rsidP="00B01B0F">
      <w:pPr>
        <w:spacing w:after="0" w:line="276" w:lineRule="auto"/>
        <w:rPr>
          <w:rFonts w:cstheme="minorHAnsi"/>
          <w:lang w:val="en-GB"/>
        </w:rPr>
      </w:pPr>
      <w:r w:rsidRPr="00B01B0F">
        <w:rPr>
          <w:rFonts w:cstheme="minorHAnsi"/>
          <w:lang w:val="en-GB"/>
        </w:rPr>
        <w:t>- low administrative burden for applicants.</w:t>
      </w:r>
    </w:p>
    <w:p w14:paraId="0D885556" w14:textId="77777777" w:rsidR="00B01B0F" w:rsidRPr="00B01B0F" w:rsidRDefault="00B01B0F" w:rsidP="00B01B0F">
      <w:pPr>
        <w:spacing w:after="0" w:line="276" w:lineRule="auto"/>
        <w:rPr>
          <w:rFonts w:cstheme="minorHAnsi"/>
          <w:lang w:val="en-GB"/>
        </w:rPr>
      </w:pPr>
      <w:r w:rsidRPr="00B01B0F">
        <w:rPr>
          <w:rFonts w:cstheme="minorHAnsi"/>
          <w:lang w:val="en-GB"/>
        </w:rPr>
        <w:t>The recruitment process consists of four phases:</w:t>
      </w:r>
    </w:p>
    <w:p w14:paraId="423E6F7A" w14:textId="77777777" w:rsidR="00B01B0F" w:rsidRPr="00B01B0F" w:rsidRDefault="00B01B0F" w:rsidP="00B01B0F">
      <w:pPr>
        <w:spacing w:after="0" w:line="276" w:lineRule="auto"/>
        <w:rPr>
          <w:rFonts w:cstheme="minorHAnsi"/>
          <w:lang w:val="en-GB"/>
        </w:rPr>
      </w:pPr>
      <w:r w:rsidRPr="00B01B0F">
        <w:rPr>
          <w:rFonts w:cstheme="minorHAnsi"/>
          <w:lang w:val="en-GB"/>
        </w:rPr>
        <w:t>(1) creating a job advertisement</w:t>
      </w:r>
    </w:p>
    <w:p w14:paraId="70476DBD" w14:textId="35B2D433" w:rsidR="00B01B0F" w:rsidRPr="00B01B0F" w:rsidRDefault="00B01B0F" w:rsidP="00B01B0F">
      <w:pPr>
        <w:spacing w:after="0" w:line="276" w:lineRule="auto"/>
        <w:rPr>
          <w:rFonts w:cstheme="minorHAnsi"/>
          <w:lang w:val="en-GB"/>
        </w:rPr>
      </w:pPr>
      <w:r w:rsidRPr="00B01B0F">
        <w:rPr>
          <w:rFonts w:cstheme="minorHAnsi"/>
          <w:lang w:val="en-GB"/>
        </w:rPr>
        <w:t xml:space="preserve">(2) </w:t>
      </w:r>
      <w:r w:rsidR="006B586B">
        <w:rPr>
          <w:rFonts w:cstheme="minorHAnsi"/>
          <w:lang w:val="en-GB"/>
        </w:rPr>
        <w:t xml:space="preserve">collecting </w:t>
      </w:r>
      <w:r w:rsidRPr="00B01B0F">
        <w:rPr>
          <w:rFonts w:cstheme="minorHAnsi"/>
          <w:lang w:val="en-GB"/>
        </w:rPr>
        <w:t>application</w:t>
      </w:r>
      <w:r w:rsidR="006B586B">
        <w:rPr>
          <w:rFonts w:cstheme="minorHAnsi"/>
          <w:lang w:val="en-GB"/>
        </w:rPr>
        <w:t>s</w:t>
      </w:r>
    </w:p>
    <w:p w14:paraId="7F49E45E" w14:textId="31512AD7" w:rsidR="00B01B0F" w:rsidRPr="00B01B0F" w:rsidRDefault="00B01B0F" w:rsidP="00B01B0F">
      <w:pPr>
        <w:spacing w:after="0" w:line="276" w:lineRule="auto"/>
        <w:rPr>
          <w:rFonts w:cstheme="minorHAnsi"/>
          <w:lang w:val="en-GB"/>
        </w:rPr>
      </w:pPr>
      <w:r w:rsidRPr="00B01B0F">
        <w:rPr>
          <w:rFonts w:cstheme="minorHAnsi"/>
          <w:lang w:val="en-GB"/>
        </w:rPr>
        <w:t>(3) selecti</w:t>
      </w:r>
      <w:r w:rsidR="006B586B">
        <w:rPr>
          <w:rFonts w:cstheme="minorHAnsi"/>
          <w:lang w:val="en-GB"/>
        </w:rPr>
        <w:t>ng</w:t>
      </w:r>
      <w:r w:rsidRPr="00B01B0F">
        <w:rPr>
          <w:rFonts w:cstheme="minorHAnsi"/>
          <w:lang w:val="en-GB"/>
        </w:rPr>
        <w:t xml:space="preserve"> candidates</w:t>
      </w:r>
    </w:p>
    <w:p w14:paraId="50CADBF7" w14:textId="3FB9AC71" w:rsidR="00B01B0F" w:rsidRPr="00B01B0F" w:rsidRDefault="00B01B0F" w:rsidP="00B01B0F">
      <w:pPr>
        <w:spacing w:after="0" w:line="276" w:lineRule="auto"/>
        <w:rPr>
          <w:rFonts w:cstheme="minorHAnsi"/>
          <w:lang w:val="en-GB"/>
        </w:rPr>
      </w:pPr>
      <w:r w:rsidRPr="00B01B0F">
        <w:rPr>
          <w:rFonts w:cstheme="minorHAnsi"/>
          <w:lang w:val="en-GB"/>
        </w:rPr>
        <w:t>(4) making an offer to the selected candidate and employ</w:t>
      </w:r>
      <w:r w:rsidR="006B586B">
        <w:rPr>
          <w:rFonts w:cstheme="minorHAnsi"/>
          <w:lang w:val="en-GB"/>
        </w:rPr>
        <w:t>ing them</w:t>
      </w:r>
    </w:p>
    <w:p w14:paraId="2A733F6F" w14:textId="77777777" w:rsidR="00194669" w:rsidRPr="004B24E2" w:rsidRDefault="00194669" w:rsidP="000E7F57">
      <w:pPr>
        <w:pStyle w:val="HTML-wstpniesformatowany"/>
        <w:spacing w:line="276" w:lineRule="auto"/>
        <w:rPr>
          <w:rStyle w:val="y2iqfc"/>
          <w:rFonts w:asciiTheme="minorHAnsi" w:hAnsiTheme="minorHAnsi" w:cstheme="minorHAnsi"/>
          <w:color w:val="202124"/>
          <w:sz w:val="22"/>
          <w:szCs w:val="22"/>
          <w:lang w:val="en-GB"/>
        </w:rPr>
      </w:pPr>
    </w:p>
    <w:p w14:paraId="1D2C25A2" w14:textId="77777777" w:rsidR="00B01B0F" w:rsidRPr="003350E9" w:rsidRDefault="00B01B0F" w:rsidP="00B01B0F">
      <w:pPr>
        <w:spacing w:after="0" w:line="276" w:lineRule="auto"/>
        <w:rPr>
          <w:rFonts w:cstheme="minorHAnsi"/>
          <w:u w:val="single"/>
          <w:lang w:val="en-GB"/>
        </w:rPr>
      </w:pPr>
      <w:r w:rsidRPr="003350E9">
        <w:rPr>
          <w:rFonts w:cstheme="minorHAnsi"/>
          <w:u w:val="single"/>
          <w:lang w:val="en-GB"/>
        </w:rPr>
        <w:t>Job Ads</w:t>
      </w:r>
    </w:p>
    <w:p w14:paraId="41AC7FA2" w14:textId="03A917FB" w:rsidR="00B01B0F" w:rsidRPr="004B24E2" w:rsidRDefault="00B01B0F" w:rsidP="00B01B0F">
      <w:pPr>
        <w:spacing w:after="0" w:line="276" w:lineRule="auto"/>
        <w:rPr>
          <w:rFonts w:cstheme="minorHAnsi"/>
          <w:lang w:val="en-GB"/>
        </w:rPr>
      </w:pPr>
      <w:r w:rsidRPr="004B24E2">
        <w:rPr>
          <w:rFonts w:cstheme="minorHAnsi"/>
          <w:lang w:val="en-GB"/>
        </w:rPr>
        <w:t xml:space="preserve">Vacancies at UITM are announced on an ongoing basis </w:t>
      </w:r>
      <w:r w:rsidR="0065143F">
        <w:rPr>
          <w:rFonts w:cstheme="minorHAnsi"/>
          <w:lang w:val="en-GB"/>
        </w:rPr>
        <w:t>at</w:t>
      </w:r>
      <w:r w:rsidRPr="004B24E2">
        <w:rPr>
          <w:rFonts w:cstheme="minorHAnsi"/>
          <w:lang w:val="en-GB"/>
        </w:rPr>
        <w:t xml:space="preserve"> the UITM website and in the database of academic vacancies available on the website of the Ministry of Education and Science and on the </w:t>
      </w:r>
      <w:proofErr w:type="spellStart"/>
      <w:r w:rsidRPr="004B24E2">
        <w:rPr>
          <w:rFonts w:cstheme="minorHAnsi"/>
          <w:lang w:val="en-GB"/>
        </w:rPr>
        <w:t>Euraxes</w:t>
      </w:r>
      <w:proofErr w:type="spellEnd"/>
      <w:r w:rsidRPr="004B24E2">
        <w:rPr>
          <w:rFonts w:cstheme="minorHAnsi"/>
          <w:lang w:val="en-GB"/>
        </w:rPr>
        <w:t xml:space="preserve"> portal. Job advertisements are also distributed to selected academic communities (in the EU, </w:t>
      </w:r>
      <w:r w:rsidRPr="004B24E2">
        <w:rPr>
          <w:rFonts w:cstheme="minorHAnsi"/>
          <w:lang w:val="en-GB"/>
        </w:rPr>
        <w:lastRenderedPageBreak/>
        <w:t xml:space="preserve">Central and Eastern Asia, China, </w:t>
      </w:r>
      <w:r w:rsidR="0065143F">
        <w:rPr>
          <w:rFonts w:cstheme="minorHAnsi"/>
          <w:lang w:val="en-GB"/>
        </w:rPr>
        <w:t xml:space="preserve">the </w:t>
      </w:r>
      <w:r w:rsidRPr="004B24E2">
        <w:rPr>
          <w:rFonts w:cstheme="minorHAnsi"/>
          <w:lang w:val="en-GB"/>
        </w:rPr>
        <w:t>USA) by UITM employees visiting th</w:t>
      </w:r>
      <w:r w:rsidR="0065143F">
        <w:rPr>
          <w:rFonts w:cstheme="minorHAnsi"/>
          <w:lang w:val="en-GB"/>
        </w:rPr>
        <w:t>o</w:t>
      </w:r>
      <w:r w:rsidRPr="004B24E2">
        <w:rPr>
          <w:rFonts w:cstheme="minorHAnsi"/>
          <w:lang w:val="en-GB"/>
        </w:rPr>
        <w:t xml:space="preserve">se communities and </w:t>
      </w:r>
      <w:r w:rsidR="0065143F">
        <w:rPr>
          <w:rFonts w:cstheme="minorHAnsi"/>
          <w:lang w:val="en-GB"/>
        </w:rPr>
        <w:t xml:space="preserve">by </w:t>
      </w:r>
      <w:r w:rsidRPr="004B24E2">
        <w:rPr>
          <w:rFonts w:cstheme="minorHAnsi"/>
          <w:lang w:val="en-GB"/>
        </w:rPr>
        <w:t>UITM partners.</w:t>
      </w:r>
    </w:p>
    <w:p w14:paraId="1AC53D88" w14:textId="3607FEE5" w:rsidR="00B01B0F" w:rsidRPr="0065143F" w:rsidRDefault="0065143F" w:rsidP="00B01B0F">
      <w:pPr>
        <w:spacing w:after="0" w:line="276" w:lineRule="auto"/>
        <w:rPr>
          <w:rFonts w:cstheme="minorHAnsi"/>
          <w:u w:val="single"/>
          <w:lang w:val="en-GB"/>
        </w:rPr>
      </w:pPr>
      <w:r w:rsidRPr="0065143F">
        <w:rPr>
          <w:rFonts w:cstheme="minorHAnsi"/>
          <w:u w:val="single"/>
          <w:lang w:val="en-GB"/>
        </w:rPr>
        <w:t>Collecting a</w:t>
      </w:r>
      <w:r w:rsidR="00B01B0F" w:rsidRPr="0065143F">
        <w:rPr>
          <w:rFonts w:cstheme="minorHAnsi"/>
          <w:u w:val="single"/>
          <w:lang w:val="en-GB"/>
        </w:rPr>
        <w:t>pplication</w:t>
      </w:r>
      <w:r w:rsidRPr="0065143F">
        <w:rPr>
          <w:rFonts w:cstheme="minorHAnsi"/>
          <w:u w:val="single"/>
          <w:lang w:val="en-GB"/>
        </w:rPr>
        <w:t>s</w:t>
      </w:r>
    </w:p>
    <w:p w14:paraId="1BD65BB5" w14:textId="7F8344F9" w:rsidR="00B01B0F" w:rsidRPr="004B24E2" w:rsidRDefault="00B01B0F" w:rsidP="00B01B0F">
      <w:pPr>
        <w:spacing w:after="0" w:line="276" w:lineRule="auto"/>
        <w:rPr>
          <w:rFonts w:cstheme="minorHAnsi"/>
          <w:lang w:val="en-GB"/>
        </w:rPr>
      </w:pPr>
      <w:r w:rsidRPr="006772BF">
        <w:rPr>
          <w:rFonts w:cstheme="minorHAnsi"/>
          <w:lang w:val="en-GB"/>
        </w:rPr>
        <w:t xml:space="preserve">Incoming applications are </w:t>
      </w:r>
      <w:r w:rsidR="001D0E89" w:rsidRPr="006772BF">
        <w:rPr>
          <w:rFonts w:cstheme="minorHAnsi"/>
          <w:lang w:val="en-GB"/>
        </w:rPr>
        <w:t>analysed</w:t>
      </w:r>
      <w:r w:rsidRPr="006772BF">
        <w:rPr>
          <w:rFonts w:cstheme="minorHAnsi"/>
          <w:lang w:val="en-GB"/>
        </w:rPr>
        <w:t xml:space="preserve"> primarily by the </w:t>
      </w:r>
      <w:r w:rsidR="00A84B0A" w:rsidRPr="006772BF">
        <w:rPr>
          <w:rFonts w:cstheme="minorHAnsi"/>
          <w:lang w:val="en-GB"/>
        </w:rPr>
        <w:t xml:space="preserve">HR Consulting </w:t>
      </w:r>
      <w:r w:rsidRPr="006772BF">
        <w:rPr>
          <w:rFonts w:cstheme="minorHAnsi"/>
          <w:lang w:val="en-GB"/>
        </w:rPr>
        <w:t xml:space="preserve">Office (BDP). In order to collect </w:t>
      </w:r>
      <w:r w:rsidRPr="004B24E2">
        <w:rPr>
          <w:rFonts w:cstheme="minorHAnsi"/>
          <w:lang w:val="en-GB"/>
        </w:rPr>
        <w:t xml:space="preserve">necessary information about </w:t>
      </w:r>
      <w:r w:rsidR="00A84B0A">
        <w:rPr>
          <w:rFonts w:cstheme="minorHAnsi"/>
          <w:lang w:val="en-GB"/>
        </w:rPr>
        <w:t>a</w:t>
      </w:r>
      <w:r w:rsidRPr="004B24E2">
        <w:rPr>
          <w:rFonts w:cstheme="minorHAnsi"/>
          <w:lang w:val="en-GB"/>
        </w:rPr>
        <w:t xml:space="preserve"> candidate, BDP contacts other units of the university (Science Department, Teaching Department). Then, </w:t>
      </w:r>
      <w:r w:rsidR="00A84B0A">
        <w:rPr>
          <w:rFonts w:cstheme="minorHAnsi"/>
          <w:lang w:val="en-GB"/>
        </w:rPr>
        <w:t>all</w:t>
      </w:r>
      <w:r w:rsidRPr="004B24E2">
        <w:rPr>
          <w:rFonts w:cstheme="minorHAnsi"/>
          <w:lang w:val="en-GB"/>
        </w:rPr>
        <w:t xml:space="preserve"> information is passed on to the heads of individual units in order to gather opinions about the candidate.</w:t>
      </w:r>
    </w:p>
    <w:p w14:paraId="2787E268" w14:textId="577875B7" w:rsidR="00B01B0F" w:rsidRPr="004B24E2" w:rsidRDefault="00B01B0F" w:rsidP="00B01B0F">
      <w:pPr>
        <w:spacing w:after="0" w:line="276" w:lineRule="auto"/>
        <w:rPr>
          <w:rFonts w:cstheme="minorHAnsi"/>
          <w:lang w:val="en-GB"/>
        </w:rPr>
      </w:pPr>
      <w:r w:rsidRPr="004B24E2">
        <w:rPr>
          <w:rFonts w:cstheme="minorHAnsi"/>
          <w:lang w:val="en-GB"/>
        </w:rPr>
        <w:t>Applications inconsistent with current job offers are collected in the UITM database in accordance with the EU and national data protection regulations</w:t>
      </w:r>
    </w:p>
    <w:p w14:paraId="687ABC8C" w14:textId="732832D9" w:rsidR="00B01B0F" w:rsidRPr="00311F20" w:rsidRDefault="00B01B0F" w:rsidP="00B01B0F">
      <w:pPr>
        <w:spacing w:after="0" w:line="276" w:lineRule="auto"/>
        <w:rPr>
          <w:rFonts w:cstheme="minorHAnsi"/>
          <w:u w:val="single"/>
          <w:lang w:val="en-GB"/>
        </w:rPr>
      </w:pPr>
      <w:r w:rsidRPr="00311F20">
        <w:rPr>
          <w:rFonts w:cstheme="minorHAnsi"/>
          <w:u w:val="single"/>
          <w:lang w:val="en-GB"/>
        </w:rPr>
        <w:t>Selectin</w:t>
      </w:r>
      <w:r w:rsidR="00311F20" w:rsidRPr="00311F20">
        <w:rPr>
          <w:rFonts w:cstheme="minorHAnsi"/>
          <w:u w:val="single"/>
          <w:lang w:val="en-GB"/>
        </w:rPr>
        <w:t>g</w:t>
      </w:r>
      <w:r w:rsidRPr="00311F20">
        <w:rPr>
          <w:rFonts w:cstheme="minorHAnsi"/>
          <w:u w:val="single"/>
          <w:lang w:val="en-GB"/>
        </w:rPr>
        <w:t xml:space="preserve"> candidates</w:t>
      </w:r>
    </w:p>
    <w:p w14:paraId="47A025CB" w14:textId="7B5F966A" w:rsidR="00B01B0F" w:rsidRPr="004B24E2" w:rsidRDefault="00B01B0F" w:rsidP="00B01B0F">
      <w:pPr>
        <w:spacing w:after="0" w:line="276" w:lineRule="auto"/>
        <w:rPr>
          <w:rFonts w:cstheme="minorHAnsi"/>
          <w:lang w:val="en-GB"/>
        </w:rPr>
      </w:pPr>
      <w:r w:rsidRPr="004B24E2">
        <w:rPr>
          <w:rFonts w:cstheme="minorHAnsi"/>
          <w:lang w:val="en-GB"/>
        </w:rPr>
        <w:t>Selection for academic positions (</w:t>
      </w:r>
      <w:r w:rsidR="00795F96">
        <w:rPr>
          <w:rFonts w:cstheme="minorHAnsi"/>
          <w:lang w:val="en-GB"/>
        </w:rPr>
        <w:t>A</w:t>
      </w:r>
      <w:r w:rsidRPr="004B24E2">
        <w:rPr>
          <w:rFonts w:cstheme="minorHAnsi"/>
          <w:lang w:val="en-GB"/>
        </w:rPr>
        <w:t xml:space="preserve">ssistant </w:t>
      </w:r>
      <w:r w:rsidR="00795F96">
        <w:rPr>
          <w:rFonts w:cstheme="minorHAnsi"/>
          <w:lang w:val="en-GB"/>
        </w:rPr>
        <w:t xml:space="preserve">Lecturer </w:t>
      </w:r>
      <w:r w:rsidRPr="004B24E2">
        <w:rPr>
          <w:rFonts w:cstheme="minorHAnsi"/>
          <w:lang w:val="en-GB"/>
        </w:rPr>
        <w:t xml:space="preserve">and </w:t>
      </w:r>
      <w:r w:rsidR="00795F96">
        <w:rPr>
          <w:rFonts w:cstheme="minorHAnsi"/>
          <w:lang w:val="en-GB"/>
        </w:rPr>
        <w:t>A</w:t>
      </w:r>
      <w:r w:rsidRPr="004B24E2">
        <w:rPr>
          <w:rFonts w:cstheme="minorHAnsi"/>
          <w:lang w:val="en-GB"/>
        </w:rPr>
        <w:t xml:space="preserve">ssistant </w:t>
      </w:r>
      <w:r w:rsidR="00795F96">
        <w:rPr>
          <w:rFonts w:cstheme="minorHAnsi"/>
          <w:lang w:val="en-GB"/>
        </w:rPr>
        <w:t>P</w:t>
      </w:r>
      <w:r w:rsidRPr="004B24E2">
        <w:rPr>
          <w:rFonts w:cstheme="minorHAnsi"/>
          <w:lang w:val="en-GB"/>
        </w:rPr>
        <w:t>rofessor) consists of three stages:</w:t>
      </w:r>
    </w:p>
    <w:p w14:paraId="65D6BBE7" w14:textId="4862E2A6" w:rsidR="00B01B0F" w:rsidRPr="006772BF" w:rsidRDefault="00B01B0F" w:rsidP="00B01B0F">
      <w:pPr>
        <w:spacing w:after="0" w:line="276" w:lineRule="auto"/>
        <w:rPr>
          <w:rFonts w:cstheme="minorHAnsi"/>
          <w:lang w:val="en-GB"/>
        </w:rPr>
      </w:pPr>
      <w:r w:rsidRPr="004B24E2">
        <w:rPr>
          <w:rFonts w:cstheme="minorHAnsi"/>
          <w:lang w:val="en-GB"/>
        </w:rPr>
        <w:t xml:space="preserve">1) selection of the application from the UITM database/approval of the application received by the </w:t>
      </w:r>
      <w:r w:rsidR="00C5674C" w:rsidRPr="006772BF">
        <w:rPr>
          <w:rFonts w:cstheme="minorHAnsi"/>
          <w:lang w:val="en-GB"/>
        </w:rPr>
        <w:t xml:space="preserve">HR Consulting Office </w:t>
      </w:r>
      <w:r w:rsidRPr="006772BF">
        <w:rPr>
          <w:rFonts w:cstheme="minorHAnsi"/>
          <w:lang w:val="en-GB"/>
        </w:rPr>
        <w:t>(preliminary assessment of applications);</w:t>
      </w:r>
    </w:p>
    <w:p w14:paraId="79F380FB" w14:textId="77777777" w:rsidR="00B01B0F" w:rsidRPr="004B24E2" w:rsidRDefault="00B01B0F" w:rsidP="00B01B0F">
      <w:pPr>
        <w:spacing w:after="0" w:line="276" w:lineRule="auto"/>
        <w:rPr>
          <w:rFonts w:cstheme="minorHAnsi"/>
          <w:lang w:val="en-GB"/>
        </w:rPr>
      </w:pPr>
      <w:r w:rsidRPr="004B24E2">
        <w:rPr>
          <w:rFonts w:cstheme="minorHAnsi"/>
          <w:lang w:val="en-GB"/>
        </w:rPr>
        <w:t>2) interview with the candidate (the interview is aimed at checking predispositions for scientific work, character traits and personality profile);</w:t>
      </w:r>
    </w:p>
    <w:p w14:paraId="0DA804E3" w14:textId="0D2D01FE" w:rsidR="00B01B0F" w:rsidRPr="004B24E2" w:rsidRDefault="00B01B0F" w:rsidP="00B01B0F">
      <w:pPr>
        <w:spacing w:after="0" w:line="276" w:lineRule="auto"/>
        <w:rPr>
          <w:rFonts w:cstheme="minorHAnsi"/>
          <w:lang w:val="en-GB"/>
        </w:rPr>
      </w:pPr>
      <w:r w:rsidRPr="004B24E2">
        <w:rPr>
          <w:rFonts w:cstheme="minorHAnsi"/>
          <w:lang w:val="en-GB"/>
        </w:rPr>
        <w:t xml:space="preserve">3a) </w:t>
      </w:r>
      <w:r w:rsidR="00C5674C">
        <w:rPr>
          <w:rFonts w:cstheme="minorHAnsi"/>
          <w:lang w:val="en-GB"/>
        </w:rPr>
        <w:t>for</w:t>
      </w:r>
      <w:r w:rsidRPr="004B24E2">
        <w:rPr>
          <w:rFonts w:cstheme="minorHAnsi"/>
          <w:lang w:val="en-GB"/>
        </w:rPr>
        <w:t xml:space="preserve"> research and teaching pos</w:t>
      </w:r>
      <w:r w:rsidR="00C5674C">
        <w:rPr>
          <w:rFonts w:cstheme="minorHAnsi"/>
          <w:lang w:val="en-GB"/>
        </w:rPr>
        <w:t>itions</w:t>
      </w:r>
      <w:r w:rsidRPr="004B24E2">
        <w:rPr>
          <w:rFonts w:cstheme="minorHAnsi"/>
          <w:lang w:val="en-GB"/>
        </w:rPr>
        <w:t xml:space="preserve">, teaching skills are checked. Applicants are asked to prepare a 10-minute presentation on any topic of their choice. The presentation takes place in front of a </w:t>
      </w:r>
      <w:r w:rsidR="00C5674C">
        <w:rPr>
          <w:rFonts w:cstheme="minorHAnsi"/>
          <w:lang w:val="en-GB"/>
        </w:rPr>
        <w:t>board</w:t>
      </w:r>
      <w:r w:rsidRPr="004B24E2">
        <w:rPr>
          <w:rFonts w:cstheme="minorHAnsi"/>
          <w:lang w:val="en-GB"/>
        </w:rPr>
        <w:t xml:space="preserve"> consisting of the Rector, Vice-Rector(s) and Dean/Vice-Dean. </w:t>
      </w:r>
      <w:r w:rsidR="00C5674C">
        <w:rPr>
          <w:rFonts w:cstheme="minorHAnsi"/>
          <w:lang w:val="en-GB"/>
        </w:rPr>
        <w:t>The p</w:t>
      </w:r>
      <w:r w:rsidRPr="004B24E2">
        <w:rPr>
          <w:rFonts w:cstheme="minorHAnsi"/>
          <w:lang w:val="en-GB"/>
        </w:rPr>
        <w:t xml:space="preserve">resentation </w:t>
      </w:r>
      <w:r w:rsidR="00C5674C">
        <w:rPr>
          <w:rFonts w:cstheme="minorHAnsi"/>
          <w:lang w:val="en-GB"/>
        </w:rPr>
        <w:t xml:space="preserve">is </w:t>
      </w:r>
      <w:r w:rsidRPr="004B24E2">
        <w:rPr>
          <w:rFonts w:cstheme="minorHAnsi"/>
          <w:lang w:val="en-GB"/>
        </w:rPr>
        <w:t>evaluat</w:t>
      </w:r>
      <w:r w:rsidR="00C5674C">
        <w:rPr>
          <w:rFonts w:cstheme="minorHAnsi"/>
          <w:lang w:val="en-GB"/>
        </w:rPr>
        <w:t>ed within</w:t>
      </w:r>
      <w:r w:rsidRPr="004B24E2">
        <w:rPr>
          <w:rFonts w:cstheme="minorHAnsi"/>
          <w:lang w:val="en-GB"/>
        </w:rPr>
        <w:t>: substantive quality of the presentation, language correctness, personal involvement in the presentation (voice, gestures, digressions, additional comments);</w:t>
      </w:r>
    </w:p>
    <w:p w14:paraId="01D03AEE" w14:textId="791AEF9D" w:rsidR="00B01B0F" w:rsidRPr="004B24E2" w:rsidRDefault="00B01B0F" w:rsidP="00B01B0F">
      <w:pPr>
        <w:spacing w:after="0" w:line="276" w:lineRule="auto"/>
        <w:rPr>
          <w:rFonts w:cstheme="minorHAnsi"/>
          <w:lang w:val="en-GB"/>
        </w:rPr>
      </w:pPr>
      <w:r w:rsidRPr="004B24E2">
        <w:rPr>
          <w:rFonts w:cstheme="minorHAnsi"/>
          <w:lang w:val="en-GB"/>
        </w:rPr>
        <w:t xml:space="preserve">3b) </w:t>
      </w:r>
      <w:r w:rsidR="00C5674C">
        <w:rPr>
          <w:rFonts w:cstheme="minorHAnsi"/>
          <w:lang w:val="en-GB"/>
        </w:rPr>
        <w:t>for</w:t>
      </w:r>
      <w:r w:rsidRPr="004B24E2">
        <w:rPr>
          <w:rFonts w:cstheme="minorHAnsi"/>
          <w:lang w:val="en-GB"/>
        </w:rPr>
        <w:t xml:space="preserve"> research </w:t>
      </w:r>
      <w:r w:rsidR="00C5674C">
        <w:rPr>
          <w:rFonts w:cstheme="minorHAnsi"/>
          <w:lang w:val="en-GB"/>
        </w:rPr>
        <w:t>positions as well as</w:t>
      </w:r>
      <w:r w:rsidRPr="004B24E2">
        <w:rPr>
          <w:rFonts w:cstheme="minorHAnsi"/>
          <w:lang w:val="en-GB"/>
        </w:rPr>
        <w:t xml:space="preserve"> research and teaching </w:t>
      </w:r>
      <w:r w:rsidR="00C5674C">
        <w:rPr>
          <w:rFonts w:cstheme="minorHAnsi"/>
          <w:lang w:val="en-GB"/>
        </w:rPr>
        <w:t>ones</w:t>
      </w:r>
      <w:r w:rsidRPr="004B24E2">
        <w:rPr>
          <w:rFonts w:cstheme="minorHAnsi"/>
          <w:lang w:val="en-GB"/>
        </w:rPr>
        <w:t xml:space="preserve">, the </w:t>
      </w:r>
      <w:r w:rsidR="00C5674C">
        <w:rPr>
          <w:rFonts w:cstheme="minorHAnsi"/>
          <w:lang w:val="en-GB"/>
        </w:rPr>
        <w:t>board</w:t>
      </w:r>
      <w:r w:rsidRPr="004B24E2">
        <w:rPr>
          <w:rFonts w:cstheme="minorHAnsi"/>
          <w:lang w:val="en-GB"/>
        </w:rPr>
        <w:t xml:space="preserve"> also evaluates the latest publications and research plans.</w:t>
      </w:r>
    </w:p>
    <w:p w14:paraId="2C71745C" w14:textId="4606E4CC" w:rsidR="00B01B0F" w:rsidRPr="004B24E2" w:rsidRDefault="00B01B0F" w:rsidP="00B01B0F">
      <w:pPr>
        <w:spacing w:after="0" w:line="276" w:lineRule="auto"/>
        <w:rPr>
          <w:rFonts w:cstheme="minorHAnsi"/>
          <w:lang w:val="en-GB"/>
        </w:rPr>
      </w:pPr>
      <w:r w:rsidRPr="004B24E2">
        <w:rPr>
          <w:rFonts w:cstheme="minorHAnsi"/>
          <w:lang w:val="en-GB"/>
        </w:rPr>
        <w:t xml:space="preserve">Deviations from the above procedure are possible in the case of professors and in </w:t>
      </w:r>
      <w:r w:rsidR="00C5674C">
        <w:rPr>
          <w:rFonts w:cstheme="minorHAnsi"/>
          <w:lang w:val="en-GB"/>
        </w:rPr>
        <w:t>special circumstances</w:t>
      </w:r>
      <w:r w:rsidRPr="004B24E2">
        <w:rPr>
          <w:rFonts w:cstheme="minorHAnsi"/>
          <w:lang w:val="en-GB"/>
        </w:rPr>
        <w:t>.</w:t>
      </w:r>
    </w:p>
    <w:p w14:paraId="79B2AE07" w14:textId="16C2E255" w:rsidR="004B24E2" w:rsidRPr="009A1CE8" w:rsidRDefault="00B87CE9" w:rsidP="004B24E2">
      <w:pPr>
        <w:spacing w:after="0" w:line="276" w:lineRule="auto"/>
        <w:rPr>
          <w:rFonts w:cstheme="minorHAnsi"/>
          <w:u w:val="single"/>
          <w:lang w:val="en-GB"/>
        </w:rPr>
      </w:pPr>
      <w:r w:rsidRPr="009A1CE8">
        <w:rPr>
          <w:rFonts w:cstheme="minorHAnsi"/>
          <w:u w:val="single"/>
          <w:lang w:val="en-GB"/>
        </w:rPr>
        <w:t>Making</w:t>
      </w:r>
      <w:r w:rsidR="004B24E2" w:rsidRPr="009A1CE8">
        <w:rPr>
          <w:rFonts w:cstheme="minorHAnsi"/>
          <w:u w:val="single"/>
          <w:lang w:val="en-GB"/>
        </w:rPr>
        <w:t xml:space="preserve"> an offer to the selected candidate and </w:t>
      </w:r>
      <w:r w:rsidRPr="009A1CE8">
        <w:rPr>
          <w:rFonts w:cstheme="minorHAnsi"/>
          <w:u w:val="single"/>
          <w:lang w:val="en-GB"/>
        </w:rPr>
        <w:t xml:space="preserve">later </w:t>
      </w:r>
      <w:r w:rsidR="004B24E2" w:rsidRPr="009A1CE8">
        <w:rPr>
          <w:rFonts w:cstheme="minorHAnsi"/>
          <w:u w:val="single"/>
          <w:lang w:val="en-GB"/>
        </w:rPr>
        <w:t>employment</w:t>
      </w:r>
    </w:p>
    <w:p w14:paraId="56CB4837" w14:textId="77777777" w:rsidR="004B24E2" w:rsidRPr="004B24E2" w:rsidRDefault="004B24E2" w:rsidP="004B24E2">
      <w:pPr>
        <w:spacing w:after="0" w:line="276" w:lineRule="auto"/>
        <w:rPr>
          <w:rFonts w:cstheme="minorHAnsi"/>
          <w:lang w:val="en-GB"/>
        </w:rPr>
      </w:pPr>
      <w:r w:rsidRPr="004B24E2">
        <w:rPr>
          <w:rFonts w:cstheme="minorHAnsi"/>
          <w:lang w:val="en-GB"/>
        </w:rPr>
        <w:t>The criteria for appointment to individual positions are specified in the internal regulations of the UITM. Nominations are closely related to the candidate's academic degree.</w:t>
      </w:r>
    </w:p>
    <w:p w14:paraId="4F9E419E" w14:textId="77777777" w:rsidR="004B24E2" w:rsidRPr="004B24E2" w:rsidRDefault="004B24E2" w:rsidP="004B24E2">
      <w:pPr>
        <w:spacing w:after="0" w:line="276" w:lineRule="auto"/>
        <w:rPr>
          <w:rFonts w:cstheme="minorHAnsi"/>
          <w:lang w:val="en-GB"/>
        </w:rPr>
      </w:pPr>
    </w:p>
    <w:p w14:paraId="054829DC" w14:textId="77777777" w:rsidR="004B24E2" w:rsidRPr="004B24E2" w:rsidRDefault="004B24E2" w:rsidP="004B24E2">
      <w:pPr>
        <w:spacing w:after="0" w:line="276" w:lineRule="auto"/>
        <w:rPr>
          <w:rFonts w:cstheme="minorHAnsi"/>
          <w:lang w:val="en-GB"/>
        </w:rPr>
      </w:pPr>
    </w:p>
    <w:p w14:paraId="032FEF75" w14:textId="7CB2FE13" w:rsidR="004B24E2" w:rsidRPr="006772BF" w:rsidRDefault="004B24E2" w:rsidP="004B24E2">
      <w:pPr>
        <w:spacing w:after="0" w:line="276" w:lineRule="auto"/>
        <w:rPr>
          <w:rFonts w:cstheme="minorHAnsi"/>
          <w:lang w:val="en-GB"/>
        </w:rPr>
      </w:pPr>
      <w:r w:rsidRPr="004B24E2">
        <w:rPr>
          <w:rFonts w:cstheme="minorHAnsi"/>
          <w:lang w:val="en-GB"/>
        </w:rPr>
        <w:t xml:space="preserve">If you have any questions regarding the UITM OTM-R policy or other recruitment issues, please </w:t>
      </w:r>
      <w:r w:rsidRPr="006772BF">
        <w:rPr>
          <w:rFonts w:cstheme="minorHAnsi"/>
          <w:lang w:val="en-GB"/>
        </w:rPr>
        <w:t xml:space="preserve">contact the </w:t>
      </w:r>
      <w:r w:rsidR="006772BF" w:rsidRPr="006772BF">
        <w:rPr>
          <w:rFonts w:cstheme="minorHAnsi"/>
          <w:lang w:val="en-GB"/>
        </w:rPr>
        <w:t xml:space="preserve">HR Consulting Office </w:t>
      </w:r>
      <w:r w:rsidRPr="006772BF">
        <w:rPr>
          <w:rFonts w:cstheme="minorHAnsi"/>
          <w:lang w:val="en-GB"/>
        </w:rPr>
        <w:t>(bdp@wsiz.edu.pl).</w:t>
      </w:r>
    </w:p>
    <w:sectPr w:rsidR="004B24E2" w:rsidRPr="006772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21A02"/>
    <w:multiLevelType w:val="hybridMultilevel"/>
    <w:tmpl w:val="C4C684F6"/>
    <w:lvl w:ilvl="0" w:tplc="2F3680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054B58"/>
    <w:multiLevelType w:val="hybridMultilevel"/>
    <w:tmpl w:val="C4C684F6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783E6C"/>
    <w:multiLevelType w:val="hybridMultilevel"/>
    <w:tmpl w:val="715AE952"/>
    <w:lvl w:ilvl="0" w:tplc="DDE2B132">
      <w:start w:val="1"/>
      <w:numFmt w:val="decimal"/>
      <w:lvlText w:val="(%1)"/>
      <w:lvlJc w:val="left"/>
      <w:pPr>
        <w:ind w:left="72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4870188">
    <w:abstractNumId w:val="2"/>
  </w:num>
  <w:num w:numId="2" w16cid:durableId="479544771">
    <w:abstractNumId w:val="0"/>
  </w:num>
  <w:num w:numId="3" w16cid:durableId="8169966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02A"/>
    <w:rsid w:val="000349C8"/>
    <w:rsid w:val="000E7F57"/>
    <w:rsid w:val="001563CF"/>
    <w:rsid w:val="00194669"/>
    <w:rsid w:val="001D0E89"/>
    <w:rsid w:val="00234873"/>
    <w:rsid w:val="00311F20"/>
    <w:rsid w:val="003350E9"/>
    <w:rsid w:val="00372D40"/>
    <w:rsid w:val="003E2E9F"/>
    <w:rsid w:val="0042056C"/>
    <w:rsid w:val="004269B7"/>
    <w:rsid w:val="00450CE9"/>
    <w:rsid w:val="00457845"/>
    <w:rsid w:val="00486DB6"/>
    <w:rsid w:val="004B24E2"/>
    <w:rsid w:val="004E34B6"/>
    <w:rsid w:val="005622D5"/>
    <w:rsid w:val="00566E83"/>
    <w:rsid w:val="0065143F"/>
    <w:rsid w:val="006772BF"/>
    <w:rsid w:val="006B586B"/>
    <w:rsid w:val="006E7FDE"/>
    <w:rsid w:val="00730E06"/>
    <w:rsid w:val="00795F96"/>
    <w:rsid w:val="008038B1"/>
    <w:rsid w:val="00867695"/>
    <w:rsid w:val="009A1CE8"/>
    <w:rsid w:val="00A73140"/>
    <w:rsid w:val="00A84B0A"/>
    <w:rsid w:val="00B01B0F"/>
    <w:rsid w:val="00B87CE9"/>
    <w:rsid w:val="00BC6219"/>
    <w:rsid w:val="00C33861"/>
    <w:rsid w:val="00C5674C"/>
    <w:rsid w:val="00C56C68"/>
    <w:rsid w:val="00CC2399"/>
    <w:rsid w:val="00D52074"/>
    <w:rsid w:val="00D63AD6"/>
    <w:rsid w:val="00DD63FF"/>
    <w:rsid w:val="00EF466E"/>
    <w:rsid w:val="00F30258"/>
    <w:rsid w:val="00F629EE"/>
    <w:rsid w:val="00FB07BF"/>
    <w:rsid w:val="00FE3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F3A3C"/>
  <w15:docId w15:val="{ECC8F76C-BF97-4B21-8808-E830C8AA7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FE30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FE302A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y2iqfc">
    <w:name w:val="y2iqfc"/>
    <w:basedOn w:val="Domylnaczcionkaakapitu"/>
    <w:rsid w:val="00FE302A"/>
  </w:style>
  <w:style w:type="paragraph" w:styleId="Tekstdymka">
    <w:name w:val="Balloon Text"/>
    <w:basedOn w:val="Normalny"/>
    <w:link w:val="TekstdymkaZnak"/>
    <w:uiPriority w:val="99"/>
    <w:semiHidden/>
    <w:unhideWhenUsed/>
    <w:rsid w:val="00234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487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01B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652</Words>
  <Characters>3913</Characters>
  <Application>Microsoft Office Word</Application>
  <DocSecurity>4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Partyka</dc:creator>
  <cp:keywords/>
  <dc:description/>
  <cp:lastModifiedBy>Renata Partyka</cp:lastModifiedBy>
  <cp:revision>2</cp:revision>
  <cp:lastPrinted>2022-09-02T10:27:00Z</cp:lastPrinted>
  <dcterms:created xsi:type="dcterms:W3CDTF">2023-04-03T07:21:00Z</dcterms:created>
  <dcterms:modified xsi:type="dcterms:W3CDTF">2023-04-03T07:21:00Z</dcterms:modified>
</cp:coreProperties>
</file>