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5996" w14:textId="77777777" w:rsidR="003A3B72" w:rsidRPr="00EA35E0" w:rsidRDefault="003A3B72" w:rsidP="00EA35E0">
      <w:pPr>
        <w:spacing w:before="40" w:after="40" w:line="240" w:lineRule="auto"/>
        <w:rPr>
          <w:rFonts w:ascii="Tahoma" w:hAnsi="Tahoma" w:cs="Tahoma"/>
        </w:rPr>
      </w:pPr>
    </w:p>
    <w:p w14:paraId="1F7CBB3E" w14:textId="77777777" w:rsidR="008938C7" w:rsidRPr="00EA35E0" w:rsidRDefault="008938C7" w:rsidP="00EA35E0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A35E0">
        <w:rPr>
          <w:rFonts w:ascii="Tahoma" w:hAnsi="Tahoma" w:cs="Tahoma"/>
          <w:b/>
          <w:smallCaps/>
          <w:sz w:val="36"/>
        </w:rPr>
        <w:t>karta przedmiotu</w:t>
      </w:r>
    </w:p>
    <w:p w14:paraId="0F27F4CC" w14:textId="77777777" w:rsidR="00B158DC" w:rsidRPr="00EA35E0" w:rsidRDefault="00B158DC" w:rsidP="00EA35E0">
      <w:pPr>
        <w:spacing w:before="40" w:after="40" w:line="240" w:lineRule="auto"/>
        <w:rPr>
          <w:rFonts w:ascii="Tahoma" w:hAnsi="Tahoma" w:cs="Tahoma"/>
        </w:rPr>
      </w:pPr>
    </w:p>
    <w:p w14:paraId="0AE6DD3A" w14:textId="77777777" w:rsidR="008938C7" w:rsidRPr="00EA35E0" w:rsidRDefault="00DB0142" w:rsidP="00EA35E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A35E0" w14:paraId="619F4A12" w14:textId="77777777" w:rsidTr="0039714A">
        <w:tc>
          <w:tcPr>
            <w:tcW w:w="2552" w:type="dxa"/>
            <w:vAlign w:val="center"/>
          </w:tcPr>
          <w:p w14:paraId="55C1A680" w14:textId="77777777" w:rsidR="00DB0142" w:rsidRPr="00EA35E0" w:rsidRDefault="00DB0142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11D71B1" w14:textId="77777777" w:rsidR="00DB0142" w:rsidRPr="00EA35E0" w:rsidRDefault="00755F3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27265412"/>
            <w:r w:rsidRPr="00EA35E0">
              <w:rPr>
                <w:rFonts w:ascii="Tahoma" w:hAnsi="Tahoma" w:cs="Tahoma"/>
                <w:b w:val="0"/>
              </w:rPr>
              <w:t xml:space="preserve">Sytuacja socjalna i problemy społeczno-kulturowe mniejszości </w:t>
            </w:r>
            <w:r w:rsidR="00D566D6" w:rsidRPr="00EA35E0">
              <w:rPr>
                <w:rFonts w:ascii="Tahoma" w:hAnsi="Tahoma" w:cs="Tahoma"/>
                <w:b w:val="0"/>
              </w:rPr>
              <w:t>etnicznych</w:t>
            </w:r>
            <w:bookmarkEnd w:id="0"/>
          </w:p>
        </w:tc>
      </w:tr>
      <w:tr w:rsidR="007461A1" w:rsidRPr="00EA35E0" w14:paraId="6A6FAA9F" w14:textId="77777777" w:rsidTr="0039714A">
        <w:tc>
          <w:tcPr>
            <w:tcW w:w="2552" w:type="dxa"/>
            <w:vAlign w:val="center"/>
          </w:tcPr>
          <w:p w14:paraId="36E98C47" w14:textId="77777777" w:rsidR="007461A1" w:rsidRPr="00EA35E0" w:rsidRDefault="007461A1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8B748C6" w14:textId="77777777" w:rsidR="007461A1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2022/2023</w:t>
            </w:r>
            <w:r w:rsidR="00FA393C" w:rsidRPr="00EA35E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A35E0" w14:paraId="14F75FEF" w14:textId="77777777" w:rsidTr="0039714A">
        <w:tc>
          <w:tcPr>
            <w:tcW w:w="2552" w:type="dxa"/>
            <w:vAlign w:val="center"/>
          </w:tcPr>
          <w:p w14:paraId="58F175AB" w14:textId="77777777" w:rsidR="00DB0142" w:rsidRPr="00EA35E0" w:rsidRDefault="00EE3891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C0E24" w14:textId="77777777" w:rsidR="00DB0142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Mediów i K</w:t>
            </w:r>
            <w:r w:rsidR="00374515" w:rsidRPr="00EA35E0">
              <w:rPr>
                <w:rFonts w:ascii="Tahoma" w:hAnsi="Tahoma" w:cs="Tahoma"/>
                <w:b w:val="0"/>
              </w:rPr>
              <w:t>omunikacji S</w:t>
            </w:r>
            <w:r w:rsidRPr="00EA35E0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A35E0" w14:paraId="5FDC89FF" w14:textId="77777777" w:rsidTr="0039714A">
        <w:tc>
          <w:tcPr>
            <w:tcW w:w="2552" w:type="dxa"/>
            <w:vAlign w:val="center"/>
          </w:tcPr>
          <w:p w14:paraId="71281A08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A7B8651" w14:textId="77777777" w:rsidR="008938C7" w:rsidRPr="00EA35E0" w:rsidRDefault="00C14FDD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A35E0" w14:paraId="3BFA99E7" w14:textId="77777777" w:rsidTr="0039714A">
        <w:tc>
          <w:tcPr>
            <w:tcW w:w="2552" w:type="dxa"/>
            <w:vAlign w:val="center"/>
          </w:tcPr>
          <w:p w14:paraId="2AA6DACC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E2491CF" w14:textId="77777777" w:rsidR="008938C7" w:rsidRPr="00EA35E0" w:rsidRDefault="00A062D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</w:t>
            </w:r>
            <w:r w:rsidR="00433420" w:rsidRPr="00EA35E0">
              <w:rPr>
                <w:rFonts w:ascii="Tahoma" w:hAnsi="Tahoma" w:cs="Tahoma"/>
                <w:b w:val="0"/>
              </w:rPr>
              <w:t xml:space="preserve">tudia </w:t>
            </w:r>
            <w:r w:rsidR="00C14FDD" w:rsidRPr="00EA35E0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A35E0" w14:paraId="05DDBD50" w14:textId="77777777" w:rsidTr="0039714A">
        <w:tc>
          <w:tcPr>
            <w:tcW w:w="2552" w:type="dxa"/>
            <w:vAlign w:val="center"/>
          </w:tcPr>
          <w:p w14:paraId="17EEF562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A35E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5486880" w14:textId="77777777" w:rsidR="008938C7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A35E0" w14:paraId="4443B1CC" w14:textId="77777777" w:rsidTr="0039714A">
        <w:tc>
          <w:tcPr>
            <w:tcW w:w="2552" w:type="dxa"/>
            <w:vAlign w:val="center"/>
          </w:tcPr>
          <w:p w14:paraId="26B44C21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DD94BF4" w14:textId="77777777" w:rsidR="008938C7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A35E0" w14:paraId="46EC3D71" w14:textId="77777777" w:rsidTr="0039714A">
        <w:tc>
          <w:tcPr>
            <w:tcW w:w="2552" w:type="dxa"/>
            <w:vAlign w:val="center"/>
          </w:tcPr>
          <w:p w14:paraId="7408B726" w14:textId="3DB6AD97" w:rsidR="008938C7" w:rsidRPr="00EA35E0" w:rsidRDefault="00DB0142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Osoba </w:t>
            </w:r>
            <w:r w:rsidR="00016E59" w:rsidRPr="00EA35E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D67170E" w14:textId="77777777" w:rsidR="008938C7" w:rsidRPr="00EA35E0" w:rsidRDefault="00755F3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dr hab. </w:t>
            </w:r>
            <w:r w:rsidR="00275AFD" w:rsidRPr="00EA35E0">
              <w:rPr>
                <w:rFonts w:ascii="Tahoma" w:hAnsi="Tahoma" w:cs="Tahoma"/>
                <w:b w:val="0"/>
              </w:rPr>
              <w:t xml:space="preserve">prof. WSIiZ </w:t>
            </w:r>
            <w:r w:rsidRPr="00EA35E0">
              <w:rPr>
                <w:rFonts w:ascii="Tahoma" w:hAnsi="Tahoma" w:cs="Tahoma"/>
                <w:b w:val="0"/>
              </w:rPr>
              <w:t>Marcin Szewczyk</w:t>
            </w:r>
          </w:p>
        </w:tc>
      </w:tr>
    </w:tbl>
    <w:p w14:paraId="6FFDEB38" w14:textId="77777777" w:rsidR="005D2001" w:rsidRPr="00EA35E0" w:rsidRDefault="005D2001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B35B502" w14:textId="77777777" w:rsidR="00412A5F" w:rsidRPr="00EA35E0" w:rsidRDefault="00412A5F" w:rsidP="00EA35E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A35E0">
        <w:rPr>
          <w:rFonts w:ascii="Tahoma" w:hAnsi="Tahoma" w:cs="Tahoma"/>
          <w:szCs w:val="24"/>
        </w:rPr>
        <w:t xml:space="preserve">Wymagania wstępne </w:t>
      </w:r>
      <w:r w:rsidR="00F00795" w:rsidRPr="00EA35E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A35E0" w14:paraId="548412F4" w14:textId="77777777" w:rsidTr="0039714A">
        <w:tc>
          <w:tcPr>
            <w:tcW w:w="9923" w:type="dxa"/>
          </w:tcPr>
          <w:p w14:paraId="566DFCB2" w14:textId="77777777" w:rsidR="004846A3" w:rsidRPr="00EA35E0" w:rsidRDefault="007E3D72" w:rsidP="00EA35E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A35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Praca socjalna z uchodźcami i imigrantami</w:t>
            </w:r>
          </w:p>
        </w:tc>
      </w:tr>
    </w:tbl>
    <w:p w14:paraId="69D7EFC2" w14:textId="77777777" w:rsidR="005D2001" w:rsidRPr="00EA35E0" w:rsidRDefault="005D2001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C15CC81" w14:textId="77777777" w:rsidR="008938C7" w:rsidRPr="00EA35E0" w:rsidRDefault="008938C7" w:rsidP="00EA35E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Efekty </w:t>
      </w:r>
      <w:r w:rsidR="00C41795" w:rsidRPr="00EA35E0">
        <w:rPr>
          <w:rFonts w:ascii="Tahoma" w:hAnsi="Tahoma" w:cs="Tahoma"/>
        </w:rPr>
        <w:t xml:space="preserve">uczenia się </w:t>
      </w:r>
      <w:r w:rsidRPr="00EA35E0">
        <w:rPr>
          <w:rFonts w:ascii="Tahoma" w:hAnsi="Tahoma" w:cs="Tahoma"/>
        </w:rPr>
        <w:t xml:space="preserve">i sposób </w:t>
      </w:r>
      <w:r w:rsidR="00B60B0B" w:rsidRPr="00EA35E0">
        <w:rPr>
          <w:rFonts w:ascii="Tahoma" w:hAnsi="Tahoma" w:cs="Tahoma"/>
        </w:rPr>
        <w:t>realizacji</w:t>
      </w:r>
      <w:r w:rsidRPr="00EA35E0">
        <w:rPr>
          <w:rFonts w:ascii="Tahoma" w:hAnsi="Tahoma" w:cs="Tahoma"/>
        </w:rPr>
        <w:t xml:space="preserve"> zajęć</w:t>
      </w:r>
    </w:p>
    <w:p w14:paraId="0B534157" w14:textId="77777777" w:rsidR="008046AE" w:rsidRPr="00EA35E0" w:rsidRDefault="008046AE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FE5D3B" w14:textId="77777777" w:rsidR="00721413" w:rsidRPr="00EA35E0" w:rsidRDefault="00721413" w:rsidP="00EA35E0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A35E0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8A15D6" w:rsidRPr="00EA35E0" w14:paraId="36598E87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3DF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27C6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Rozwinięcie umiejętności brania pod uwagę w toku pracy socjalnej ze szczególną grupą beneficjentów wielu czynników bezpośrednio i pośrednio wpływających na ich sytuację</w:t>
            </w:r>
          </w:p>
        </w:tc>
      </w:tr>
      <w:tr w:rsidR="008A15D6" w:rsidRPr="00EA35E0" w14:paraId="032B6ACA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A25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C085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Rozwinięcie spostrzegawczości i wrażliwości kulturowo-społecznej, pozwalającej na lepszą współpracę w ramach pracy socjalnej z przedstawicielami grup mniejszościowych i zabezpieczenie ich przed negatywnymi skutkami dotyczącymi ich statusu kulturowego</w:t>
            </w:r>
          </w:p>
        </w:tc>
      </w:tr>
      <w:tr w:rsidR="008A15D6" w:rsidRPr="00EA35E0" w14:paraId="74836BE6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6AE6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D724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praktycznego wykorzystywania wiedzy dotyczącej aktualnych przemian społecznych w pracy socjalnej z mniejszościami</w:t>
            </w:r>
          </w:p>
        </w:tc>
      </w:tr>
      <w:tr w:rsidR="008A15D6" w:rsidRPr="00EA35E0" w14:paraId="61830FB0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F14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CB17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praktycznej umiejętności dopasowywania zakresu i trybu pracy socjalnej do aktualnej sytuacji każdej z grup mniejszościowych, uzależnionej od ogólnych trendów dominujących w procesach i zjawiskach społecznych</w:t>
            </w:r>
          </w:p>
        </w:tc>
      </w:tr>
      <w:tr w:rsidR="008A15D6" w:rsidRPr="00EA35E0" w14:paraId="76944FD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C713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1292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kompleksowego traktowania rzeczywistości społecznej, pozwalającej na identyfikację zagrożeń, na które są szczególnie wrażliwe grupy mniejszościowe</w:t>
            </w:r>
          </w:p>
        </w:tc>
      </w:tr>
      <w:tr w:rsidR="008A15D6" w:rsidRPr="00EA35E0" w14:paraId="2FDB199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EA8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2293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praktycznego stosowania adekwatnych teorii, metod, narzędzi i terminologii w pracy socjalnej z grupami mniejszościowymi</w:t>
            </w:r>
          </w:p>
        </w:tc>
      </w:tr>
    </w:tbl>
    <w:p w14:paraId="0371E544" w14:textId="77777777" w:rsidR="00721413" w:rsidRPr="00EA35E0" w:rsidRDefault="00721413" w:rsidP="00EA35E0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3751DA5" w14:textId="77777777" w:rsidR="008938C7" w:rsidRPr="00EA35E0" w:rsidRDefault="005C55D0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>Przedmiotowe e</w:t>
      </w:r>
      <w:r w:rsidR="008938C7" w:rsidRPr="00EA35E0">
        <w:rPr>
          <w:rFonts w:ascii="Tahoma" w:hAnsi="Tahoma" w:cs="Tahoma"/>
        </w:rPr>
        <w:t xml:space="preserve">fekty </w:t>
      </w:r>
      <w:r w:rsidR="00EE3891" w:rsidRPr="00EA35E0">
        <w:rPr>
          <w:rFonts w:ascii="Tahoma" w:hAnsi="Tahoma" w:cs="Tahoma"/>
        </w:rPr>
        <w:t>uczenia się</w:t>
      </w:r>
      <w:r w:rsidR="008938C7" w:rsidRPr="00EA35E0">
        <w:rPr>
          <w:rFonts w:ascii="Tahoma" w:hAnsi="Tahoma" w:cs="Tahoma"/>
        </w:rPr>
        <w:t xml:space="preserve">, </w:t>
      </w:r>
      <w:r w:rsidR="00F31E7C" w:rsidRPr="00EA35E0">
        <w:rPr>
          <w:rFonts w:ascii="Tahoma" w:hAnsi="Tahoma" w:cs="Tahoma"/>
        </w:rPr>
        <w:t>z podziałem na wiedzę, umiejętności i kompe</w:t>
      </w:r>
      <w:r w:rsidR="003E56F9" w:rsidRPr="00EA35E0">
        <w:rPr>
          <w:rFonts w:ascii="Tahoma" w:hAnsi="Tahoma" w:cs="Tahoma"/>
        </w:rPr>
        <w:t xml:space="preserve">tencje społeczne, wraz z </w:t>
      </w:r>
      <w:r w:rsidR="00F31E7C" w:rsidRPr="00EA35E0">
        <w:rPr>
          <w:rFonts w:ascii="Tahoma" w:hAnsi="Tahoma" w:cs="Tahoma"/>
        </w:rPr>
        <w:t>odniesieniem do e</w:t>
      </w:r>
      <w:r w:rsidR="00B21019" w:rsidRPr="00EA35E0">
        <w:rPr>
          <w:rFonts w:ascii="Tahoma" w:hAnsi="Tahoma" w:cs="Tahoma"/>
        </w:rPr>
        <w:t xml:space="preserve">fektów </w:t>
      </w:r>
      <w:r w:rsidR="00EE3891" w:rsidRPr="00EA35E0">
        <w:rPr>
          <w:rFonts w:ascii="Tahoma" w:hAnsi="Tahoma" w:cs="Tahoma"/>
        </w:rPr>
        <w:t>uczenia się</w:t>
      </w:r>
      <w:r w:rsidR="00B21019" w:rsidRPr="00EA35E0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A35E0" w14:paraId="4834EBB1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7EFF28C4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DCBE1A3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Opis przedmiotowych efektów </w:t>
            </w:r>
            <w:r w:rsidR="00EE3891" w:rsidRPr="00EA35E0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319BFC90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Odniesienie do efektów</w:t>
            </w:r>
            <w:r w:rsidR="00B158DC" w:rsidRPr="00EA35E0">
              <w:rPr>
                <w:rFonts w:ascii="Tahoma" w:hAnsi="Tahoma" w:cs="Tahoma"/>
              </w:rPr>
              <w:t xml:space="preserve"> </w:t>
            </w:r>
            <w:r w:rsidR="00EE3891" w:rsidRPr="00EA35E0">
              <w:rPr>
                <w:rFonts w:ascii="Tahoma" w:hAnsi="Tahoma" w:cs="Tahoma"/>
              </w:rPr>
              <w:t xml:space="preserve">uczenia się </w:t>
            </w:r>
            <w:r w:rsidRPr="00EA35E0">
              <w:rPr>
                <w:rFonts w:ascii="Tahoma" w:hAnsi="Tahoma" w:cs="Tahoma"/>
              </w:rPr>
              <w:t>dla kierunku</w:t>
            </w:r>
          </w:p>
        </w:tc>
      </w:tr>
      <w:tr w:rsidR="008938C7" w:rsidRPr="00EA35E0" w14:paraId="671EEB98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3142B4CD" w14:textId="77777777" w:rsidR="008938C7" w:rsidRPr="00EA35E0" w:rsidRDefault="008938C7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Po zaliczeniu przedmiotu student w zakresie </w:t>
            </w:r>
            <w:r w:rsidRPr="00EA35E0">
              <w:rPr>
                <w:rFonts w:ascii="Tahoma" w:hAnsi="Tahoma" w:cs="Tahoma"/>
                <w:b/>
                <w:smallCaps/>
              </w:rPr>
              <w:t>umiejętności</w:t>
            </w:r>
            <w:r w:rsidRPr="00EA35E0">
              <w:rPr>
                <w:rFonts w:ascii="Tahoma" w:hAnsi="Tahoma" w:cs="Tahoma"/>
              </w:rPr>
              <w:t xml:space="preserve"> </w:t>
            </w:r>
          </w:p>
        </w:tc>
      </w:tr>
      <w:tr w:rsidR="008A15D6" w:rsidRPr="00EA35E0" w14:paraId="03DD483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8411F3B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557DB52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i wykorzystywać do pracy socjalnej korelacje pomiędzy ogólną sytuacją społeczną, prawną, polityczną i gospodarczą, a sytuacją mniejszości</w:t>
            </w:r>
          </w:p>
        </w:tc>
        <w:tc>
          <w:tcPr>
            <w:tcW w:w="1918" w:type="dxa"/>
            <w:vAlign w:val="center"/>
          </w:tcPr>
          <w:p w14:paraId="7685BE2A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K_U01</w:t>
            </w:r>
          </w:p>
        </w:tc>
      </w:tr>
      <w:tr w:rsidR="008A15D6" w:rsidRPr="00EA35E0" w14:paraId="1E42CFA6" w14:textId="77777777" w:rsidTr="006D78AC">
        <w:trPr>
          <w:trHeight w:val="227"/>
        </w:trPr>
        <w:tc>
          <w:tcPr>
            <w:tcW w:w="918" w:type="dxa"/>
            <w:vAlign w:val="center"/>
          </w:tcPr>
          <w:p w14:paraId="5B295D72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5CF2BFF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i wykorzystywać w pracy socjalnej z mniejszościami zagrożenia dla ich statusu kulturowego wynikające z aktualnych procesów społecznych</w:t>
            </w:r>
          </w:p>
        </w:tc>
        <w:tc>
          <w:tcPr>
            <w:tcW w:w="1918" w:type="dxa"/>
            <w:vAlign w:val="center"/>
          </w:tcPr>
          <w:p w14:paraId="67BB79F6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K_U03</w:t>
            </w:r>
          </w:p>
        </w:tc>
      </w:tr>
      <w:tr w:rsidR="008A15D6" w:rsidRPr="00EA35E0" w14:paraId="1D83ECD2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5F589C6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</w:t>
            </w:r>
            <w:r w:rsidR="00A24CA5" w:rsidRPr="00EA3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7B3308C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wykorzystywać pozytywne zjawiska związane z aktualnymi trendami społecznymi do bardziej efektywnej pracy socjalnej z mniejszościami</w:t>
            </w:r>
          </w:p>
        </w:tc>
        <w:tc>
          <w:tcPr>
            <w:tcW w:w="1918" w:type="dxa"/>
            <w:vAlign w:val="center"/>
          </w:tcPr>
          <w:p w14:paraId="005A2682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K_U03</w:t>
            </w:r>
          </w:p>
        </w:tc>
      </w:tr>
      <w:tr w:rsidR="008A15D6" w:rsidRPr="00EA35E0" w14:paraId="5BDF1A6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20F27B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300337C5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w toku pracy socjalnej dostosowywać jej tryb i zakres do zachodzących zmian sytuacji społecznej w ramach aktualnych procesów społecznych</w:t>
            </w:r>
          </w:p>
        </w:tc>
        <w:tc>
          <w:tcPr>
            <w:tcW w:w="1918" w:type="dxa"/>
            <w:vAlign w:val="center"/>
          </w:tcPr>
          <w:p w14:paraId="067F474D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K_U04</w:t>
            </w:r>
          </w:p>
        </w:tc>
      </w:tr>
      <w:tr w:rsidR="008A15D6" w:rsidRPr="00EA35E0" w14:paraId="247A6225" w14:textId="77777777" w:rsidTr="006D78AC">
        <w:trPr>
          <w:trHeight w:val="227"/>
        </w:trPr>
        <w:tc>
          <w:tcPr>
            <w:tcW w:w="918" w:type="dxa"/>
            <w:vAlign w:val="center"/>
          </w:tcPr>
          <w:p w14:paraId="1905D66A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0FFF5BEE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1918" w:type="dxa"/>
            <w:vAlign w:val="center"/>
          </w:tcPr>
          <w:p w14:paraId="52766E82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K_U05</w:t>
            </w:r>
          </w:p>
        </w:tc>
      </w:tr>
      <w:tr w:rsidR="008A15D6" w:rsidRPr="00EA35E0" w14:paraId="18828C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613F505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46AB708C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1918" w:type="dxa"/>
            <w:vAlign w:val="center"/>
          </w:tcPr>
          <w:p w14:paraId="3A097963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K_U07</w:t>
            </w:r>
          </w:p>
        </w:tc>
      </w:tr>
    </w:tbl>
    <w:p w14:paraId="634A6EED" w14:textId="77777777" w:rsidR="00721413" w:rsidRPr="00EA35E0" w:rsidRDefault="00721413" w:rsidP="00EA35E0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98E5C7B" w14:textId="77777777" w:rsidR="0035344F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Formy zajęć dydaktycznych </w:t>
      </w:r>
      <w:r w:rsidR="004D72D9" w:rsidRPr="00EA35E0">
        <w:rPr>
          <w:rFonts w:ascii="Tahoma" w:hAnsi="Tahoma" w:cs="Tahoma"/>
        </w:rPr>
        <w:t>oraz</w:t>
      </w:r>
      <w:r w:rsidRPr="00EA35E0">
        <w:rPr>
          <w:rFonts w:ascii="Tahoma" w:hAnsi="Tahoma" w:cs="Tahoma"/>
        </w:rPr>
        <w:t xml:space="preserve"> wymiar </w:t>
      </w:r>
      <w:r w:rsidR="004D72D9" w:rsidRPr="00EA35E0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EA35E0" w14:paraId="05F7CBDA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257EA11E" w14:textId="77777777" w:rsidR="0035344F" w:rsidRPr="00EA35E0" w:rsidRDefault="0035344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EA35E0" w14:paraId="53937B3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E541668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AEC4DB3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66DB586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A35E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9D9CC4B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537F2154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F2E6350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1A4DF0F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A35E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6D0E2AF9" w14:textId="77777777" w:rsidR="0035344F" w:rsidRPr="00EA35E0" w:rsidRDefault="0035344F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ECTS</w:t>
            </w:r>
          </w:p>
        </w:tc>
      </w:tr>
      <w:tr w:rsidR="0035344F" w:rsidRPr="00EA35E0" w14:paraId="624113FC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EA77B2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CFEC087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642CE537" w14:textId="77777777" w:rsidR="0035344F" w:rsidRPr="00EA35E0" w:rsidRDefault="00E726C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29625795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3CC6B87C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EA04038" w14:textId="77777777" w:rsidR="0035344F" w:rsidRPr="00EA35E0" w:rsidRDefault="00E726C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54CC6FA5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41E3FBD6" w14:textId="77777777" w:rsidR="0035344F" w:rsidRPr="00EA35E0" w:rsidRDefault="00796BF0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89067B" w14:textId="77777777" w:rsidR="008938C7" w:rsidRPr="00EA35E0" w:rsidRDefault="008938C7" w:rsidP="00EA35E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0CA96BD" w14:textId="77777777" w:rsidR="008938C7" w:rsidRPr="00EA35E0" w:rsidRDefault="008D2150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>Metody realizacji zajęć</w:t>
      </w:r>
      <w:r w:rsidR="006A46E0" w:rsidRPr="00EA35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A35E0" w14:paraId="695AF368" w14:textId="77777777" w:rsidTr="0039714A">
        <w:tc>
          <w:tcPr>
            <w:tcW w:w="2109" w:type="dxa"/>
            <w:vAlign w:val="center"/>
          </w:tcPr>
          <w:p w14:paraId="5705CCBE" w14:textId="77777777" w:rsidR="006A46E0" w:rsidRPr="00EA35E0" w:rsidRDefault="006A46E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148C6713" w14:textId="77777777" w:rsidR="006A46E0" w:rsidRPr="00EA35E0" w:rsidRDefault="006A46E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Metoda realizacji</w:t>
            </w:r>
          </w:p>
        </w:tc>
      </w:tr>
      <w:tr w:rsidR="006A46E0" w:rsidRPr="00EA35E0" w14:paraId="385E3DC0" w14:textId="77777777" w:rsidTr="0039714A">
        <w:tc>
          <w:tcPr>
            <w:tcW w:w="2109" w:type="dxa"/>
            <w:vAlign w:val="center"/>
          </w:tcPr>
          <w:p w14:paraId="6138BCC3" w14:textId="77777777" w:rsidR="006A46E0" w:rsidRPr="00EA35E0" w:rsidRDefault="006A46E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8AE78D4" w14:textId="77777777" w:rsidR="006A46E0" w:rsidRPr="00EA35E0" w:rsidRDefault="002239D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Klasyczna problemowa, sytuacyjna, seminaryjna</w:t>
            </w:r>
          </w:p>
        </w:tc>
      </w:tr>
      <w:tr w:rsidR="006A46E0" w:rsidRPr="00EA35E0" w14:paraId="34CD3888" w14:textId="77777777" w:rsidTr="0039714A">
        <w:tc>
          <w:tcPr>
            <w:tcW w:w="2109" w:type="dxa"/>
            <w:vAlign w:val="center"/>
          </w:tcPr>
          <w:p w14:paraId="1273B556" w14:textId="77777777" w:rsidR="006A46E0" w:rsidRPr="00EA35E0" w:rsidRDefault="006A46E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7C005BC3" w14:textId="77777777" w:rsidR="006A46E0" w:rsidRPr="00EA35E0" w:rsidRDefault="002239D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Projektu, studium przypadku</w:t>
            </w:r>
          </w:p>
        </w:tc>
      </w:tr>
    </w:tbl>
    <w:p w14:paraId="3FFE9A70" w14:textId="77777777" w:rsidR="000C41C8" w:rsidRPr="00EA35E0" w:rsidRDefault="000C41C8" w:rsidP="00EA35E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5779D25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Treści kształcenia </w:t>
      </w:r>
      <w:r w:rsidRPr="00EA35E0">
        <w:rPr>
          <w:rFonts w:ascii="Tahoma" w:hAnsi="Tahoma" w:cs="Tahoma"/>
          <w:b w:val="0"/>
          <w:sz w:val="20"/>
        </w:rPr>
        <w:t>(oddzielnie dla każdej formy zajęć)</w:t>
      </w:r>
    </w:p>
    <w:p w14:paraId="78D461D7" w14:textId="77777777" w:rsidR="00D465B9" w:rsidRPr="00EA35E0" w:rsidRDefault="00D465B9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6BA674D" w14:textId="77777777" w:rsidR="008938C7" w:rsidRPr="00EA35E0" w:rsidRDefault="00BB4F43" w:rsidP="00EA35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A35E0">
        <w:rPr>
          <w:rFonts w:ascii="Tahoma" w:hAnsi="Tahoma" w:cs="Tahoma"/>
          <w:smallCaps/>
        </w:rPr>
        <w:t>Ć</w:t>
      </w:r>
      <w:r w:rsidR="008938C7" w:rsidRPr="00EA35E0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A35E0" w14:paraId="1ED5A83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819A18E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4A57A159" w14:textId="77777777" w:rsidR="00A65076" w:rsidRPr="00EA35E0" w:rsidRDefault="00A6507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56197" w:rsidRPr="00EA35E0" w14:paraId="513B5014" w14:textId="77777777" w:rsidTr="006D78AC">
        <w:tc>
          <w:tcPr>
            <w:tcW w:w="568" w:type="dxa"/>
            <w:vAlign w:val="center"/>
          </w:tcPr>
          <w:p w14:paraId="05A38B32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6E1FB3A2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Podstawowe pojęcia związane z pracą socjalną z mniejszościami: mniejszości i ich typy i rodzaje (narodowe, etniczne, kulturowe), sposoby włączenia i traktowania mniejszości, </w:t>
            </w:r>
            <w:r w:rsidR="006D78AC" w:rsidRPr="00EA35E0">
              <w:rPr>
                <w:rFonts w:ascii="Tahoma" w:hAnsi="Tahoma" w:cs="Tahoma"/>
                <w:b w:val="0"/>
              </w:rPr>
              <w:t xml:space="preserve">akulturacja, </w:t>
            </w:r>
            <w:r w:rsidRPr="00EA35E0">
              <w:rPr>
                <w:rFonts w:ascii="Tahoma" w:hAnsi="Tahoma" w:cs="Tahoma"/>
                <w:b w:val="0"/>
              </w:rPr>
              <w:t>asymilacja, integracja, włączenie społeczne.</w:t>
            </w:r>
          </w:p>
        </w:tc>
      </w:tr>
      <w:tr w:rsidR="00056197" w:rsidRPr="00EA35E0" w14:paraId="7473FB47" w14:textId="77777777" w:rsidTr="006D78AC">
        <w:tc>
          <w:tcPr>
            <w:tcW w:w="568" w:type="dxa"/>
            <w:vAlign w:val="center"/>
          </w:tcPr>
          <w:p w14:paraId="6B7BDD6A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09EA16A9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Specyfika kulturowa i społeczna różnych grup mniejszościowych.</w:t>
            </w:r>
          </w:p>
        </w:tc>
      </w:tr>
      <w:tr w:rsidR="00056197" w:rsidRPr="00EA35E0" w14:paraId="11EA31BF" w14:textId="77777777" w:rsidTr="006D78AC">
        <w:tc>
          <w:tcPr>
            <w:tcW w:w="568" w:type="dxa"/>
            <w:vAlign w:val="center"/>
          </w:tcPr>
          <w:p w14:paraId="207BC13D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46B1111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Unia Europejska i mniejszości. Sytuacja mniejszości w innych pastwach Unii Europejskiej. Europejskie kierunki zmian społecznych.</w:t>
            </w:r>
          </w:p>
        </w:tc>
      </w:tr>
      <w:tr w:rsidR="00056197" w:rsidRPr="00EA35E0" w14:paraId="0DD94CFE" w14:textId="77777777" w:rsidTr="006D78AC">
        <w:tc>
          <w:tcPr>
            <w:tcW w:w="568" w:type="dxa"/>
            <w:vAlign w:val="center"/>
          </w:tcPr>
          <w:p w14:paraId="6083264E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26167D6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Możliwości aktualnego wspierania inicjatyw grup mniejszościowych, możliwości włączania przedstawicieli grup mniejszościowych w aktywność pozarządową.</w:t>
            </w:r>
          </w:p>
        </w:tc>
      </w:tr>
      <w:tr w:rsidR="00056197" w:rsidRPr="00EA35E0" w14:paraId="19B73A8F" w14:textId="77777777" w:rsidTr="006D78AC">
        <w:tc>
          <w:tcPr>
            <w:tcW w:w="568" w:type="dxa"/>
            <w:vAlign w:val="center"/>
          </w:tcPr>
          <w:p w14:paraId="646B745A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95B96D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Czynniki wpływające na sytuację grup mniejszościowych w Polsce: uwarunkowania i przemiany kulturowe, polityczne, prawne, ekonomiczne.</w:t>
            </w:r>
          </w:p>
        </w:tc>
      </w:tr>
      <w:tr w:rsidR="00056197" w:rsidRPr="00EA35E0" w14:paraId="496E7907" w14:textId="77777777" w:rsidTr="006D78AC">
        <w:tc>
          <w:tcPr>
            <w:tcW w:w="568" w:type="dxa"/>
            <w:vAlign w:val="center"/>
          </w:tcPr>
          <w:p w14:paraId="254E421D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464B14E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Główni aktorzy przemian społecznych wpływających na sytuację mniejszości.</w:t>
            </w:r>
          </w:p>
        </w:tc>
      </w:tr>
      <w:tr w:rsidR="00056197" w:rsidRPr="00EA35E0" w14:paraId="63E6D693" w14:textId="77777777" w:rsidTr="0039714A">
        <w:tc>
          <w:tcPr>
            <w:tcW w:w="568" w:type="dxa"/>
            <w:vAlign w:val="center"/>
          </w:tcPr>
          <w:p w14:paraId="2E25CC79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355" w:type="dxa"/>
            <w:vAlign w:val="center"/>
          </w:tcPr>
          <w:p w14:paraId="7B220A02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Stosunek grup większościowych do mniejszości. Czynniki wzajemnego wpływu.</w:t>
            </w:r>
          </w:p>
        </w:tc>
      </w:tr>
      <w:tr w:rsidR="00056197" w:rsidRPr="00EA35E0" w14:paraId="772ED821" w14:textId="77777777" w:rsidTr="0039714A">
        <w:tc>
          <w:tcPr>
            <w:tcW w:w="568" w:type="dxa"/>
            <w:vAlign w:val="center"/>
          </w:tcPr>
          <w:p w14:paraId="29C2BC51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355" w:type="dxa"/>
            <w:vAlign w:val="center"/>
          </w:tcPr>
          <w:p w14:paraId="2EBF2D05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Główne problemy grup mniejszościowych. Szczególne zagrożenia dotyczące grup mniejszościowych. Ubóstwo i zagrożenie nim. Wieloaspektowe wykluczenie społeczne.</w:t>
            </w:r>
          </w:p>
        </w:tc>
      </w:tr>
      <w:tr w:rsidR="00056197" w:rsidRPr="00EA35E0" w14:paraId="289C511B" w14:textId="77777777" w:rsidTr="006D78AC">
        <w:tc>
          <w:tcPr>
            <w:tcW w:w="568" w:type="dxa"/>
            <w:vAlign w:val="center"/>
          </w:tcPr>
          <w:p w14:paraId="5B26567C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355" w:type="dxa"/>
            <w:vAlign w:val="center"/>
          </w:tcPr>
          <w:p w14:paraId="68D0AD7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Praktyka a teoria pracy z grupami mniejszościowymi. Szczególne problemy.</w:t>
            </w:r>
          </w:p>
        </w:tc>
      </w:tr>
    </w:tbl>
    <w:p w14:paraId="0FE0313C" w14:textId="77777777" w:rsidR="00F53F75" w:rsidRPr="00EA35E0" w:rsidRDefault="00F53F75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7C99CB8" w14:textId="77777777" w:rsidR="00EA35E0" w:rsidRDefault="00EA35E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26CD75A8" w14:textId="2E75C9C0" w:rsidR="002325AB" w:rsidRPr="00EA35E0" w:rsidRDefault="002325AB" w:rsidP="00EA35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A35E0">
        <w:rPr>
          <w:rFonts w:ascii="Tahoma" w:hAnsi="Tahoma" w:cs="Tahoma"/>
          <w:smallCaps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A35E0" w14:paraId="03415BA7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32783FA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DFECE69" w14:textId="77777777" w:rsidR="00A65076" w:rsidRPr="00EA35E0" w:rsidRDefault="00A6507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A35E0" w14:paraId="172AED4A" w14:textId="77777777" w:rsidTr="0039714A">
        <w:tc>
          <w:tcPr>
            <w:tcW w:w="568" w:type="dxa"/>
            <w:vAlign w:val="center"/>
          </w:tcPr>
          <w:p w14:paraId="7D65D069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45F93592" w14:textId="77777777" w:rsidR="002049DC" w:rsidRPr="00EA35E0" w:rsidRDefault="002049DC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Wprowadzenie do projektu, powiazanie treści dotyczących projektu z treściami realizowanymi podczas ćwiczeń. </w:t>
            </w:r>
          </w:p>
          <w:p w14:paraId="04890253" w14:textId="77777777" w:rsidR="00A65076" w:rsidRPr="00EA35E0" w:rsidRDefault="002049DC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Wyznaczenia zadania do realizacji: opracowanie krótkiego przewodnika dotyczącego wybranej mniejszości (kulturowej, etnicznej, narodowej) przeznaczonego dla pracowników socjalnych (lub ewentualnie grup zawodowych stykających się na płaszczyźnie społecznej lub socjalnej z przedstawicielami mniejszości np. policjanci, lekarze, nauczyciele, urzędnicy), uwzględniającego specyfikę społeczno-kulturową grupy mniejszościowej, mającego na celu </w:t>
            </w:r>
            <w:r w:rsidR="00E7064F" w:rsidRPr="00EA35E0">
              <w:rPr>
                <w:rFonts w:ascii="Tahoma" w:hAnsi="Tahoma" w:cs="Tahoma"/>
                <w:b w:val="0"/>
              </w:rPr>
              <w:t>podniesienie efektywności kontaktu, komunikacji i wsparcia.</w:t>
            </w:r>
          </w:p>
        </w:tc>
      </w:tr>
    </w:tbl>
    <w:p w14:paraId="775BF608" w14:textId="77777777" w:rsidR="00EA35E0" w:rsidRPr="00EA35E0" w:rsidRDefault="00EA35E0" w:rsidP="00EA35E0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E0021" w14:textId="74122680" w:rsidR="00721413" w:rsidRPr="00EA35E0" w:rsidRDefault="00721413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Korelacja pomiędzy efektami </w:t>
      </w:r>
      <w:r w:rsidR="004F33B4" w:rsidRPr="00EA35E0">
        <w:rPr>
          <w:rFonts w:ascii="Tahoma" w:hAnsi="Tahoma" w:cs="Tahoma"/>
        </w:rPr>
        <w:t>uczenia się</w:t>
      </w:r>
      <w:r w:rsidRPr="00EA35E0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A35E0" w14:paraId="6AB7FE80" w14:textId="77777777" w:rsidTr="0039714A">
        <w:tc>
          <w:tcPr>
            <w:tcW w:w="3220" w:type="dxa"/>
          </w:tcPr>
          <w:p w14:paraId="33B7E06F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Efekt </w:t>
            </w:r>
            <w:r w:rsidR="004F33B4" w:rsidRPr="00EA35E0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029D220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4F6EDA42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</w:t>
            </w:r>
          </w:p>
        </w:tc>
      </w:tr>
      <w:tr w:rsidR="00FE01F1" w:rsidRPr="00EA35E0" w14:paraId="4FC113A6" w14:textId="77777777" w:rsidTr="006D78AC">
        <w:tc>
          <w:tcPr>
            <w:tcW w:w="3220" w:type="dxa"/>
            <w:vAlign w:val="center"/>
          </w:tcPr>
          <w:p w14:paraId="2FAB5D40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5C25378A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C1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E67AF2" w:rsidRPr="00EA35E0">
              <w:rPr>
                <w:rFonts w:ascii="Tahoma" w:hAnsi="Tahoma" w:cs="Tahoma"/>
                <w:b w:val="0"/>
              </w:rPr>
              <w:t xml:space="preserve"> C6</w:t>
            </w:r>
          </w:p>
        </w:tc>
        <w:tc>
          <w:tcPr>
            <w:tcW w:w="3482" w:type="dxa"/>
            <w:vAlign w:val="center"/>
          </w:tcPr>
          <w:p w14:paraId="1AD09A6D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Cw5</w:t>
            </w:r>
          </w:p>
        </w:tc>
      </w:tr>
      <w:tr w:rsidR="00FE01F1" w:rsidRPr="00EA35E0" w14:paraId="13D9DF3E" w14:textId="77777777" w:rsidTr="006D78AC">
        <w:tc>
          <w:tcPr>
            <w:tcW w:w="3220" w:type="dxa"/>
            <w:vAlign w:val="center"/>
          </w:tcPr>
          <w:p w14:paraId="3D1BAF28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6A1B61ED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C2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2049DC" w:rsidRPr="00EA35E0">
              <w:rPr>
                <w:rFonts w:ascii="Tahoma" w:hAnsi="Tahoma" w:cs="Tahoma"/>
                <w:b w:val="0"/>
              </w:rPr>
              <w:t xml:space="preserve"> C5</w:t>
            </w:r>
          </w:p>
        </w:tc>
        <w:tc>
          <w:tcPr>
            <w:tcW w:w="3482" w:type="dxa"/>
            <w:vAlign w:val="center"/>
          </w:tcPr>
          <w:p w14:paraId="3788BD7B" w14:textId="77777777" w:rsidR="00FE01F1" w:rsidRPr="00EA35E0" w:rsidRDefault="00FD6E2A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Cw1</w:t>
            </w:r>
            <w:r w:rsidR="00275AFD" w:rsidRPr="00EA35E0">
              <w:rPr>
                <w:rFonts w:ascii="Tahoma" w:hAnsi="Tahoma" w:cs="Tahoma"/>
                <w:b w:val="0"/>
              </w:rPr>
              <w:t xml:space="preserve">, </w:t>
            </w:r>
            <w:r w:rsidRPr="00EA35E0">
              <w:rPr>
                <w:rFonts w:ascii="Tahoma" w:hAnsi="Tahoma" w:cs="Tahoma"/>
                <w:b w:val="0"/>
              </w:rPr>
              <w:t>Cw</w:t>
            </w:r>
            <w:r w:rsidR="00FE01F1" w:rsidRPr="00EA35E0">
              <w:rPr>
                <w:rFonts w:ascii="Tahoma" w:hAnsi="Tahoma" w:cs="Tahoma"/>
                <w:b w:val="0"/>
              </w:rPr>
              <w:t>2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37E22110" w14:textId="77777777" w:rsidTr="006D78AC">
        <w:tc>
          <w:tcPr>
            <w:tcW w:w="3220" w:type="dxa"/>
            <w:vAlign w:val="center"/>
          </w:tcPr>
          <w:p w14:paraId="285612E9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09202FC4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2049DC" w:rsidRPr="00EA35E0">
              <w:rPr>
                <w:rFonts w:ascii="Tahoma" w:hAnsi="Tahoma" w:cs="Tahoma"/>
                <w:b w:val="0"/>
              </w:rPr>
              <w:t xml:space="preserve"> C4</w:t>
            </w:r>
          </w:p>
        </w:tc>
        <w:tc>
          <w:tcPr>
            <w:tcW w:w="3482" w:type="dxa"/>
            <w:vAlign w:val="center"/>
          </w:tcPr>
          <w:p w14:paraId="32D531BE" w14:textId="77777777" w:rsidR="00FE01F1" w:rsidRPr="00EA35E0" w:rsidRDefault="00275AFD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Cw3, </w:t>
            </w:r>
            <w:r w:rsidR="00FE01F1" w:rsidRPr="00EA35E0">
              <w:rPr>
                <w:rFonts w:ascii="Tahoma" w:hAnsi="Tahoma" w:cs="Tahoma"/>
                <w:b w:val="0"/>
              </w:rPr>
              <w:t>Cw4</w:t>
            </w:r>
            <w:r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46F292E6" w14:textId="77777777" w:rsidTr="006D78AC">
        <w:tc>
          <w:tcPr>
            <w:tcW w:w="3220" w:type="dxa"/>
            <w:vAlign w:val="center"/>
          </w:tcPr>
          <w:p w14:paraId="791B30E2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232F58A5" w14:textId="77777777" w:rsidR="00FE01F1" w:rsidRPr="00EA35E0" w:rsidRDefault="002049DC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Pr="00EA35E0">
              <w:rPr>
                <w:rFonts w:ascii="Tahoma" w:hAnsi="Tahoma" w:cs="Tahoma"/>
                <w:b w:val="0"/>
              </w:rPr>
              <w:t xml:space="preserve"> C4</w:t>
            </w:r>
          </w:p>
        </w:tc>
        <w:tc>
          <w:tcPr>
            <w:tcW w:w="3482" w:type="dxa"/>
            <w:vAlign w:val="center"/>
          </w:tcPr>
          <w:p w14:paraId="6A68863C" w14:textId="77777777" w:rsidR="00FE01F1" w:rsidRPr="00EA35E0" w:rsidRDefault="00275AFD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Cw6, </w:t>
            </w:r>
            <w:r w:rsidR="00FE01F1" w:rsidRPr="00EA35E0">
              <w:rPr>
                <w:rFonts w:ascii="Tahoma" w:hAnsi="Tahoma" w:cs="Tahoma"/>
                <w:b w:val="0"/>
              </w:rPr>
              <w:t>Cw7</w:t>
            </w:r>
            <w:r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032CE617" w14:textId="77777777" w:rsidTr="0039714A">
        <w:tc>
          <w:tcPr>
            <w:tcW w:w="3220" w:type="dxa"/>
            <w:vAlign w:val="center"/>
          </w:tcPr>
          <w:p w14:paraId="62FA58FF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  <w:vAlign w:val="center"/>
          </w:tcPr>
          <w:p w14:paraId="39350781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C5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E67AF2" w:rsidRPr="00EA35E0">
              <w:rPr>
                <w:rFonts w:ascii="Tahoma" w:hAnsi="Tahoma" w:cs="Tahoma"/>
                <w:b w:val="0"/>
              </w:rPr>
              <w:t xml:space="preserve"> C6</w:t>
            </w:r>
          </w:p>
        </w:tc>
        <w:tc>
          <w:tcPr>
            <w:tcW w:w="3482" w:type="dxa"/>
            <w:vAlign w:val="center"/>
          </w:tcPr>
          <w:p w14:paraId="426DA3AC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Cw8</w:t>
            </w:r>
          </w:p>
        </w:tc>
      </w:tr>
      <w:tr w:rsidR="00FE01F1" w:rsidRPr="00EA35E0" w14:paraId="3BAD9252" w14:textId="77777777" w:rsidTr="0039714A">
        <w:tc>
          <w:tcPr>
            <w:tcW w:w="3220" w:type="dxa"/>
            <w:vAlign w:val="center"/>
          </w:tcPr>
          <w:p w14:paraId="6C83A358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3221" w:type="dxa"/>
            <w:vAlign w:val="center"/>
          </w:tcPr>
          <w:p w14:paraId="111E6082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482" w:type="dxa"/>
            <w:vAlign w:val="center"/>
          </w:tcPr>
          <w:p w14:paraId="5569173E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Cw9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</w:tbl>
    <w:p w14:paraId="0CD323BE" w14:textId="77777777" w:rsidR="00721413" w:rsidRPr="00EA35E0" w:rsidRDefault="00721413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B0EDC3C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Metody </w:t>
      </w:r>
      <w:r w:rsidR="00603431" w:rsidRPr="00EA35E0">
        <w:rPr>
          <w:rFonts w:ascii="Tahoma" w:hAnsi="Tahoma" w:cs="Tahoma"/>
        </w:rPr>
        <w:t xml:space="preserve">weryfikacji efektów </w:t>
      </w:r>
      <w:r w:rsidR="004F33B4" w:rsidRPr="00EA35E0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A35E0" w14:paraId="6212EF67" w14:textId="77777777" w:rsidTr="0039714A">
        <w:tc>
          <w:tcPr>
            <w:tcW w:w="1418" w:type="dxa"/>
            <w:vAlign w:val="center"/>
          </w:tcPr>
          <w:p w14:paraId="2423A3B8" w14:textId="77777777" w:rsidR="004A1B60" w:rsidRPr="00EA35E0" w:rsidRDefault="004A1B6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Efekt </w:t>
            </w:r>
            <w:r w:rsidR="004F33B4" w:rsidRPr="00EA35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4C8CFC" w14:textId="77777777" w:rsidR="004A1B60" w:rsidRPr="00EA35E0" w:rsidRDefault="004A1B6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1C9496F" w14:textId="77777777" w:rsidR="004A1B60" w:rsidRPr="00EA35E0" w:rsidRDefault="009146BE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A5384" w:rsidRPr="00EA35E0" w14:paraId="0BB1D003" w14:textId="77777777" w:rsidTr="006D78AC">
        <w:trPr>
          <w:trHeight w:val="764"/>
        </w:trPr>
        <w:tc>
          <w:tcPr>
            <w:tcW w:w="1418" w:type="dxa"/>
            <w:vAlign w:val="center"/>
          </w:tcPr>
          <w:p w14:paraId="0B773895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  <w:p w14:paraId="77C270C3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796CD15D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Aktywność własna podczas zajęć, </w:t>
            </w:r>
            <w:r w:rsidRPr="00EA35E0">
              <w:rPr>
                <w:rFonts w:ascii="Tahoma" w:hAnsi="Tahoma" w:cs="Tahoma"/>
                <w:b w:val="0"/>
                <w:bCs/>
              </w:rPr>
              <w:t>zadania praktyczne wysoko symulowane (wykonywanie działań praktycznych w sytuacji umowne</w:t>
            </w:r>
            <w:r w:rsidR="006D78AC" w:rsidRPr="00EA35E0">
              <w:rPr>
                <w:rFonts w:ascii="Tahoma" w:hAnsi="Tahoma" w:cs="Tahoma"/>
                <w:b w:val="0"/>
                <w:bCs/>
              </w:rPr>
              <w:t>j</w:t>
            </w:r>
            <w:r w:rsidRPr="00EA35E0">
              <w:rPr>
                <w:rFonts w:ascii="Tahoma" w:hAnsi="Tahoma" w:cs="Tahoma"/>
                <w:b w:val="0"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5EA8C59C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A5384" w:rsidRPr="00EA35E0" w14:paraId="3F483132" w14:textId="77777777" w:rsidTr="006D78AC">
        <w:trPr>
          <w:trHeight w:val="1940"/>
        </w:trPr>
        <w:tc>
          <w:tcPr>
            <w:tcW w:w="1418" w:type="dxa"/>
            <w:vAlign w:val="center"/>
          </w:tcPr>
          <w:p w14:paraId="3F85AA81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P_U02</w:t>
            </w:r>
          </w:p>
          <w:p w14:paraId="05EADF2C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P_U03</w:t>
            </w:r>
          </w:p>
          <w:p w14:paraId="1E805954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  <w:p w14:paraId="3CEFA3CA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14:paraId="506B3FAB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Aktywność własna podczas zajęć, </w:t>
            </w:r>
            <w:r w:rsidRPr="00EA35E0">
              <w:rPr>
                <w:rFonts w:ascii="Tahoma" w:hAnsi="Tahoma" w:cs="Tahoma"/>
                <w:b w:val="0"/>
                <w:bCs/>
              </w:rPr>
              <w:t>zadania praktyczne wysoko symulowane (wykonywanie działań praktycznych w sytuacji umowne</w:t>
            </w:r>
            <w:r w:rsidR="006D78AC" w:rsidRPr="00EA35E0">
              <w:rPr>
                <w:rFonts w:ascii="Tahoma" w:hAnsi="Tahoma" w:cs="Tahoma"/>
                <w:b w:val="0"/>
                <w:bCs/>
              </w:rPr>
              <w:t>j</w:t>
            </w:r>
            <w:r w:rsidRPr="00EA35E0">
              <w:rPr>
                <w:rFonts w:ascii="Tahoma" w:hAnsi="Tahoma" w:cs="Tahoma"/>
                <w:b w:val="0"/>
                <w:bCs/>
              </w:rPr>
              <w:t>)</w:t>
            </w:r>
          </w:p>
          <w:p w14:paraId="3D76614E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017FD38B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Opracowanie tekstu przewodnika</w:t>
            </w:r>
          </w:p>
          <w:p w14:paraId="1FE325AF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Align w:val="center"/>
          </w:tcPr>
          <w:p w14:paraId="6829682A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  <w:p w14:paraId="178E0471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3E4D1182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2DA57362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F9426A7" w14:textId="77777777" w:rsidR="00F53F75" w:rsidRPr="00EA35E0" w:rsidRDefault="00F53F75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19BA632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Kryteria oceny </w:t>
      </w:r>
      <w:r w:rsidR="00167B9C" w:rsidRPr="00EA35E0">
        <w:rPr>
          <w:rFonts w:ascii="Tahoma" w:hAnsi="Tahoma" w:cs="Tahoma"/>
        </w:rPr>
        <w:t xml:space="preserve">stopnia </w:t>
      </w:r>
      <w:r w:rsidRPr="00EA35E0">
        <w:rPr>
          <w:rFonts w:ascii="Tahoma" w:hAnsi="Tahoma" w:cs="Tahoma"/>
        </w:rPr>
        <w:t>osiągnię</w:t>
      </w:r>
      <w:r w:rsidR="00167B9C" w:rsidRPr="00EA35E0">
        <w:rPr>
          <w:rFonts w:ascii="Tahoma" w:hAnsi="Tahoma" w:cs="Tahoma"/>
        </w:rPr>
        <w:t>cia</w:t>
      </w:r>
      <w:r w:rsidRPr="00EA35E0">
        <w:rPr>
          <w:rFonts w:ascii="Tahoma" w:hAnsi="Tahoma" w:cs="Tahoma"/>
        </w:rPr>
        <w:t xml:space="preserve"> efektów </w:t>
      </w:r>
      <w:r w:rsidR="00755AAB" w:rsidRPr="00EA35E0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EA35E0" w14:paraId="79A18029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4B437141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Efekt</w:t>
            </w:r>
            <w:r w:rsidR="00755AAB" w:rsidRPr="00EA35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55CA114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2</w:t>
            </w:r>
          </w:p>
          <w:p w14:paraId="7D9C7918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6DE7F3B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3</w:t>
            </w:r>
          </w:p>
          <w:p w14:paraId="50C401D4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87048D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4</w:t>
            </w:r>
          </w:p>
          <w:p w14:paraId="78C6433A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90DF623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5</w:t>
            </w:r>
          </w:p>
          <w:p w14:paraId="57A89679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</w:tr>
      <w:tr w:rsidR="006A08EF" w:rsidRPr="00EA35E0" w14:paraId="7B0E51A9" w14:textId="77777777" w:rsidTr="0039714A">
        <w:tc>
          <w:tcPr>
            <w:tcW w:w="1418" w:type="dxa"/>
            <w:vAlign w:val="center"/>
          </w:tcPr>
          <w:p w14:paraId="43BEADCA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51DF2D5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korelacje pomiędzy ogólną sytuacją społeczną, prawną, polityczną i gospodarczą, a sytuacją mniejszości</w:t>
            </w:r>
          </w:p>
        </w:tc>
        <w:tc>
          <w:tcPr>
            <w:tcW w:w="2127" w:type="dxa"/>
            <w:vAlign w:val="center"/>
          </w:tcPr>
          <w:p w14:paraId="68F97DB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część korelacji pomiędzy ogólną sytuacją społeczną, prawną, polityczną i gospodarczą, a sytuacją mniejszości</w:t>
            </w:r>
          </w:p>
        </w:tc>
        <w:tc>
          <w:tcPr>
            <w:tcW w:w="2126" w:type="dxa"/>
            <w:vAlign w:val="center"/>
          </w:tcPr>
          <w:p w14:paraId="4657BE8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korelacje pomiędzy ogólną sytuacją społeczną, prawną, polityczną i gospodarczą, a sytuacją mniejszości</w:t>
            </w:r>
          </w:p>
        </w:tc>
        <w:tc>
          <w:tcPr>
            <w:tcW w:w="2126" w:type="dxa"/>
            <w:vAlign w:val="center"/>
          </w:tcPr>
          <w:p w14:paraId="2F340E1E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sprawnie dostrzegać i efektywnie wykorzystywać do pracy socjalnej korelacje pomiędzy ogólną sytuacją społeczną, prawną, polityczną i gospodarczą, a sytuacją mniejszości</w:t>
            </w:r>
          </w:p>
        </w:tc>
      </w:tr>
    </w:tbl>
    <w:p w14:paraId="5B83AE5F" w14:textId="77777777" w:rsidR="00F3289A" w:rsidRDefault="00F3289A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6A08EF" w:rsidRPr="00EA35E0" w14:paraId="13812BB8" w14:textId="77777777" w:rsidTr="0039714A">
        <w:tc>
          <w:tcPr>
            <w:tcW w:w="1418" w:type="dxa"/>
            <w:vAlign w:val="center"/>
          </w:tcPr>
          <w:p w14:paraId="6F5FCC82" w14:textId="47BDE840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9358AD7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zagrożenia dla ich statusu kulturowego wynikające z aktualnych procesów społecznych</w:t>
            </w:r>
          </w:p>
        </w:tc>
        <w:tc>
          <w:tcPr>
            <w:tcW w:w="2127" w:type="dxa"/>
            <w:vAlign w:val="center"/>
          </w:tcPr>
          <w:p w14:paraId="261C3E7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część zagrożeń dla ich statusu kulturowego wynikające z aktualnych procesów społecznych</w:t>
            </w:r>
          </w:p>
        </w:tc>
        <w:tc>
          <w:tcPr>
            <w:tcW w:w="2126" w:type="dxa"/>
            <w:vAlign w:val="center"/>
          </w:tcPr>
          <w:p w14:paraId="24940A7B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zagrożenia dla ich statusu kulturowego wynikające z aktualnych procesów społecznych</w:t>
            </w:r>
          </w:p>
        </w:tc>
        <w:tc>
          <w:tcPr>
            <w:tcW w:w="2126" w:type="dxa"/>
            <w:vAlign w:val="center"/>
          </w:tcPr>
          <w:p w14:paraId="5E62E893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sprawnie dostrzegać i efektywnie wykorzystywać w pracy socjalnej z mniejszościami zagrożenia dla ich statusu kulturowego wynikające z aktualnych procesów społecznych</w:t>
            </w:r>
          </w:p>
        </w:tc>
      </w:tr>
      <w:tr w:rsidR="006A08EF" w:rsidRPr="00EA35E0" w14:paraId="094ADBD4" w14:textId="77777777" w:rsidTr="0039714A">
        <w:tc>
          <w:tcPr>
            <w:tcW w:w="1418" w:type="dxa"/>
            <w:vAlign w:val="center"/>
          </w:tcPr>
          <w:p w14:paraId="34065AF2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DBD08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pozytywne zjawiska związane z aktualnymi trendami społecznymi do bardziej efektywnej pracy socjalnej z mniejszościami</w:t>
            </w:r>
          </w:p>
        </w:tc>
        <w:tc>
          <w:tcPr>
            <w:tcW w:w="2127" w:type="dxa"/>
            <w:vAlign w:val="center"/>
          </w:tcPr>
          <w:p w14:paraId="75DAAF7D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w pewnym stopniu pozytywne zjawiska związane z aktualnymi trendami społecznymi do bardziej efektywnej pracy socjalnej z mniejszościami</w:t>
            </w:r>
          </w:p>
        </w:tc>
        <w:tc>
          <w:tcPr>
            <w:tcW w:w="2126" w:type="dxa"/>
            <w:vAlign w:val="center"/>
          </w:tcPr>
          <w:p w14:paraId="618B4B5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pozytywne zjawiska związane z aktualnymi trendami społecznymi do bardziej efektywnej pracy socjalnej z mniejszościami</w:t>
            </w:r>
          </w:p>
        </w:tc>
        <w:tc>
          <w:tcPr>
            <w:tcW w:w="2126" w:type="dxa"/>
            <w:vAlign w:val="center"/>
          </w:tcPr>
          <w:p w14:paraId="37D53479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efektywnie wykorzystywać pozytywne zjawiska związane z aktualnymi trendami społecznymi do bardziej efektywnej pracy socjalnej z mniejszościami</w:t>
            </w:r>
          </w:p>
        </w:tc>
      </w:tr>
      <w:tr w:rsidR="006A08EF" w:rsidRPr="00EA35E0" w14:paraId="43A8DB0E" w14:textId="77777777" w:rsidTr="006D78AC">
        <w:tc>
          <w:tcPr>
            <w:tcW w:w="1418" w:type="dxa"/>
            <w:vAlign w:val="center"/>
          </w:tcPr>
          <w:p w14:paraId="17E00DA3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0977F3D8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dostosowywać jej tryb i zakres do zachodzących zmian sytuacji społecznej w ramach aktualnych procesów społecznych</w:t>
            </w:r>
          </w:p>
        </w:tc>
        <w:tc>
          <w:tcPr>
            <w:tcW w:w="2127" w:type="dxa"/>
            <w:vAlign w:val="center"/>
          </w:tcPr>
          <w:p w14:paraId="59D25FD6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częściowo dostosowywać jej tryb i zakres do zachodzących zmian sytuacji społecznej w ramach aktualnych procesów społecznych</w:t>
            </w:r>
          </w:p>
        </w:tc>
        <w:tc>
          <w:tcPr>
            <w:tcW w:w="2126" w:type="dxa"/>
            <w:vAlign w:val="center"/>
          </w:tcPr>
          <w:p w14:paraId="76B381AF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dostosowywać jej tryb i zakres do zachodzących zmian sytuacji społecznej w ramach aktualnych procesów społecznych</w:t>
            </w:r>
          </w:p>
        </w:tc>
        <w:tc>
          <w:tcPr>
            <w:tcW w:w="2126" w:type="dxa"/>
            <w:vAlign w:val="center"/>
          </w:tcPr>
          <w:p w14:paraId="5F831AD2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sprawnie dostosowywać jej tryb i zakres do zachodzących zmian sytuacji społecznej w ramach aktualnych procesów społecznych</w:t>
            </w:r>
          </w:p>
        </w:tc>
      </w:tr>
      <w:tr w:rsidR="006A08EF" w:rsidRPr="00EA35E0" w14:paraId="369BAEBC" w14:textId="77777777" w:rsidTr="006D78AC">
        <w:tc>
          <w:tcPr>
            <w:tcW w:w="1418" w:type="dxa"/>
            <w:vAlign w:val="center"/>
          </w:tcPr>
          <w:p w14:paraId="3FE89016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57EC7A53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2127" w:type="dxa"/>
            <w:vAlign w:val="center"/>
          </w:tcPr>
          <w:p w14:paraId="261DB64B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część zagrożeń wynikających z sytuacji społecznej, prawne, politycznej i gospodarczej dla statusu i sytuacji grup mniejszościowych, mogących prowadzić do ubóstwa lub wykluczenia społecznego</w:t>
            </w:r>
          </w:p>
        </w:tc>
        <w:tc>
          <w:tcPr>
            <w:tcW w:w="2126" w:type="dxa"/>
            <w:vAlign w:val="center"/>
          </w:tcPr>
          <w:p w14:paraId="5CE7238D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2126" w:type="dxa"/>
            <w:vAlign w:val="center"/>
          </w:tcPr>
          <w:p w14:paraId="2A4BBCEE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kompleksowo dostrzegać zagrożenia wynikające z sytuacji społecznej, prawne, politycznej i gospodarczej dla statusu i sytuacji grup mniejszościowych, mogące prowadzić do ubóstwa lub wykluczenia społecznego</w:t>
            </w:r>
          </w:p>
        </w:tc>
      </w:tr>
      <w:tr w:rsidR="006A08EF" w:rsidRPr="00EA35E0" w14:paraId="49F9AA91" w14:textId="77777777" w:rsidTr="0039714A">
        <w:tc>
          <w:tcPr>
            <w:tcW w:w="1418" w:type="dxa"/>
            <w:vAlign w:val="center"/>
          </w:tcPr>
          <w:p w14:paraId="0D8B2596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2E2DA351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2127" w:type="dxa"/>
            <w:vAlign w:val="center"/>
          </w:tcPr>
          <w:p w14:paraId="27DF1A44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podstawową specjalistyczną terminologią oraz częściowo wdrażać poznane teorie, metody i narzędzia związane z pracą socjalną w praktyce tak, aby uzyskać najwyższą jakość i efektywność wykonywanej pracy</w:t>
            </w:r>
          </w:p>
        </w:tc>
        <w:tc>
          <w:tcPr>
            <w:tcW w:w="2126" w:type="dxa"/>
            <w:vAlign w:val="center"/>
          </w:tcPr>
          <w:p w14:paraId="34FF7341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2126" w:type="dxa"/>
            <w:vAlign w:val="center"/>
          </w:tcPr>
          <w:p w14:paraId="46F54234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pełni posługiwać się specjalistyczną terminologią oraz sprawnie wdrażać poznane teorie, metody i narzędzia związane z pracą socjalną w praktyce tak, aby uzyskać najwyższą jakość i efektywność wykonywanej pracy</w:t>
            </w:r>
          </w:p>
        </w:tc>
      </w:tr>
    </w:tbl>
    <w:p w14:paraId="0A11692D" w14:textId="77777777" w:rsidR="002F70F0" w:rsidRPr="00EA35E0" w:rsidRDefault="002F70F0" w:rsidP="00EA35E0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1BAB491" w14:textId="77777777" w:rsidR="00F3289A" w:rsidRDefault="00F328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8FC976C" w14:textId="65C56B85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A35E0" w14:paraId="48210EAB" w14:textId="77777777" w:rsidTr="0039714A">
        <w:tc>
          <w:tcPr>
            <w:tcW w:w="9923" w:type="dxa"/>
          </w:tcPr>
          <w:p w14:paraId="6D49ED4A" w14:textId="77777777" w:rsidR="00AB655E" w:rsidRPr="00EA35E0" w:rsidRDefault="00AB655E" w:rsidP="00EA35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7265391"/>
            <w:r w:rsidRPr="00EA35E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A5B59" w:rsidRPr="00704B53" w14:paraId="2823F0C9" w14:textId="77777777" w:rsidTr="0039714A">
        <w:tc>
          <w:tcPr>
            <w:tcW w:w="9923" w:type="dxa"/>
          </w:tcPr>
          <w:p w14:paraId="373C876B" w14:textId="77777777" w:rsidR="00AA5B59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Social Work with Minority Groups /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Prospera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Tedam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ab/>
              <w:t>Taylor &amp; Francis Ltd 2021</w:t>
            </w:r>
          </w:p>
        </w:tc>
      </w:tr>
      <w:tr w:rsidR="005B11FF" w:rsidRPr="00704B53" w14:paraId="729A8449" w14:textId="77777777" w:rsidTr="0039714A">
        <w:tc>
          <w:tcPr>
            <w:tcW w:w="9923" w:type="dxa"/>
            <w:vAlign w:val="center"/>
          </w:tcPr>
          <w:p w14:paraId="05D90B7E" w14:textId="77777777" w:rsidR="005B11FF" w:rsidRPr="00EA35E0" w:rsidRDefault="00CE5A23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Marleen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Blom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Izabella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Łęcka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Organizational Change in the Sphere of Health Protection of the Roma Community in Poland Seen From Different Perspectives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Problemy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Zarządzania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(Management Issues)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Vol. 18, No. 2(88), p. 101 –122,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r w:rsidR="00704B53">
              <w:fldChar w:fldCharType="begin"/>
            </w:r>
            <w:r w:rsidR="00704B53" w:rsidRPr="00704B53">
              <w:rPr>
                <w:lang w:val="en-GB"/>
              </w:rPr>
              <w:instrText>HYPERLINK "https://pz.wz.uw.edu.pl/resources/html/article/details?id=209321&amp;language=en"</w:instrText>
            </w:r>
            <w:r w:rsidR="00704B53">
              <w:fldChar w:fldCharType="separate"/>
            </w:r>
            <w:r w:rsidRPr="00EA35E0">
              <w:rPr>
                <w:rStyle w:val="Hipercze"/>
                <w:rFonts w:ascii="Tahoma" w:hAnsi="Tahoma" w:cs="Tahoma"/>
                <w:b w:val="0"/>
                <w:sz w:val="20"/>
                <w:lang w:val="en-US"/>
              </w:rPr>
              <w:t>https://pz.wz.uw.edu.pl/resources/html/article/details?id=209321&amp;language=en</w:t>
            </w:r>
            <w:r w:rsidR="00704B53">
              <w:rPr>
                <w:rStyle w:val="Hipercze"/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511759" w:rsidRPr="00704B53" w14:paraId="0BD0187E" w14:textId="77777777" w:rsidTr="006D66D2">
        <w:tc>
          <w:tcPr>
            <w:tcW w:w="9923" w:type="dxa"/>
            <w:vAlign w:val="center"/>
          </w:tcPr>
          <w:p w14:paraId="2CD1E878" w14:textId="77777777" w:rsidR="00511759" w:rsidRPr="00EA35E0" w:rsidRDefault="005117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Susan K.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Wintz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George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Handzo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Handbook Patients' Spiritual and Cultural Values for Health Care Professionals, HealthCare Chaplaincy Network 2014, https://dspd.utah.gov/wp-content/uploads/2020/11/cultural_sensitivity_handbook_from_healthcare_chaplaincy_network.pdf</w:t>
            </w:r>
          </w:p>
        </w:tc>
      </w:tr>
    </w:tbl>
    <w:p w14:paraId="49484588" w14:textId="77777777" w:rsidR="00182526" w:rsidRPr="00EA35E0" w:rsidRDefault="00182526" w:rsidP="00EA35E0">
      <w:pPr>
        <w:spacing w:before="40" w:after="40" w:line="240" w:lineRule="auto"/>
        <w:rPr>
          <w:rFonts w:ascii="Tahoma" w:hAnsi="Tahoma" w:cs="Tahoma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A35E0" w14:paraId="450CD963" w14:textId="77777777" w:rsidTr="0039714A">
        <w:tc>
          <w:tcPr>
            <w:tcW w:w="9923" w:type="dxa"/>
          </w:tcPr>
          <w:p w14:paraId="74A04F3D" w14:textId="77777777" w:rsidR="00AB655E" w:rsidRPr="00EA35E0" w:rsidRDefault="009D1275" w:rsidP="00EA35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A35E0">
              <w:rPr>
                <w:rFonts w:ascii="Tahoma" w:hAnsi="Tahoma" w:cs="Tahoma"/>
                <w:lang w:val="en-US"/>
              </w:rPr>
              <w:br w:type="page"/>
            </w:r>
            <w:r w:rsidR="00AB655E" w:rsidRPr="00EA35E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704B53" w14:paraId="28BF38AF" w14:textId="77777777" w:rsidTr="0039714A">
        <w:tc>
          <w:tcPr>
            <w:tcW w:w="9923" w:type="dxa"/>
            <w:vAlign w:val="center"/>
          </w:tcPr>
          <w:p w14:paraId="18FC791E" w14:textId="77777777" w:rsidR="00AB655E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Cultural Diversity &amp; Empowerment of Minorities / Hai M -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Berghahn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Books Ltd. 2007</w:t>
            </w:r>
          </w:p>
        </w:tc>
      </w:tr>
      <w:tr w:rsidR="00AB655E" w:rsidRPr="00704B53" w14:paraId="3625E3FE" w14:textId="77777777" w:rsidTr="0039714A">
        <w:tc>
          <w:tcPr>
            <w:tcW w:w="9923" w:type="dxa"/>
            <w:vAlign w:val="center"/>
          </w:tcPr>
          <w:p w14:paraId="4AEE61AC" w14:textId="77777777" w:rsidR="00AB655E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P.</w:t>
            </w:r>
            <w:r w:rsidRPr="00EA35E0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Boccagni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E.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Righard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Social work with refugee and displaced populations in Europe: (dis)continuities, dilemmas, developments,  European Journal of Social Work, Volume 23, 2020 - Issue 3: Social work with refugees and displaced people in Europe,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hyperlink r:id="rId8" w:history="1">
              <w:r w:rsidRPr="00EA35E0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US"/>
                </w:rPr>
                <w:t>https://www.tandfonline.com/doi/epub/10.1080/13691457.2020.1767941?needAccess=true</w:t>
              </w:r>
            </w:hyperlink>
          </w:p>
        </w:tc>
      </w:tr>
      <w:bookmarkEnd w:id="1"/>
    </w:tbl>
    <w:p w14:paraId="66A85F50" w14:textId="77777777" w:rsidR="00FA5FD5" w:rsidRPr="00EA35E0" w:rsidRDefault="00FA5FD5" w:rsidP="00EA35E0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45D6A4F" w14:textId="77777777" w:rsidR="006D05AB" w:rsidRPr="00EA35E0" w:rsidRDefault="008938C7" w:rsidP="00EA35E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EA35E0" w:rsidRPr="00F52A0D" w14:paraId="3F01A2B3" w14:textId="77777777" w:rsidTr="008D1C16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36726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91D15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499D8745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B3756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566ACD8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A35E0" w:rsidRPr="00F52A0D" w14:paraId="43FE987B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8AC3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04B5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3D98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D97F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616FDF9E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7B21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6FA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9BF4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42D76FEF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9388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87CB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6A3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4B4619E0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0741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23E1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2B5C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7EA931C7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BB8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22E0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CDD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773CFB29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917C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14FE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310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00380314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4C60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0213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6ED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53D66174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C8FD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90FE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04B5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248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04B5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A35E0" w:rsidRPr="00F52A0D" w14:paraId="0639C8CD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7621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CBC5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211A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B39F520" w14:textId="77777777" w:rsidR="007C068F" w:rsidRPr="00EA35E0" w:rsidRDefault="007C068F" w:rsidP="00EA35E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A35E0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B8CE" w14:textId="77777777" w:rsidR="0084085E" w:rsidRDefault="0084085E">
      <w:r>
        <w:separator/>
      </w:r>
    </w:p>
  </w:endnote>
  <w:endnote w:type="continuationSeparator" w:id="0">
    <w:p w14:paraId="069F5001" w14:textId="77777777" w:rsidR="0084085E" w:rsidRDefault="0084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4E81" w14:textId="77777777" w:rsidR="006D78AC" w:rsidRDefault="006D78A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8593E1" w14:textId="77777777" w:rsidR="006D78AC" w:rsidRDefault="006D78A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9FF520" w14:textId="77777777" w:rsidR="006D78AC" w:rsidRPr="005D2001" w:rsidRDefault="006D78A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393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73944C4" w14:textId="77777777" w:rsidR="006D78AC" w:rsidRPr="00E8466C" w:rsidRDefault="006D78A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FA393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AFC2" w14:textId="77777777" w:rsidR="0084085E" w:rsidRDefault="0084085E">
      <w:r>
        <w:separator/>
      </w:r>
    </w:p>
  </w:footnote>
  <w:footnote w:type="continuationSeparator" w:id="0">
    <w:p w14:paraId="1D49459F" w14:textId="77777777" w:rsidR="0084085E" w:rsidRDefault="0084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45C5" w14:textId="77777777" w:rsidR="006D78AC" w:rsidRDefault="006D78A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AF44E8" wp14:editId="30F3696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578084" w14:textId="77777777" w:rsidR="006D78AC" w:rsidRDefault="00704B53" w:rsidP="00731B10">
    <w:pPr>
      <w:pStyle w:val="Nagwek"/>
    </w:pPr>
    <w:r>
      <w:pict w14:anchorId="052038D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F69B8"/>
    <w:multiLevelType w:val="multilevel"/>
    <w:tmpl w:val="0E0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68476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4051267">
    <w:abstractNumId w:val="2"/>
  </w:num>
  <w:num w:numId="3" w16cid:durableId="726105272">
    <w:abstractNumId w:val="6"/>
  </w:num>
  <w:num w:numId="4" w16cid:durableId="717626142">
    <w:abstractNumId w:val="10"/>
  </w:num>
  <w:num w:numId="5" w16cid:durableId="1566337397">
    <w:abstractNumId w:val="0"/>
  </w:num>
  <w:num w:numId="6" w16cid:durableId="1695114513">
    <w:abstractNumId w:val="13"/>
  </w:num>
  <w:num w:numId="7" w16cid:durableId="1465125818">
    <w:abstractNumId w:val="3"/>
  </w:num>
  <w:num w:numId="8" w16cid:durableId="1251239290">
    <w:abstractNumId w:val="13"/>
    <w:lvlOverride w:ilvl="0">
      <w:startOverride w:val="1"/>
    </w:lvlOverride>
  </w:num>
  <w:num w:numId="9" w16cid:durableId="1850021632">
    <w:abstractNumId w:val="14"/>
  </w:num>
  <w:num w:numId="10" w16cid:durableId="1772125951">
    <w:abstractNumId w:val="9"/>
  </w:num>
  <w:num w:numId="11" w16cid:durableId="701050385">
    <w:abstractNumId w:val="11"/>
  </w:num>
  <w:num w:numId="12" w16cid:durableId="504635553">
    <w:abstractNumId w:val="1"/>
  </w:num>
  <w:num w:numId="13" w16cid:durableId="1550678790">
    <w:abstractNumId w:val="5"/>
  </w:num>
  <w:num w:numId="14" w16cid:durableId="1838618912">
    <w:abstractNumId w:val="12"/>
  </w:num>
  <w:num w:numId="15" w16cid:durableId="1011755582">
    <w:abstractNumId w:val="8"/>
  </w:num>
  <w:num w:numId="16" w16cid:durableId="1223372616">
    <w:abstractNumId w:val="15"/>
  </w:num>
  <w:num w:numId="17" w16cid:durableId="2049648968">
    <w:abstractNumId w:val="4"/>
  </w:num>
  <w:num w:numId="18" w16cid:durableId="799691645">
    <w:abstractNumId w:val="17"/>
  </w:num>
  <w:num w:numId="19" w16cid:durableId="521943342">
    <w:abstractNumId w:val="16"/>
  </w:num>
  <w:num w:numId="20" w16cid:durableId="10802563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34543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AwMbQ0NDM3MDMzNrNU0lEKTi0uzszPAykwrAUA2DBojiwAAAA="/>
  </w:docVars>
  <w:rsids>
    <w:rsidRoot w:val="00A11DDA"/>
    <w:rsid w:val="0000013E"/>
    <w:rsid w:val="00000F41"/>
    <w:rsid w:val="0000137A"/>
    <w:rsid w:val="00004948"/>
    <w:rsid w:val="00011656"/>
    <w:rsid w:val="000169D3"/>
    <w:rsid w:val="00016E59"/>
    <w:rsid w:val="0001795B"/>
    <w:rsid w:val="00027526"/>
    <w:rsid w:val="00027E20"/>
    <w:rsid w:val="00030F12"/>
    <w:rsid w:val="00036673"/>
    <w:rsid w:val="0003677D"/>
    <w:rsid w:val="00041E4B"/>
    <w:rsid w:val="00043806"/>
    <w:rsid w:val="00045073"/>
    <w:rsid w:val="00046652"/>
    <w:rsid w:val="00056197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1A6A"/>
    <w:rsid w:val="000E549E"/>
    <w:rsid w:val="000E60F2"/>
    <w:rsid w:val="00114163"/>
    <w:rsid w:val="00131673"/>
    <w:rsid w:val="00133A52"/>
    <w:rsid w:val="00167B9C"/>
    <w:rsid w:val="00182526"/>
    <w:rsid w:val="00196F16"/>
    <w:rsid w:val="001B3BF7"/>
    <w:rsid w:val="001C4F0A"/>
    <w:rsid w:val="001C6C52"/>
    <w:rsid w:val="001D73E7"/>
    <w:rsid w:val="001E3F2A"/>
    <w:rsid w:val="001F143D"/>
    <w:rsid w:val="002049DC"/>
    <w:rsid w:val="0020696D"/>
    <w:rsid w:val="002239D0"/>
    <w:rsid w:val="002325AB"/>
    <w:rsid w:val="00232843"/>
    <w:rsid w:val="00240FAC"/>
    <w:rsid w:val="00275AFD"/>
    <w:rsid w:val="00285CA1"/>
    <w:rsid w:val="00290EBA"/>
    <w:rsid w:val="00293E7C"/>
    <w:rsid w:val="002970BE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C0F3D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46AB0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11759"/>
    <w:rsid w:val="005247A6"/>
    <w:rsid w:val="00546EAF"/>
    <w:rsid w:val="005807B4"/>
    <w:rsid w:val="00581858"/>
    <w:rsid w:val="005930A7"/>
    <w:rsid w:val="005955F9"/>
    <w:rsid w:val="005B11FF"/>
    <w:rsid w:val="005B73DE"/>
    <w:rsid w:val="005C55D0"/>
    <w:rsid w:val="005C69B7"/>
    <w:rsid w:val="005D2001"/>
    <w:rsid w:val="005D4155"/>
    <w:rsid w:val="005E647D"/>
    <w:rsid w:val="00603431"/>
    <w:rsid w:val="00606392"/>
    <w:rsid w:val="00624347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08EF"/>
    <w:rsid w:val="006A3E0B"/>
    <w:rsid w:val="006A46E0"/>
    <w:rsid w:val="006B07BF"/>
    <w:rsid w:val="006D05AB"/>
    <w:rsid w:val="006D78AC"/>
    <w:rsid w:val="006E6720"/>
    <w:rsid w:val="00704B53"/>
    <w:rsid w:val="007158A9"/>
    <w:rsid w:val="00716270"/>
    <w:rsid w:val="00721413"/>
    <w:rsid w:val="00731B10"/>
    <w:rsid w:val="007334E2"/>
    <w:rsid w:val="0073390C"/>
    <w:rsid w:val="00741B8D"/>
    <w:rsid w:val="007461A1"/>
    <w:rsid w:val="00755AAB"/>
    <w:rsid w:val="00755F36"/>
    <w:rsid w:val="007720A2"/>
    <w:rsid w:val="00772E3B"/>
    <w:rsid w:val="00776076"/>
    <w:rsid w:val="00786A38"/>
    <w:rsid w:val="00790329"/>
    <w:rsid w:val="00794F15"/>
    <w:rsid w:val="00796BF0"/>
    <w:rsid w:val="007A79F2"/>
    <w:rsid w:val="007C068F"/>
    <w:rsid w:val="007C675D"/>
    <w:rsid w:val="007D191E"/>
    <w:rsid w:val="007E3D72"/>
    <w:rsid w:val="007E4D57"/>
    <w:rsid w:val="007F2FF6"/>
    <w:rsid w:val="008046AE"/>
    <w:rsid w:val="0080530C"/>
    <w:rsid w:val="0080542D"/>
    <w:rsid w:val="00814C3C"/>
    <w:rsid w:val="0084085E"/>
    <w:rsid w:val="00846BE3"/>
    <w:rsid w:val="00847A73"/>
    <w:rsid w:val="00857E00"/>
    <w:rsid w:val="00877135"/>
    <w:rsid w:val="008938C7"/>
    <w:rsid w:val="008A15D6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6746A"/>
    <w:rsid w:val="009A3FEE"/>
    <w:rsid w:val="009A43CE"/>
    <w:rsid w:val="009B4991"/>
    <w:rsid w:val="009B5511"/>
    <w:rsid w:val="009C7640"/>
    <w:rsid w:val="009D1275"/>
    <w:rsid w:val="009D7B73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24CA5"/>
    <w:rsid w:val="00A32047"/>
    <w:rsid w:val="00A45FE3"/>
    <w:rsid w:val="00A50365"/>
    <w:rsid w:val="00A63D6C"/>
    <w:rsid w:val="00A64607"/>
    <w:rsid w:val="00A65076"/>
    <w:rsid w:val="00AA3B18"/>
    <w:rsid w:val="00AA4DD9"/>
    <w:rsid w:val="00AA5B5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DC0"/>
    <w:rsid w:val="00B65EFA"/>
    <w:rsid w:val="00B83F26"/>
    <w:rsid w:val="00B95607"/>
    <w:rsid w:val="00B96AC5"/>
    <w:rsid w:val="00BB4F43"/>
    <w:rsid w:val="00BD12E3"/>
    <w:rsid w:val="00BF3E48"/>
    <w:rsid w:val="00C0186E"/>
    <w:rsid w:val="00C10249"/>
    <w:rsid w:val="00C14FDD"/>
    <w:rsid w:val="00C15071"/>
    <w:rsid w:val="00C15B5C"/>
    <w:rsid w:val="00C33798"/>
    <w:rsid w:val="00C33EC9"/>
    <w:rsid w:val="00C37C9A"/>
    <w:rsid w:val="00C41795"/>
    <w:rsid w:val="00C50308"/>
    <w:rsid w:val="00C52F26"/>
    <w:rsid w:val="00C66E90"/>
    <w:rsid w:val="00C80CAD"/>
    <w:rsid w:val="00C947FB"/>
    <w:rsid w:val="00CA0DE1"/>
    <w:rsid w:val="00CB5513"/>
    <w:rsid w:val="00CD2DB2"/>
    <w:rsid w:val="00CE5A23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566D6"/>
    <w:rsid w:val="00DA2002"/>
    <w:rsid w:val="00DA5384"/>
    <w:rsid w:val="00DB0142"/>
    <w:rsid w:val="00DB3A5B"/>
    <w:rsid w:val="00DB7026"/>
    <w:rsid w:val="00DD2ED3"/>
    <w:rsid w:val="00DE190F"/>
    <w:rsid w:val="00DF5C11"/>
    <w:rsid w:val="00E021DC"/>
    <w:rsid w:val="00E16E4A"/>
    <w:rsid w:val="00E46276"/>
    <w:rsid w:val="00E65A40"/>
    <w:rsid w:val="00E67AF2"/>
    <w:rsid w:val="00E7064F"/>
    <w:rsid w:val="00E726C6"/>
    <w:rsid w:val="00E8466C"/>
    <w:rsid w:val="00E9725F"/>
    <w:rsid w:val="00E9743E"/>
    <w:rsid w:val="00EA1B88"/>
    <w:rsid w:val="00EA35E0"/>
    <w:rsid w:val="00EA39FC"/>
    <w:rsid w:val="00EA51D3"/>
    <w:rsid w:val="00EB0ADA"/>
    <w:rsid w:val="00EB52B7"/>
    <w:rsid w:val="00EC15E6"/>
    <w:rsid w:val="00EE1335"/>
    <w:rsid w:val="00EE3891"/>
    <w:rsid w:val="00EF1BFD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3289A"/>
    <w:rsid w:val="00F4304E"/>
    <w:rsid w:val="00F469CC"/>
    <w:rsid w:val="00F52C2E"/>
    <w:rsid w:val="00F53F75"/>
    <w:rsid w:val="00FA09BD"/>
    <w:rsid w:val="00FA393C"/>
    <w:rsid w:val="00FA5FD5"/>
    <w:rsid w:val="00FB455D"/>
    <w:rsid w:val="00FB529D"/>
    <w:rsid w:val="00FB6199"/>
    <w:rsid w:val="00FC1BE5"/>
    <w:rsid w:val="00FD3016"/>
    <w:rsid w:val="00FD36B1"/>
    <w:rsid w:val="00FD6E2A"/>
    <w:rsid w:val="00FE01F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4E5510C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D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D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DE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DE1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doi/epub/10.1080/13691457.2020.1767941?needAccess=tru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B27A0-EB61-445B-A626-655C317B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1743</Words>
  <Characters>10461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2020-01-30T08:11:00Z</cp:lastPrinted>
  <dcterms:created xsi:type="dcterms:W3CDTF">2023-02-14T09:52:00Z</dcterms:created>
  <dcterms:modified xsi:type="dcterms:W3CDTF">2023-02-15T13:16:00Z</dcterms:modified>
</cp:coreProperties>
</file>