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D111" w14:textId="77777777" w:rsidR="0080542D" w:rsidRPr="00FD35DF" w:rsidRDefault="0080542D" w:rsidP="00FD35DF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16A35484" w14:textId="77777777" w:rsidR="00FB4264" w:rsidRDefault="00110699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FD35DF">
        <w:rPr>
          <w:rFonts w:ascii="Tahoma" w:hAnsi="Tahoma" w:cs="Tahoma"/>
          <w:b/>
          <w:color w:val="000000" w:themeColor="text1"/>
          <w:sz w:val="28"/>
        </w:rPr>
        <w:t xml:space="preserve">KARTA PRAKTYKI cz. </w:t>
      </w:r>
      <w:r w:rsidR="00401303" w:rsidRPr="00FD35DF">
        <w:rPr>
          <w:rFonts w:ascii="Tahoma" w:hAnsi="Tahoma" w:cs="Tahoma"/>
          <w:b/>
          <w:color w:val="000000" w:themeColor="text1"/>
          <w:sz w:val="28"/>
        </w:rPr>
        <w:t>3</w:t>
      </w:r>
    </w:p>
    <w:p w14:paraId="12EE0F8B" w14:textId="77777777" w:rsidR="00FD35DF" w:rsidRPr="00FD35DF" w:rsidRDefault="00FD35DF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Cs w:val="24"/>
        </w:rPr>
      </w:pPr>
    </w:p>
    <w:p w14:paraId="51D6F4D4" w14:textId="77777777" w:rsidR="008938C7" w:rsidRPr="00FD35DF" w:rsidRDefault="00DB0142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FD35DF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01303" w:rsidRPr="00FD35DF" w14:paraId="5C3BF9D6" w14:textId="77777777" w:rsidTr="004846A3">
        <w:tc>
          <w:tcPr>
            <w:tcW w:w="2410" w:type="dxa"/>
            <w:vAlign w:val="center"/>
          </w:tcPr>
          <w:p w14:paraId="3E7B3EBC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228459" w14:textId="77777777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01303" w:rsidRPr="00FD35DF" w14:paraId="38734DE6" w14:textId="77777777" w:rsidTr="004846A3">
        <w:tc>
          <w:tcPr>
            <w:tcW w:w="2410" w:type="dxa"/>
            <w:vAlign w:val="center"/>
          </w:tcPr>
          <w:p w14:paraId="03EC66BB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1F2DBB33" w14:textId="77777777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01303" w:rsidRPr="00FD35DF" w14:paraId="41263946" w14:textId="77777777" w:rsidTr="004846A3">
        <w:tc>
          <w:tcPr>
            <w:tcW w:w="2410" w:type="dxa"/>
            <w:vAlign w:val="center"/>
          </w:tcPr>
          <w:p w14:paraId="3A803723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3D01799" w14:textId="77777777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9C33CD" w:rsidRPr="00FD35DF" w14:paraId="43BFD5B4" w14:textId="77777777" w:rsidTr="004846A3">
        <w:tc>
          <w:tcPr>
            <w:tcW w:w="2410" w:type="dxa"/>
            <w:vAlign w:val="center"/>
          </w:tcPr>
          <w:p w14:paraId="72701376" w14:textId="77777777"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0A77853" w14:textId="77777777"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9C33CD" w:rsidRPr="00FD35DF" w14:paraId="20F1B44F" w14:textId="77777777" w:rsidTr="004846A3">
        <w:tc>
          <w:tcPr>
            <w:tcW w:w="2410" w:type="dxa"/>
            <w:vAlign w:val="center"/>
          </w:tcPr>
          <w:p w14:paraId="31763428" w14:textId="77777777"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FD35DF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BBAD3D" w14:textId="77777777"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FD35DF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9C33CD" w:rsidRPr="00FD35DF" w14:paraId="28D960DF" w14:textId="77777777" w:rsidTr="004846A3">
        <w:tc>
          <w:tcPr>
            <w:tcW w:w="2410" w:type="dxa"/>
            <w:vAlign w:val="center"/>
          </w:tcPr>
          <w:p w14:paraId="739F088C" w14:textId="77777777" w:rsidR="005A1416" w:rsidRPr="00FD35DF" w:rsidRDefault="009813EA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Rodzaj </w:t>
            </w:r>
            <w:r w:rsidR="005A1416"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371" w:type="dxa"/>
            <w:vAlign w:val="center"/>
          </w:tcPr>
          <w:p w14:paraId="3717D87F" w14:textId="77777777" w:rsidR="005A1416" w:rsidRPr="00FD35DF" w:rsidRDefault="00EC3B3E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EC284F" w:rsidRPr="00FD35DF">
              <w:rPr>
                <w:rFonts w:ascii="Tahoma" w:hAnsi="Tahoma" w:cs="Tahoma"/>
                <w:b w:val="0"/>
                <w:color w:val="000000" w:themeColor="text1"/>
              </w:rPr>
              <w:t>pecjalnościowa</w:t>
            </w:r>
          </w:p>
        </w:tc>
      </w:tr>
      <w:tr w:rsidR="009C33CD" w:rsidRPr="00FD35DF" w14:paraId="01322024" w14:textId="77777777" w:rsidTr="004846A3">
        <w:tc>
          <w:tcPr>
            <w:tcW w:w="2410" w:type="dxa"/>
            <w:vAlign w:val="center"/>
          </w:tcPr>
          <w:p w14:paraId="36661198" w14:textId="77777777" w:rsidR="00EC3B3E" w:rsidRPr="00FD35DF" w:rsidRDefault="00EC3B3E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4BDD21C" w14:textId="77777777" w:rsidR="00EC3B3E" w:rsidRPr="00FD35DF" w:rsidRDefault="009C33CD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FD35DF">
              <w:rPr>
                <w:rFonts w:ascii="Tahoma" w:hAnsi="Tahoma" w:cs="Tahoma"/>
                <w:b w:val="0"/>
                <w:color w:val="000000" w:themeColor="text1"/>
              </w:rPr>
              <w:t>Social</w:t>
            </w:r>
            <w:proofErr w:type="spellEnd"/>
            <w:r w:rsidRPr="00FD35DF">
              <w:rPr>
                <w:rFonts w:ascii="Tahoma" w:hAnsi="Tahoma" w:cs="Tahoma"/>
                <w:b w:val="0"/>
                <w:color w:val="000000" w:themeColor="text1"/>
              </w:rPr>
              <w:t xml:space="preserve"> media i </w:t>
            </w:r>
            <w:proofErr w:type="spellStart"/>
            <w:r w:rsidRPr="00FD35DF">
              <w:rPr>
                <w:rFonts w:ascii="Tahoma" w:hAnsi="Tahoma" w:cs="Tahoma"/>
                <w:b w:val="0"/>
                <w:color w:val="000000" w:themeColor="text1"/>
              </w:rPr>
              <w:t>content</w:t>
            </w:r>
            <w:proofErr w:type="spellEnd"/>
            <w:r w:rsidRPr="00FD35DF">
              <w:rPr>
                <w:rFonts w:ascii="Tahoma" w:hAnsi="Tahoma" w:cs="Tahoma"/>
                <w:b w:val="0"/>
                <w:color w:val="000000" w:themeColor="text1"/>
              </w:rPr>
              <w:t xml:space="preserve"> marketing w biznesie</w:t>
            </w:r>
          </w:p>
        </w:tc>
      </w:tr>
      <w:tr w:rsidR="00A73016" w:rsidRPr="00FD35DF" w14:paraId="747F0B68" w14:textId="77777777" w:rsidTr="004846A3">
        <w:tc>
          <w:tcPr>
            <w:tcW w:w="2410" w:type="dxa"/>
            <w:vAlign w:val="center"/>
          </w:tcPr>
          <w:p w14:paraId="7B07BFBE" w14:textId="77777777" w:rsidR="00A73016" w:rsidRPr="00FD35DF" w:rsidRDefault="00A73016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353E4D7" w14:textId="77777777" w:rsidR="00A73016" w:rsidRPr="00FD35DF" w:rsidRDefault="00A73016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Barbara Przywara</w:t>
            </w:r>
          </w:p>
        </w:tc>
      </w:tr>
    </w:tbl>
    <w:p w14:paraId="48E585FF" w14:textId="77777777" w:rsidR="00220E22" w:rsidRPr="00FD35DF" w:rsidRDefault="00220E22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28527329" w14:textId="77777777" w:rsidR="008938C7" w:rsidRPr="00FD35DF" w:rsidRDefault="008938C7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Efekty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 xml:space="preserve"> i sposób </w:t>
      </w:r>
      <w:r w:rsidR="00B60B0B" w:rsidRPr="00FD35DF">
        <w:rPr>
          <w:rFonts w:ascii="Tahoma" w:hAnsi="Tahoma" w:cs="Tahoma"/>
          <w:color w:val="000000" w:themeColor="text1"/>
        </w:rPr>
        <w:t>realizacji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p w14:paraId="7E18B878" w14:textId="77777777" w:rsidR="00931F5B" w:rsidRPr="00FD35DF" w:rsidRDefault="00931F5B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1569C5DD" w14:textId="77777777" w:rsidR="008938C7" w:rsidRPr="00FD35DF" w:rsidRDefault="008938C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Cel</w:t>
      </w:r>
      <w:r w:rsidR="00EE1335" w:rsidRPr="00FD35DF">
        <w:rPr>
          <w:rFonts w:ascii="Tahoma" w:hAnsi="Tahoma" w:cs="Tahoma"/>
          <w:color w:val="000000" w:themeColor="text1"/>
        </w:rPr>
        <w:t>e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01303" w:rsidRPr="00FD35DF" w14:paraId="18ADE2C3" w14:textId="77777777" w:rsidTr="009C33CD">
        <w:tc>
          <w:tcPr>
            <w:tcW w:w="817" w:type="dxa"/>
            <w:shd w:val="clear" w:color="auto" w:fill="auto"/>
            <w:vAlign w:val="center"/>
          </w:tcPr>
          <w:p w14:paraId="15D862EA" w14:textId="77777777" w:rsidR="00401303" w:rsidRPr="006F74E5" w:rsidRDefault="00401303" w:rsidP="006F74E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74E5">
              <w:rPr>
                <w:rFonts w:ascii="Tahoma" w:hAnsi="Tahoma" w:cs="Tahoma"/>
              </w:rPr>
              <w:t>C1</w:t>
            </w:r>
          </w:p>
        </w:tc>
        <w:tc>
          <w:tcPr>
            <w:tcW w:w="8961" w:type="dxa"/>
            <w:vAlign w:val="center"/>
          </w:tcPr>
          <w:p w14:paraId="29576441" w14:textId="77777777" w:rsidR="00401303" w:rsidRPr="00FD35DF" w:rsidRDefault="00401303" w:rsidP="00FD35D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ćwiczenie i rozwijanie umiejętności praktycznych związanych ze specyfiką studiowanej specjalności</w:t>
            </w:r>
          </w:p>
        </w:tc>
      </w:tr>
    </w:tbl>
    <w:p w14:paraId="61E121D0" w14:textId="77777777" w:rsidR="008046AE" w:rsidRPr="00FD35DF" w:rsidRDefault="008046AE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14DB13A3" w14:textId="77777777" w:rsidR="008938C7" w:rsidRPr="00FD35DF" w:rsidRDefault="0069598C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Przedmiotowe e</w:t>
      </w:r>
      <w:r w:rsidR="008938C7" w:rsidRPr="00FD35DF">
        <w:rPr>
          <w:rFonts w:ascii="Tahoma" w:hAnsi="Tahoma" w:cs="Tahoma"/>
          <w:color w:val="000000" w:themeColor="text1"/>
        </w:rPr>
        <w:t xml:space="preserve">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FD35DF">
        <w:rPr>
          <w:rFonts w:ascii="Tahoma" w:hAnsi="Tahoma" w:cs="Tahoma"/>
          <w:color w:val="000000" w:themeColor="text1"/>
        </w:rPr>
        <w:t>, wraz z</w:t>
      </w:r>
      <w:r w:rsidR="008110A5" w:rsidRPr="00FD35DF">
        <w:rPr>
          <w:rFonts w:ascii="Tahoma" w:hAnsi="Tahoma" w:cs="Tahoma"/>
          <w:color w:val="000000" w:themeColor="text1"/>
        </w:rPr>
        <w:t xml:space="preserve"> </w:t>
      </w:r>
      <w:r w:rsidR="008938C7" w:rsidRPr="00FD35DF">
        <w:rPr>
          <w:rFonts w:ascii="Tahoma" w:hAnsi="Tahoma" w:cs="Tahoma"/>
          <w:color w:val="000000" w:themeColor="text1"/>
        </w:rPr>
        <w:t xml:space="preserve">odniesieniem do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 xml:space="preserve"> dla </w:t>
      </w:r>
      <w:r w:rsidR="00F00795" w:rsidRPr="00FD35DF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C33CD" w:rsidRPr="00FD35DF" w14:paraId="61FA34A8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338D1D59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14:paraId="47AB9D99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DC9CE40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9C33CD" w:rsidRPr="00FD35DF" w14:paraId="0F5197D5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6C2EED7" w14:textId="77777777" w:rsidR="008938C7" w:rsidRPr="00FD35DF" w:rsidRDefault="008938C7" w:rsidP="00FD35D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FD35DF">
              <w:rPr>
                <w:rFonts w:ascii="Tahoma" w:hAnsi="Tahoma" w:cs="Tahoma"/>
                <w:color w:val="000000" w:themeColor="text1"/>
              </w:rPr>
              <w:t>praktyki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FD35DF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401303" w:rsidRPr="00FD35DF" w14:paraId="14090380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83A852B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0813A4B5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 xml:space="preserve">posiada umiejętności organizacyjne pozwalające na planowanie i realizację zadań związanych z komunikacją cyfrową w organizacji </w:t>
            </w:r>
          </w:p>
        </w:tc>
        <w:tc>
          <w:tcPr>
            <w:tcW w:w="1486" w:type="dxa"/>
            <w:vAlign w:val="center"/>
          </w:tcPr>
          <w:p w14:paraId="74A25E4F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K_U07</w:t>
            </w:r>
          </w:p>
        </w:tc>
      </w:tr>
      <w:tr w:rsidR="00401303" w:rsidRPr="00FD35DF" w14:paraId="1C6210F7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38D7F049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14:paraId="4F29EF7E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 xml:space="preserve">potrafi w zaawansowanym stopniu wyszukiwać, analizować, oceniać, selekcjonować i użytkować informację z wykorzystaniem różnych źródeł </w:t>
            </w:r>
          </w:p>
        </w:tc>
        <w:tc>
          <w:tcPr>
            <w:tcW w:w="1486" w:type="dxa"/>
            <w:vAlign w:val="center"/>
          </w:tcPr>
          <w:p w14:paraId="16D59FD9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K_U08</w:t>
            </w:r>
          </w:p>
        </w:tc>
      </w:tr>
      <w:tr w:rsidR="00401303" w:rsidRPr="00FD35DF" w14:paraId="2D6824A7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793191FE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7DBABB4D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w rozszerzonym zakresie obsługiwać narzędzia (sprzęt i oprogramowanie) związane ze specyfiką studiowanej specjalności oraz posługiwać się fachową terminologią oraz wdrażać poznane teorie w praktyce</w:t>
            </w:r>
          </w:p>
        </w:tc>
        <w:tc>
          <w:tcPr>
            <w:tcW w:w="1486" w:type="dxa"/>
            <w:vAlign w:val="center"/>
          </w:tcPr>
          <w:p w14:paraId="7FB066E4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K_U13</w:t>
            </w:r>
          </w:p>
        </w:tc>
      </w:tr>
      <w:tr w:rsidR="00401303" w:rsidRPr="00FD35DF" w14:paraId="7EC49223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0F52DCD5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14:paraId="78EE99C3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potrafi samodzielnie uzupełniać i doskonalić nabytą wiedzę i umiejętności</w:t>
            </w:r>
          </w:p>
        </w:tc>
        <w:tc>
          <w:tcPr>
            <w:tcW w:w="1486" w:type="dxa"/>
            <w:vAlign w:val="center"/>
          </w:tcPr>
          <w:p w14:paraId="748DCB7E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K_U17</w:t>
            </w:r>
          </w:p>
        </w:tc>
      </w:tr>
    </w:tbl>
    <w:p w14:paraId="5627422C" w14:textId="77777777" w:rsidR="00331F9A" w:rsidRPr="00FD35DF" w:rsidRDefault="00331F9A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3B227CC2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9C33CD" w:rsidRPr="00FD35DF" w14:paraId="190C77D6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518F21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9C33CD" w:rsidRPr="00FD35DF" w14:paraId="2A19CC34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E5DFC8D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6AE5C5A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14:paraId="35087A6F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ABBA2C2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B5FCB56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  <w:tr w:rsidR="009C33CD" w:rsidRPr="00FD35DF" w14:paraId="3FB760C5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214DC626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9C33CD" w:rsidRPr="00FD35DF" w14:paraId="23D28095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9082B8C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97B8CB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14:paraId="0AB01649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D9B92C4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45A63B6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</w:tbl>
    <w:p w14:paraId="2053A7D8" w14:textId="77777777" w:rsidR="00FD35DF" w:rsidRDefault="00FD35DF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445ABB39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>Zalecane miejsca realizacji praktyki</w:t>
      </w:r>
    </w:p>
    <w:p w14:paraId="67CD448F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Z racji specyfiki kierunku zalecane miejsca praktyk to:</w:t>
      </w:r>
    </w:p>
    <w:p w14:paraId="48CC0D65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instytucje branży medialnej;</w:t>
      </w:r>
    </w:p>
    <w:p w14:paraId="572AC7A9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marketingu/PR/promocji/reklamy/multimediów przedsiębiorstw, organizacji, fundacji, stowarzyszeń, jednostek samorządowych, rządowych, partii politycznych, itp.;</w:t>
      </w:r>
    </w:p>
    <w:p w14:paraId="1F3A94C9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branży e-commerce</w:t>
      </w:r>
    </w:p>
    <w:p w14:paraId="256A9633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mediów społecznościowych przedsiębiorstw;</w:t>
      </w:r>
    </w:p>
    <w:p w14:paraId="0510D854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konsultingowe, doradcze ds. wizerunku i marketingu;</w:t>
      </w:r>
    </w:p>
    <w:p w14:paraId="7247D206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 xml:space="preserve">- agencje reklamowe, kreatywne, interaktywne, </w:t>
      </w:r>
      <w:proofErr w:type="spellStart"/>
      <w:r w:rsidRPr="00FD35DF">
        <w:rPr>
          <w:rFonts w:ascii="Tahoma" w:hAnsi="Tahoma" w:cs="Tahoma"/>
          <w:b w:val="0"/>
          <w:sz w:val="20"/>
        </w:rPr>
        <w:t>eventowe</w:t>
      </w:r>
      <w:proofErr w:type="spellEnd"/>
      <w:r w:rsidRPr="00FD35DF">
        <w:rPr>
          <w:rFonts w:ascii="Tahoma" w:hAnsi="Tahoma" w:cs="Tahoma"/>
          <w:b w:val="0"/>
          <w:sz w:val="20"/>
        </w:rPr>
        <w:t>, PR;</w:t>
      </w:r>
    </w:p>
    <w:p w14:paraId="48512345" w14:textId="77777777" w:rsidR="009C33CD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D35DF">
        <w:rPr>
          <w:rFonts w:ascii="Tahoma" w:hAnsi="Tahoma" w:cs="Tahoma"/>
          <w:b w:val="0"/>
          <w:sz w:val="20"/>
        </w:rPr>
        <w:t>- biura prasowe</w:t>
      </w:r>
      <w:r w:rsidR="00401303" w:rsidRPr="00FD35DF">
        <w:rPr>
          <w:rFonts w:ascii="Tahoma" w:hAnsi="Tahoma" w:cs="Tahoma"/>
          <w:b w:val="0"/>
          <w:sz w:val="20"/>
        </w:rPr>
        <w:t>.</w:t>
      </w:r>
      <w:r w:rsidR="009C33CD" w:rsidRPr="00FD35DF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p w14:paraId="6BC2E7E7" w14:textId="77777777"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2F4780F4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Korelacja pomiędzy efektami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 xml:space="preserve">, celami praktyki, a warunkami realizacji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D35DF" w14:paraId="034A5141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52AEA2E" w14:textId="77777777"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14:paraId="3A66C2E0" w14:textId="77777777"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134ECEE3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14:paraId="5163A731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711DCA3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3C368C" w:rsidRPr="00FD35DF" w14:paraId="6CBD7F6E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51BDDCA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86A8C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8BC5760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14:paraId="5C70C189" w14:textId="77777777" w:rsidR="003C368C" w:rsidRPr="00FD35DF" w:rsidRDefault="003C368C" w:rsidP="00FD35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</w:rPr>
              <w:t>zlecanie zadań pozwalających na planowanie i realizację zadań związanych z komunikacją marketingową</w:t>
            </w:r>
          </w:p>
        </w:tc>
      </w:tr>
      <w:tr w:rsidR="003C368C" w:rsidRPr="00FD35DF" w14:paraId="7B7DEB99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3CCE96EC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0AE3B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FA8E6BF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14:paraId="1DA91B02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</w:rPr>
              <w:t>Zadanie</w:t>
            </w:r>
            <w:r w:rsidRPr="00FD35DF">
              <w:rPr>
                <w:rFonts w:ascii="Tahoma" w:hAnsi="Tahoma" w:cs="Tahoma"/>
                <w:b w:val="0"/>
                <w:sz w:val="20"/>
              </w:rPr>
              <w:t>: zlecanie studentowi przygotowania różnych form komunikatów, w których mógłby wykorzystać zdobytą wiedzę; angażowanie studenta w opracowanie i wdrożenie strategii, harmonogramów, planów, kampanii, projektów, programów i innych działań</w:t>
            </w:r>
          </w:p>
        </w:tc>
      </w:tr>
      <w:tr w:rsidR="003C368C" w:rsidRPr="00FD35DF" w14:paraId="510855E3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8C43E8D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06557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35C8456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14:paraId="2F4DA6E4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zlecanie zadań wymagających rozszerzonej obsługi sprzętu i oprogramowania (pod nadzorem), właściwego dla stanowiska pracy, z jakim zapoznaje się student, przygotowanie materiałów/komunikatów wymagających podstawowej znajomości funkcji sprzętu oraz głównych funkcji oprogramowania.</w:t>
            </w:r>
          </w:p>
        </w:tc>
      </w:tr>
      <w:tr w:rsidR="003C368C" w:rsidRPr="00FD35DF" w14:paraId="432D4E4A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7D3D63B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E7D70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0AEE9A9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14:paraId="7146C62B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delegowanie studenta na spotkania z pracownikami instytucji, umożliwienie studentowi współpracy przy omawianiu bieżących zadań, zlecanie prac wymagających komunikowania się studenta z innymi z wykorzystaniem fachowej terminologii, zlecanie mu posługiwania się nią w miejscu odbywania praktyki.</w:t>
            </w:r>
          </w:p>
        </w:tc>
      </w:tr>
    </w:tbl>
    <w:p w14:paraId="3C2151A9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 xml:space="preserve">Metody weryfikacji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662"/>
        <w:gridCol w:w="1701"/>
      </w:tblGrid>
      <w:tr w:rsidR="009C33CD" w:rsidRPr="00FD35DF" w14:paraId="707BD6DC" w14:textId="77777777" w:rsidTr="007D70AF">
        <w:trPr>
          <w:trHeight w:val="397"/>
        </w:trPr>
        <w:tc>
          <w:tcPr>
            <w:tcW w:w="1418" w:type="dxa"/>
            <w:vAlign w:val="center"/>
          </w:tcPr>
          <w:p w14:paraId="6546A5FF" w14:textId="77777777"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625B0D2A" w14:textId="77777777"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662" w:type="dxa"/>
            <w:vAlign w:val="center"/>
          </w:tcPr>
          <w:p w14:paraId="5A14E2D1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701" w:type="dxa"/>
          </w:tcPr>
          <w:p w14:paraId="6E4E4E9B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14:paraId="4D2A729D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3C368C" w:rsidRPr="00FD35DF" w14:paraId="11187E66" w14:textId="77777777" w:rsidTr="007D70AF">
        <w:trPr>
          <w:trHeight w:val="340"/>
        </w:trPr>
        <w:tc>
          <w:tcPr>
            <w:tcW w:w="1418" w:type="dxa"/>
            <w:vAlign w:val="center"/>
          </w:tcPr>
          <w:p w14:paraId="59EEB05A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6662" w:type="dxa"/>
            <w:vAlign w:val="center"/>
          </w:tcPr>
          <w:p w14:paraId="34F06568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złożonych zadań pozwalających na planowanie i realizację zadań związanych z komunikacją marketingową</w:t>
            </w:r>
          </w:p>
        </w:tc>
        <w:tc>
          <w:tcPr>
            <w:tcW w:w="1701" w:type="dxa"/>
          </w:tcPr>
          <w:p w14:paraId="056F122A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772E5B21" w14:textId="77777777" w:rsidTr="007D70AF">
        <w:trPr>
          <w:trHeight w:val="340"/>
        </w:trPr>
        <w:tc>
          <w:tcPr>
            <w:tcW w:w="1418" w:type="dxa"/>
            <w:vAlign w:val="center"/>
          </w:tcPr>
          <w:p w14:paraId="73B5B7D0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6662" w:type="dxa"/>
            <w:vAlign w:val="center"/>
          </w:tcPr>
          <w:p w14:paraId="1D599F93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umiejętności wyszukiwania, analizowania, oceniania, selekcjonowania i użytkowania informacji z wykorzystaniem różnych źródeł, ze szczególnym uwzględnieniem mediów społecznościowych</w:t>
            </w:r>
          </w:p>
        </w:tc>
        <w:tc>
          <w:tcPr>
            <w:tcW w:w="1701" w:type="dxa"/>
          </w:tcPr>
          <w:p w14:paraId="124B8B5E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43CC2F5B" w14:textId="77777777" w:rsidTr="007D70AF">
        <w:trPr>
          <w:trHeight w:val="665"/>
        </w:trPr>
        <w:tc>
          <w:tcPr>
            <w:tcW w:w="1418" w:type="dxa"/>
            <w:vAlign w:val="center"/>
          </w:tcPr>
          <w:p w14:paraId="486AF3DA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6662" w:type="dxa"/>
            <w:vAlign w:val="center"/>
          </w:tcPr>
          <w:p w14:paraId="4A19DD91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obsługi narzędzi związanych ze specyfiką studiowanej specjalności oraz posługiwania się fachową terminologią</w:t>
            </w:r>
          </w:p>
        </w:tc>
        <w:tc>
          <w:tcPr>
            <w:tcW w:w="1701" w:type="dxa"/>
          </w:tcPr>
          <w:p w14:paraId="5D55E8AD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0BC3E945" w14:textId="77777777" w:rsidTr="007D70AF">
        <w:trPr>
          <w:trHeight w:val="605"/>
        </w:trPr>
        <w:tc>
          <w:tcPr>
            <w:tcW w:w="1418" w:type="dxa"/>
            <w:vAlign w:val="center"/>
          </w:tcPr>
          <w:p w14:paraId="0B418F3A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6662" w:type="dxa"/>
            <w:vAlign w:val="center"/>
          </w:tcPr>
          <w:p w14:paraId="6D205D63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samodzielności wykonywanych zadań, organizacji pracy własnej</w:t>
            </w:r>
          </w:p>
        </w:tc>
        <w:tc>
          <w:tcPr>
            <w:tcW w:w="1701" w:type="dxa"/>
          </w:tcPr>
          <w:p w14:paraId="0DAB9D72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14:paraId="75D8C126" w14:textId="77777777"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1776BAC7" w14:textId="77777777" w:rsidR="00707237" w:rsidRPr="00FD35DF" w:rsidRDefault="009D7ACA" w:rsidP="00FD35DF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b w:val="0"/>
          <w:color w:val="000000" w:themeColor="text1"/>
          <w:sz w:val="24"/>
        </w:rPr>
      </w:pPr>
      <w:bookmarkStart w:id="0" w:name="_Hlk15898313"/>
      <w:r w:rsidRPr="00FD35DF">
        <w:rPr>
          <w:rFonts w:ascii="Tahoma" w:hAnsi="Tahoma" w:cs="Tahoma"/>
          <w:color w:val="000000" w:themeColor="text1"/>
        </w:rPr>
        <w:t>Kryteria oceny stopnia osiągnięcia efektów uczenia się</w:t>
      </w:r>
      <w:bookmarkEnd w:id="0"/>
      <w:r w:rsidRPr="00FD35DF">
        <w:rPr>
          <w:rFonts w:ascii="Tahoma" w:hAnsi="Tahoma" w:cs="Tahoma"/>
          <w:color w:val="000000" w:themeColor="text1"/>
          <w:highlight w:val="yellow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268"/>
        <w:gridCol w:w="2126"/>
      </w:tblGrid>
      <w:tr w:rsidR="009C33CD" w:rsidRPr="00FD35DF" w14:paraId="141D257D" w14:textId="77777777" w:rsidTr="00FB4264">
        <w:trPr>
          <w:trHeight w:val="397"/>
        </w:trPr>
        <w:tc>
          <w:tcPr>
            <w:tcW w:w="993" w:type="dxa"/>
            <w:vAlign w:val="center"/>
          </w:tcPr>
          <w:p w14:paraId="40E83464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272EC0D6" w14:textId="77777777" w:rsidR="00707237" w:rsidRPr="00FD35DF" w:rsidRDefault="00AE5D83" w:rsidP="00FD35DF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268" w:type="dxa"/>
            <w:vAlign w:val="center"/>
          </w:tcPr>
          <w:p w14:paraId="47A8A9C8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2C8647E8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268" w:type="dxa"/>
            <w:vAlign w:val="center"/>
          </w:tcPr>
          <w:p w14:paraId="3681587D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1B2C78A5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3C368C" w:rsidRPr="00FD35DF" w14:paraId="1257C1CE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3D33F431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14:paraId="0D2BD618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opiekuna praktyk wykonywać zadań pozwalających na planowanie i realizację zadań związanych z komunikacją marketingową</w:t>
            </w:r>
          </w:p>
        </w:tc>
        <w:tc>
          <w:tcPr>
            <w:tcW w:w="2126" w:type="dxa"/>
          </w:tcPr>
          <w:p w14:paraId="65C10579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wydatnej pomocy opiekuna praktyk wykonywać zadania pozwalające na planowanie i realizację zadań związanych z komunikacją marketingową</w:t>
            </w:r>
          </w:p>
        </w:tc>
        <w:tc>
          <w:tcPr>
            <w:tcW w:w="2268" w:type="dxa"/>
          </w:tcPr>
          <w:p w14:paraId="38FBD9FC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niewielkiej pomocy opiekuna praktyk wykonywać zadania pozwalające na planowanie i realizację zadań związanych z komunikacją marketingową</w:t>
            </w:r>
          </w:p>
        </w:tc>
        <w:tc>
          <w:tcPr>
            <w:tcW w:w="2126" w:type="dxa"/>
          </w:tcPr>
          <w:p w14:paraId="30E66905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wykonywać zadania pozwalające na planowanie i realizację zadań związanych z komunikacją marketingową</w:t>
            </w:r>
          </w:p>
        </w:tc>
      </w:tr>
      <w:tr w:rsidR="003C368C" w:rsidRPr="00FD35DF" w14:paraId="5FFCAD23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4BB2BF45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14:paraId="2360A631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Nie potrafi, nawet przy wydatnej pomocy opiekuna praktyki  wyszukiwać, analizować, oceniać, selekcjonować i użytkować informacji z wykorzystaniem różnych źródeł </w:t>
            </w:r>
          </w:p>
        </w:tc>
        <w:tc>
          <w:tcPr>
            <w:tcW w:w="2126" w:type="dxa"/>
          </w:tcPr>
          <w:p w14:paraId="4DD45D66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potrafi, przy wydatnej pomocy opiekuna praktyki  wyszukiwać, analizować, oceniać, selekcjonować i użytkować informacje z wykorzystaniem różnych źródeł </w:t>
            </w:r>
          </w:p>
        </w:tc>
        <w:tc>
          <w:tcPr>
            <w:tcW w:w="2268" w:type="dxa"/>
          </w:tcPr>
          <w:p w14:paraId="670FE35A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praktyki  wyszukiwać, analizować, oceniać, selekcjonować i użytkować informacje z wykorzystaniem różnych źródeł</w:t>
            </w:r>
          </w:p>
        </w:tc>
        <w:tc>
          <w:tcPr>
            <w:tcW w:w="2126" w:type="dxa"/>
          </w:tcPr>
          <w:p w14:paraId="6791D09B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 samodzielnie  wyszukiwać, analizować, oceniać, selekcjonować i użytkować informacje z wykorzystaniem różnych źródeł </w:t>
            </w:r>
          </w:p>
        </w:tc>
      </w:tr>
      <w:tr w:rsidR="003C368C" w:rsidRPr="00FD35DF" w14:paraId="15A252B2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7B8B07F4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1FBD1F97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Nie potrafi, nawet przy wydatnej pomocy opiekuna praktyki  w rozszerzonym zakresie obsługiwać narzędzi (sprzęt i oprogramowanie) związanych ze specyfiką studiowanej specjalności ani posługiwać się fachową terminologią ani  wdrażać poznanych teorii w praktyce </w:t>
            </w:r>
          </w:p>
        </w:tc>
        <w:tc>
          <w:tcPr>
            <w:tcW w:w="2126" w:type="dxa"/>
            <w:vAlign w:val="center"/>
          </w:tcPr>
          <w:p w14:paraId="3571B8C0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wydatnej pomocy opiekuna praktyki w rozszerzonym zakresie obsługiwać narzędzia (sprzęt i oprogramowanie) związane ze specyfiką studiowanej specjalności oraz posługiwać się fachową terminologią oraz  wdrażać poznane teorie w praktyce</w:t>
            </w:r>
          </w:p>
        </w:tc>
        <w:tc>
          <w:tcPr>
            <w:tcW w:w="2268" w:type="dxa"/>
            <w:vAlign w:val="center"/>
          </w:tcPr>
          <w:p w14:paraId="66C96FDF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praktyki  w rozszerzonym zakresie obsługiwać narzędzia (sprzęt i oprogramowanie) związane ze specyfiką studiowanej specjalności oraz posługiwać się fachową terminologią oraz  wdrażać poznane teorie w praktyce,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58D59AD9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 rozszerzonym zakresie obsługiwać narzędzia (sprzęt i oprogramowanie) związane ze specyfiką studiowanej specjalności oraz posługiwać się fachową terminologią oraz  wdrażać poznane teorie w praktyce, stosując efektywnie znane mu procedury, metody i narzędzia</w:t>
            </w:r>
          </w:p>
        </w:tc>
      </w:tr>
    </w:tbl>
    <w:p w14:paraId="53B5F90E" w14:textId="77777777" w:rsidR="008E0A85" w:rsidRDefault="008E0A85">
      <w: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268"/>
        <w:gridCol w:w="2126"/>
      </w:tblGrid>
      <w:tr w:rsidR="003C368C" w:rsidRPr="00FD35DF" w14:paraId="1ECAACF5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0F4B44AB" w14:textId="4E3B4AEB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268" w:type="dxa"/>
            <w:vAlign w:val="center"/>
          </w:tcPr>
          <w:p w14:paraId="55960AF8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opiekuna praktyki wykonywać poleconych mu zadań, ma problem z organizacją pracy własnej</w:t>
            </w:r>
          </w:p>
        </w:tc>
        <w:tc>
          <w:tcPr>
            <w:tcW w:w="2126" w:type="dxa"/>
            <w:vAlign w:val="center"/>
          </w:tcPr>
          <w:p w14:paraId="782FA46E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wydatnej pomocy opiekuna praktyki wykonywać polecone mu zadania, organizować pracę własną</w:t>
            </w:r>
          </w:p>
        </w:tc>
        <w:tc>
          <w:tcPr>
            <w:tcW w:w="2268" w:type="dxa"/>
            <w:vAlign w:val="center"/>
          </w:tcPr>
          <w:p w14:paraId="56C41615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 samodzielnie wykonywać przydzielone mu zadania, właściwie organizuje sobie pracę, jednak popełnia drobne błędy przy wykonywaniu zleconych czynności </w:t>
            </w:r>
          </w:p>
        </w:tc>
        <w:tc>
          <w:tcPr>
            <w:tcW w:w="2126" w:type="dxa"/>
            <w:vAlign w:val="center"/>
          </w:tcPr>
          <w:p w14:paraId="3B9002DD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 samodzielnie i skutecznie wykonywać przydzielone mu zadania, właściwie organizuje sobie pracę </w:t>
            </w:r>
          </w:p>
        </w:tc>
      </w:tr>
    </w:tbl>
    <w:p w14:paraId="6059F038" w14:textId="77777777" w:rsidR="00E31741" w:rsidRPr="00FD35DF" w:rsidRDefault="00E31741" w:rsidP="00FD35DF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sectPr w:rsidR="00E31741" w:rsidRPr="00FD35DF" w:rsidSect="009D7ACA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70C9B" w14:textId="77777777" w:rsidR="00AE7C2D" w:rsidRDefault="00AE7C2D">
      <w:r>
        <w:separator/>
      </w:r>
    </w:p>
  </w:endnote>
  <w:endnote w:type="continuationSeparator" w:id="0">
    <w:p w14:paraId="1486B1DF" w14:textId="77777777"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87CB1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47402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77A8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3C7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32220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0D8144C" w14:textId="77777777" w:rsidR="00FD35DF" w:rsidRPr="00FD35DF" w:rsidRDefault="00FD35DF" w:rsidP="00FD35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D35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D35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83C7A" w:rsidRPr="00A83C7A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7D8A" w14:textId="77777777" w:rsidR="00AE7C2D" w:rsidRDefault="00AE7C2D">
      <w:r>
        <w:separator/>
      </w:r>
    </w:p>
  </w:footnote>
  <w:footnote w:type="continuationSeparator" w:id="0">
    <w:p w14:paraId="5C208E70" w14:textId="77777777"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29A6" w14:textId="77777777" w:rsidR="009D7ACA" w:rsidRDefault="009D7ACA" w:rsidP="009D7ACA">
    <w:pPr>
      <w:pStyle w:val="Nagwek"/>
    </w:pPr>
    <w:bookmarkStart w:id="1" w:name="_Hlk15898146"/>
    <w:bookmarkStart w:id="2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F9BD73" wp14:editId="7FE5CAC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87A729" w14:textId="77777777" w:rsidR="009D7ACA" w:rsidRDefault="008E0A85">
    <w:pPr>
      <w:pStyle w:val="Nagwek"/>
    </w:pPr>
    <w:r>
      <w:pict w14:anchorId="2DA0301F">
        <v:rect id="_x0000_i1025" style="width:0;height:1.5pt" o:hralign="center" o:hrstd="t" o:hr="t" fillcolor="#a0a0a0" stroked="f"/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EBBE997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9078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326342">
    <w:abstractNumId w:val="2"/>
  </w:num>
  <w:num w:numId="3" w16cid:durableId="1241333578">
    <w:abstractNumId w:val="6"/>
  </w:num>
  <w:num w:numId="4" w16cid:durableId="898053486">
    <w:abstractNumId w:val="11"/>
  </w:num>
  <w:num w:numId="5" w16cid:durableId="433406584">
    <w:abstractNumId w:val="0"/>
  </w:num>
  <w:num w:numId="6" w16cid:durableId="1970696329">
    <w:abstractNumId w:val="16"/>
  </w:num>
  <w:num w:numId="7" w16cid:durableId="1761482539">
    <w:abstractNumId w:val="3"/>
  </w:num>
  <w:num w:numId="8" w16cid:durableId="294332538">
    <w:abstractNumId w:val="16"/>
    <w:lvlOverride w:ilvl="0">
      <w:startOverride w:val="1"/>
    </w:lvlOverride>
  </w:num>
  <w:num w:numId="9" w16cid:durableId="1960263060">
    <w:abstractNumId w:val="17"/>
  </w:num>
  <w:num w:numId="10" w16cid:durableId="1717508865">
    <w:abstractNumId w:val="10"/>
  </w:num>
  <w:num w:numId="11" w16cid:durableId="1548568430">
    <w:abstractNumId w:val="12"/>
  </w:num>
  <w:num w:numId="12" w16cid:durableId="1694459447">
    <w:abstractNumId w:val="1"/>
  </w:num>
  <w:num w:numId="13" w16cid:durableId="1286699302">
    <w:abstractNumId w:val="5"/>
  </w:num>
  <w:num w:numId="14" w16cid:durableId="1445690851">
    <w:abstractNumId w:val="14"/>
  </w:num>
  <w:num w:numId="15" w16cid:durableId="662051804">
    <w:abstractNumId w:val="9"/>
  </w:num>
  <w:num w:numId="16" w16cid:durableId="1567456048">
    <w:abstractNumId w:val="18"/>
  </w:num>
  <w:num w:numId="17" w16cid:durableId="1927424733">
    <w:abstractNumId w:val="4"/>
  </w:num>
  <w:num w:numId="18" w16cid:durableId="1856069871">
    <w:abstractNumId w:val="20"/>
  </w:num>
  <w:num w:numId="19" w16cid:durableId="286352746">
    <w:abstractNumId w:val="19"/>
  </w:num>
  <w:num w:numId="20" w16cid:durableId="416362960">
    <w:abstractNumId w:val="13"/>
  </w:num>
  <w:num w:numId="21" w16cid:durableId="2054576388">
    <w:abstractNumId w:val="15"/>
  </w:num>
  <w:num w:numId="22" w16cid:durableId="3816832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14EBC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31F9A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C368C"/>
    <w:rsid w:val="003D4003"/>
    <w:rsid w:val="003E1A8D"/>
    <w:rsid w:val="003F4233"/>
    <w:rsid w:val="003F4C45"/>
    <w:rsid w:val="003F7B62"/>
    <w:rsid w:val="00400511"/>
    <w:rsid w:val="00401303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6F74E5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D70AF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0A85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33CD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73016"/>
    <w:rsid w:val="00A83C7A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426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4264"/>
    <w:rsid w:val="00FB6199"/>
    <w:rsid w:val="00FC1BE5"/>
    <w:rsid w:val="00FD2477"/>
    <w:rsid w:val="00FD3016"/>
    <w:rsid w:val="00FD35DF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6D1A2588"/>
  <w15:docId w15:val="{A61832D0-7373-4DD2-9FFA-1B9E28BD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26C22-56A4-4C8C-9D23-C49791C0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1238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8649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2017-06-07T06:27:00Z</cp:lastPrinted>
  <dcterms:created xsi:type="dcterms:W3CDTF">2021-01-08T16:12:00Z</dcterms:created>
  <dcterms:modified xsi:type="dcterms:W3CDTF">2023-01-24T10:28:00Z</dcterms:modified>
</cp:coreProperties>
</file>