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89" w:rsidRPr="00706FD6" w:rsidRDefault="00CD2E89" w:rsidP="00CD2E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CD2E89" w:rsidRPr="0001795B" w:rsidRDefault="00CD2E89" w:rsidP="00CD2E89">
      <w:pPr>
        <w:spacing w:after="0" w:line="240" w:lineRule="auto"/>
        <w:ind w:left="360"/>
        <w:rPr>
          <w:rFonts w:ascii="Tahoma" w:hAnsi="Tahoma" w:cs="Tahoma"/>
        </w:rPr>
      </w:pPr>
    </w:p>
    <w:p w:rsidR="00CD2E89" w:rsidRPr="00931F5B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D2E89" w:rsidRPr="00DF5C1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B6576E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D2E89" w:rsidRPr="00A60D25" w:rsidRDefault="00B6576E" w:rsidP="0088639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F0412">
              <w:rPr>
                <w:rFonts w:ascii="Tahoma" w:hAnsi="Tahoma" w:cs="Tahoma"/>
                <w:b w:val="0"/>
              </w:rPr>
              <w:t>2</w:t>
            </w:r>
            <w:r w:rsidR="0088639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86392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8D5D38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D5D38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CD2E89" w:rsidRPr="008D5D38" w:rsidRDefault="00BA325A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D2E89" w:rsidRPr="007F1AC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CD2E89" w:rsidRPr="006E6720" w:rsidRDefault="00CD2E89" w:rsidP="00CD2E89">
      <w:pPr>
        <w:pStyle w:val="Punktygwne"/>
        <w:spacing w:before="0" w:after="0"/>
        <w:rPr>
          <w:rFonts w:ascii="Tahoma" w:hAnsi="Tahoma" w:cs="Tahoma"/>
          <w:b w:val="0"/>
        </w:rPr>
      </w:pPr>
    </w:p>
    <w:p w:rsidR="00CD2E89" w:rsidRPr="00D465B9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931F5B" w:rsidTr="00C2708F">
        <w:tc>
          <w:tcPr>
            <w:tcW w:w="9778" w:type="dxa"/>
          </w:tcPr>
          <w:p w:rsidR="00CD2E89" w:rsidRPr="00A45247" w:rsidRDefault="00CD2E89" w:rsidP="00C2708F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DB7E00" w:rsidRDefault="00DB7E00" w:rsidP="00DB7E0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D2E89" w:rsidRPr="00DB7E00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D5D38" w:rsidRPr="00DB7E00">
        <w:rPr>
          <w:rFonts w:ascii="Tahoma" w:hAnsi="Tahoma" w:cs="Tahoma"/>
        </w:rPr>
        <w:t xml:space="preserve">uczenia się </w:t>
      </w:r>
      <w:r w:rsidRPr="00DB7E00">
        <w:rPr>
          <w:rFonts w:ascii="Tahoma" w:hAnsi="Tahoma" w:cs="Tahoma"/>
        </w:rPr>
        <w:t>i sposób realizacji zajęć</w:t>
      </w: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CD2E89" w:rsidRPr="00DB7E00" w:rsidTr="00C2708F">
        <w:tc>
          <w:tcPr>
            <w:tcW w:w="67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DB7E0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biznesowych. 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Przedmiotowe efekty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</w:rPr>
        <w:t>, z podziałem na wiedzę, umiejętności i kompe</w:t>
      </w:r>
      <w:r w:rsidR="00393312" w:rsidRPr="00DB7E00">
        <w:rPr>
          <w:rFonts w:ascii="Tahoma" w:hAnsi="Tahoma" w:cs="Tahoma"/>
        </w:rPr>
        <w:t>tencje</w:t>
      </w:r>
      <w:r w:rsidR="00393312" w:rsidRPr="00DB7E00">
        <w:rPr>
          <w:rFonts w:ascii="Tahoma" w:hAnsi="Tahoma" w:cs="Tahoma"/>
          <w:lang w:val="pl-PL"/>
        </w:rPr>
        <w:t>,</w:t>
      </w:r>
      <w:r w:rsidR="00393312" w:rsidRPr="00DB7E00">
        <w:rPr>
          <w:rFonts w:ascii="Tahoma" w:hAnsi="Tahoma" w:cs="Tahoma"/>
        </w:rPr>
        <w:t xml:space="preserve"> wraz z odniesieniem do efektów </w:t>
      </w:r>
      <w:r w:rsidR="008D5D38" w:rsidRPr="00DB7E00">
        <w:rPr>
          <w:rFonts w:ascii="Tahoma" w:hAnsi="Tahoma" w:cs="Tahoma"/>
        </w:rPr>
        <w:t xml:space="preserve">uczenia się </w:t>
      </w:r>
      <w:r w:rsidR="00393312" w:rsidRPr="00DB7E00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393312" w:rsidRPr="00DB7E00" w:rsidTr="003933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D5D38" w:rsidRPr="00DB7E00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Odniesienie do efektów</w:t>
            </w:r>
          </w:p>
          <w:p w:rsidR="00393312" w:rsidRPr="00DB7E00" w:rsidRDefault="008D5D38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</w:rPr>
              <w:t>uczenia się</w:t>
            </w:r>
            <w:r w:rsidRPr="00DB7E00">
              <w:rPr>
                <w:rFonts w:ascii="Tahoma" w:hAnsi="Tahoma" w:cs="Tahoma"/>
                <w:lang w:val="pl-PL"/>
              </w:rPr>
              <w:t xml:space="preserve"> </w:t>
            </w:r>
            <w:r w:rsidR="00393312" w:rsidRPr="00DB7E00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D2E89" w:rsidRPr="009D05A0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7E72F2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93312" w:rsidRPr="007E72F2" w:rsidRDefault="00393312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C2708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CD2E89" w:rsidRPr="00EB49D7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7E72F2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93312" w:rsidRPr="00EB49D7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dostosowywać się po wymagań</w:t>
            </w:r>
            <w:r w:rsidRPr="007E72F2">
              <w:rPr>
                <w:rFonts w:ascii="Tahoma" w:hAnsi="Tahoma" w:cs="Tahoma"/>
                <w:lang w:val="pl-PL"/>
              </w:rPr>
              <w:t xml:space="preserve"> indywidualne</w:t>
            </w:r>
            <w:r>
              <w:rPr>
                <w:rFonts w:ascii="Tahoma" w:hAnsi="Tahoma" w:cs="Tahoma"/>
                <w:lang w:val="pl-PL"/>
              </w:rPr>
              <w:t>go zadania</w:t>
            </w:r>
            <w:r w:rsidRPr="007E72F2">
              <w:rPr>
                <w:rFonts w:ascii="Tahoma" w:hAnsi="Tahoma" w:cs="Tahoma"/>
                <w:lang w:val="pl-PL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K_K0</w:t>
            </w: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CD2E89" w:rsidRPr="00FD747A" w:rsidRDefault="00CD2E89" w:rsidP="00CD2E89">
      <w:pPr>
        <w:pStyle w:val="Podpunkty"/>
        <w:ind w:left="0"/>
        <w:rPr>
          <w:rFonts w:ascii="Tahoma" w:hAnsi="Tahoma" w:cs="Tahoma"/>
          <w:sz w:val="16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CD2E89" w:rsidRPr="0001795B" w:rsidTr="00C2708F">
        <w:tc>
          <w:tcPr>
            <w:tcW w:w="9778" w:type="dxa"/>
            <w:gridSpan w:val="8"/>
            <w:vAlign w:val="center"/>
          </w:tcPr>
          <w:p w:rsidR="00CD2E89" w:rsidRPr="007E72F2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CD2E89" w:rsidRPr="0001795B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CD2E89" w:rsidRPr="00D651A0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D45C0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</w:t>
            </w:r>
            <w:r w:rsidR="00D45C0E" w:rsidRPr="007E72F2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D45C0E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CD2E89" w:rsidRPr="007E72F2" w:rsidRDefault="00D362E5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CD2E89" w:rsidRPr="00D651A0" w:rsidRDefault="00CD2E89" w:rsidP="00CD2E89">
      <w:pPr>
        <w:pStyle w:val="Podpunkty"/>
        <w:ind w:left="0"/>
        <w:rPr>
          <w:rFonts w:ascii="Tahoma" w:hAnsi="Tahoma" w:cs="Tahoma"/>
          <w:color w:val="FF0000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o charakterze praktycznym obejmujące analizę różnych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, </w:t>
            </w: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 analizę dokumentów i pisanie odpowiednich tekstów biznesowych. 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3829A3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>Samodzi</w:t>
            </w:r>
            <w:r w:rsidR="00124B6B"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elne </w:t>
            </w:r>
            <w:r w:rsidR="003829A3" w:rsidRPr="007E72F2">
              <w:rPr>
                <w:rFonts w:ascii="Tahoma" w:hAnsi="Tahoma" w:cs="Tahoma"/>
                <w:b w:val="0"/>
                <w:color w:val="000000"/>
                <w:lang w:val="pl-PL"/>
              </w:rPr>
              <w:t>opracowanie uzgodnionego tematu.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465B9" w:rsidRDefault="00CD2E89" w:rsidP="00F01121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CD2E89" w:rsidRPr="00D651A0" w:rsidRDefault="00CD2E89" w:rsidP="00F01121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D2E89" w:rsidRPr="00D651A0" w:rsidTr="00C2708F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CD2E89" w:rsidRPr="00D651A0" w:rsidTr="0002426B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CD2E89" w:rsidRPr="00D651A0" w:rsidRDefault="00775067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CD2E89">
              <w:rPr>
                <w:rFonts w:ascii="Tahoma" w:hAnsi="Tahoma" w:cs="Tahoma"/>
                <w:sz w:val="20"/>
                <w:szCs w:val="20"/>
              </w:rPr>
              <w:t>ontrakt</w:t>
            </w:r>
            <w:r w:rsidR="003829A3">
              <w:rPr>
                <w:rFonts w:ascii="Tahoma" w:hAnsi="Tahoma" w:cs="Tahoma"/>
                <w:sz w:val="20"/>
                <w:szCs w:val="20"/>
              </w:rPr>
              <w:t>y</w:t>
            </w:r>
            <w:r w:rsidR="00CD2E89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CD2E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CD2E89" w:rsidRPr="00D651A0" w:rsidRDefault="003829A3" w:rsidP="003829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7F0412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Notatka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 fax</w:t>
            </w:r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; case study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CD2E89" w:rsidRPr="00D651A0" w:rsidRDefault="00CD2E89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Raport oficjalny – układ graficzny, struktura; analiza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829A3">
              <w:rPr>
                <w:rFonts w:ascii="Tahoma" w:hAnsi="Tahoma" w:cs="Tahoma"/>
                <w:sz w:val="20"/>
                <w:szCs w:val="20"/>
              </w:rPr>
              <w:t>Korespondencja handlowa: 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829A3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</w:rPr>
              <w:t>c</w:t>
            </w:r>
            <w:r w:rsidRPr="003829A3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Pr="003829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</w:tbl>
    <w:p w:rsidR="003829A3" w:rsidRDefault="003829A3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</w:p>
    <w:p w:rsidR="00CD2E89" w:rsidRPr="00932131" w:rsidRDefault="00CD2E89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 xml:space="preserve">Projekt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D2E89" w:rsidRPr="00932131" w:rsidTr="00C2708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CD2E89" w:rsidRPr="00932131" w:rsidTr="00C2708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CD2E89" w:rsidRPr="00932131" w:rsidTr="00C2708F">
        <w:tc>
          <w:tcPr>
            <w:tcW w:w="568" w:type="dxa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Porównanie korespondencji handlowej  z różnych krajów anglojęzycznych.</w:t>
            </w:r>
          </w:p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Etapy: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Zebranie informacji, przykładów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Analiza (różnice i podobieństwa)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Analiza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</w:tbl>
    <w:p w:rsidR="00CD2E89" w:rsidRPr="00E3542D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DB7E00">
        <w:rPr>
          <w:rFonts w:ascii="Tahoma" w:hAnsi="Tahoma" w:cs="Tahoma"/>
          <w:spacing w:val="-8"/>
        </w:rPr>
        <w:t xml:space="preserve">efektami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D2E89" w:rsidRPr="00DB7E00" w:rsidTr="00C2708F">
        <w:tc>
          <w:tcPr>
            <w:tcW w:w="3261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Metody weryfikacji efektów </w:t>
      </w:r>
      <w:r w:rsidR="008D5D38" w:rsidRPr="00DB7E00">
        <w:rPr>
          <w:rFonts w:ascii="Tahoma" w:hAnsi="Tahoma" w:cs="Tahoma"/>
        </w:rPr>
        <w:t>uczenia się</w:t>
      </w:r>
      <w:r w:rsidR="008D5D38" w:rsidRPr="00DB7E00">
        <w:rPr>
          <w:rFonts w:ascii="Tahoma" w:hAnsi="Tahoma" w:cs="Tahoma"/>
          <w:b w:val="0"/>
          <w:sz w:val="20"/>
        </w:rPr>
        <w:t xml:space="preserve"> </w:t>
      </w:r>
      <w:r w:rsidRPr="00DB7E00">
        <w:rPr>
          <w:rFonts w:ascii="Tahoma" w:hAnsi="Tahoma" w:cs="Tahoma"/>
          <w:b w:val="0"/>
          <w:sz w:val="20"/>
        </w:rPr>
        <w:t>(w odniesieniu do poszczególnych efektów)</w:t>
      </w:r>
    </w:p>
    <w:p w:rsidR="00CD2E89" w:rsidRPr="00DB7E00" w:rsidRDefault="00CD2E89" w:rsidP="00CD2E89">
      <w:pPr>
        <w:pStyle w:val="Podpunkty"/>
        <w:rPr>
          <w:rFonts w:ascii="Tahoma" w:hAnsi="Tahoma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Dyskusja,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case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, zadania otwarte/zamknięte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Case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, zadania otwarte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CD2E89" w:rsidRPr="00DB7E00" w:rsidRDefault="003829A3" w:rsidP="003829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Przedstawienie studium przypadku w formie pisemnej lub ustnej.</w:t>
            </w:r>
            <w:r w:rsidR="00CD2E89"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Kryteria oceny osiągniętych efektów </w:t>
      </w:r>
      <w:r w:rsidR="008D5D38" w:rsidRPr="00DB7E0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1371C0" w:rsidRDefault="00CD2E89" w:rsidP="008D5D3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D5D38" w:rsidRPr="008D5D38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sytuacji biznesowej 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dokumentu biznesowego zachowując odpowiedni styl.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znakomicie zredagować dokument biznesowy zachowując formalny styl.  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5C6A79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CD2E89" w:rsidRPr="004E17D3" w:rsidRDefault="00CD2E89" w:rsidP="00CD2E8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4E17D3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833560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833560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Keeffe M., Market Leader advanced,3rd version, Pearson, 2006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CD2E89" w:rsidRPr="004E17D3" w:rsidRDefault="00CD2E89" w:rsidP="00CD2E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CD2E89" w:rsidRPr="005C6A79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482761" w:rsidRPr="00C37C9A" w:rsidRDefault="00482761" w:rsidP="00E87E7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482761" w:rsidRPr="00B74C12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F53F75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77240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123" w:rsidRDefault="00B77123">
      <w:pPr>
        <w:spacing w:after="0" w:line="240" w:lineRule="auto"/>
      </w:pPr>
      <w:r>
        <w:separator/>
      </w:r>
    </w:p>
  </w:endnote>
  <w:endnote w:type="continuationSeparator" w:id="0">
    <w:p w:rsidR="00B77123" w:rsidRDefault="00B7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08F" w:rsidRDefault="00C270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708F" w:rsidRDefault="00C270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08F" w:rsidRPr="0080542D" w:rsidRDefault="00C2708F" w:rsidP="00C2708F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639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123" w:rsidRDefault="00B77123">
      <w:pPr>
        <w:spacing w:after="0" w:line="240" w:lineRule="auto"/>
      </w:pPr>
      <w:r>
        <w:separator/>
      </w:r>
    </w:p>
  </w:footnote>
  <w:footnote w:type="continuationSeparator" w:id="0">
    <w:p w:rsidR="00B77123" w:rsidRDefault="00B77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05" w:rsidRDefault="00B6576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6392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89"/>
    <w:rsid w:val="0002426B"/>
    <w:rsid w:val="00124B6B"/>
    <w:rsid w:val="0017608D"/>
    <w:rsid w:val="00345F1D"/>
    <w:rsid w:val="0035370E"/>
    <w:rsid w:val="003829A3"/>
    <w:rsid w:val="00393312"/>
    <w:rsid w:val="00482761"/>
    <w:rsid w:val="004C0409"/>
    <w:rsid w:val="004C095C"/>
    <w:rsid w:val="004D0FAF"/>
    <w:rsid w:val="004E1117"/>
    <w:rsid w:val="005E482D"/>
    <w:rsid w:val="006D3AE8"/>
    <w:rsid w:val="00772405"/>
    <w:rsid w:val="00775067"/>
    <w:rsid w:val="007E72F2"/>
    <w:rsid w:val="007F0412"/>
    <w:rsid w:val="007F426E"/>
    <w:rsid w:val="00833560"/>
    <w:rsid w:val="008335DE"/>
    <w:rsid w:val="00886392"/>
    <w:rsid w:val="008B61B1"/>
    <w:rsid w:val="008D5D38"/>
    <w:rsid w:val="009372E3"/>
    <w:rsid w:val="00A04DB8"/>
    <w:rsid w:val="00B10EE4"/>
    <w:rsid w:val="00B12653"/>
    <w:rsid w:val="00B2755F"/>
    <w:rsid w:val="00B356FB"/>
    <w:rsid w:val="00B6576E"/>
    <w:rsid w:val="00B77123"/>
    <w:rsid w:val="00BA325A"/>
    <w:rsid w:val="00C2708F"/>
    <w:rsid w:val="00CD2E89"/>
    <w:rsid w:val="00CD64E2"/>
    <w:rsid w:val="00D362E5"/>
    <w:rsid w:val="00D45C0E"/>
    <w:rsid w:val="00DB7E00"/>
    <w:rsid w:val="00DD7CA9"/>
    <w:rsid w:val="00E46DB3"/>
    <w:rsid w:val="00E80517"/>
    <w:rsid w:val="00E87E70"/>
    <w:rsid w:val="00F01121"/>
    <w:rsid w:val="00F0622D"/>
    <w:rsid w:val="00F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E89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E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E8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CD2E8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D2E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E8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CD2E89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CD2E89"/>
  </w:style>
  <w:style w:type="paragraph" w:customStyle="1" w:styleId="tekst">
    <w:name w:val="tekst"/>
    <w:rsid w:val="00CD2E89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CD2E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E8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D2E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E8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D2E8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D2E8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CD2E89"/>
    <w:pPr>
      <w:jc w:val="center"/>
    </w:pPr>
  </w:style>
  <w:style w:type="paragraph" w:customStyle="1" w:styleId="rdtytu">
    <w:name w:val="Śródtytuł"/>
    <w:basedOn w:val="Nagwek1"/>
    <w:rsid w:val="00CD2E8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CD2E89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CD2E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E8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2E8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D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D5D3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E89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E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E8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CD2E8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D2E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E8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CD2E89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CD2E89"/>
  </w:style>
  <w:style w:type="paragraph" w:customStyle="1" w:styleId="tekst">
    <w:name w:val="tekst"/>
    <w:rsid w:val="00CD2E89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CD2E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E8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D2E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E8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D2E8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D2E8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CD2E89"/>
    <w:pPr>
      <w:jc w:val="center"/>
    </w:pPr>
  </w:style>
  <w:style w:type="paragraph" w:customStyle="1" w:styleId="rdtytu">
    <w:name w:val="Śródtytuł"/>
    <w:basedOn w:val="Nagwek1"/>
    <w:rsid w:val="00CD2E8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CD2E89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CD2E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E8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2E8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D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D5D3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6</cp:revision>
  <dcterms:created xsi:type="dcterms:W3CDTF">2021-02-03T16:23:00Z</dcterms:created>
  <dcterms:modified xsi:type="dcterms:W3CDTF">2022-06-08T12:20:00Z</dcterms:modified>
</cp:coreProperties>
</file>