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0AC" w:rsidRPr="0001795B" w:rsidRDefault="008B40AC" w:rsidP="008B40AC">
      <w:pPr>
        <w:spacing w:after="0" w:line="240" w:lineRule="auto"/>
        <w:rPr>
          <w:rFonts w:ascii="Tahoma" w:hAnsi="Tahoma" w:cs="Tahoma"/>
        </w:rPr>
      </w:pPr>
    </w:p>
    <w:p w:rsidR="008B40AC" w:rsidRPr="0001795B" w:rsidRDefault="008B40AC" w:rsidP="008B40AC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8B40AC" w:rsidRPr="0001795B" w:rsidRDefault="008B40AC" w:rsidP="008B40AC">
      <w:pPr>
        <w:spacing w:after="0" w:line="240" w:lineRule="auto"/>
        <w:rPr>
          <w:rFonts w:ascii="Tahoma" w:hAnsi="Tahoma" w:cs="Tahoma"/>
        </w:rPr>
      </w:pPr>
    </w:p>
    <w:p w:rsidR="008B40AC" w:rsidRPr="00931F5B" w:rsidRDefault="008B40AC" w:rsidP="008B40A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B40AC" w:rsidRPr="0001795B" w:rsidTr="00F0177A">
        <w:tc>
          <w:tcPr>
            <w:tcW w:w="2410" w:type="dxa"/>
            <w:vAlign w:val="center"/>
          </w:tcPr>
          <w:p w:rsidR="008B40AC" w:rsidRPr="00F10246" w:rsidRDefault="008B40A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8B40AC" w:rsidRPr="00DF5C11" w:rsidRDefault="008B40AC" w:rsidP="00F0177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Język perswazji i reklamy</w:t>
            </w:r>
            <w:r w:rsidR="00191079">
              <w:rPr>
                <w:rFonts w:ascii="Tahoma" w:hAnsi="Tahoma" w:cs="Tahoma"/>
                <w:b w:val="0"/>
              </w:rPr>
              <w:t xml:space="preserve"> ST</w:t>
            </w:r>
          </w:p>
        </w:tc>
      </w:tr>
      <w:tr w:rsidR="001B165C" w:rsidRPr="0001795B" w:rsidTr="00F0177A">
        <w:tc>
          <w:tcPr>
            <w:tcW w:w="2410" w:type="dxa"/>
            <w:vAlign w:val="center"/>
          </w:tcPr>
          <w:p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1B165C" w:rsidRDefault="00F03B40" w:rsidP="008F6884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EF09E5">
              <w:rPr>
                <w:rFonts w:ascii="Tahoma" w:hAnsi="Tahoma" w:cs="Tahoma"/>
                <w:b w:val="0"/>
              </w:rPr>
              <w:t>2</w:t>
            </w:r>
            <w:r w:rsidR="008F6884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8F6884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1B165C" w:rsidRPr="0001795B" w:rsidTr="00F0177A">
        <w:tc>
          <w:tcPr>
            <w:tcW w:w="2410" w:type="dxa"/>
            <w:vAlign w:val="center"/>
          </w:tcPr>
          <w:p w:rsidR="001B165C" w:rsidRPr="00F10246" w:rsidRDefault="00023FF1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23FF1"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371" w:type="dxa"/>
            <w:vAlign w:val="center"/>
          </w:tcPr>
          <w:p w:rsidR="001B165C" w:rsidRPr="00023FF1" w:rsidRDefault="00E442B2" w:rsidP="007B42BC">
            <w:pPr>
              <w:pStyle w:val="Odpowiedzi"/>
              <w:snapToGrid w:val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1B165C" w:rsidRPr="0001795B" w:rsidTr="00F0177A">
        <w:tc>
          <w:tcPr>
            <w:tcW w:w="2410" w:type="dxa"/>
            <w:vAlign w:val="center"/>
          </w:tcPr>
          <w:p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1B165C" w:rsidRDefault="001B165C" w:rsidP="007B42BC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1B165C" w:rsidRPr="0001795B" w:rsidTr="00F0177A">
        <w:tc>
          <w:tcPr>
            <w:tcW w:w="2410" w:type="dxa"/>
            <w:vAlign w:val="center"/>
          </w:tcPr>
          <w:p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1B165C" w:rsidRDefault="001B165C" w:rsidP="007B42BC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 stopień</w:t>
            </w:r>
          </w:p>
        </w:tc>
      </w:tr>
      <w:tr w:rsidR="001B165C" w:rsidRPr="0001795B" w:rsidTr="00F0177A">
        <w:tc>
          <w:tcPr>
            <w:tcW w:w="2410" w:type="dxa"/>
            <w:vAlign w:val="center"/>
          </w:tcPr>
          <w:p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1B165C" w:rsidRDefault="001B165C" w:rsidP="007B42BC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B165C" w:rsidRPr="0001795B" w:rsidTr="00F0177A">
        <w:tc>
          <w:tcPr>
            <w:tcW w:w="2410" w:type="dxa"/>
            <w:vAlign w:val="center"/>
          </w:tcPr>
          <w:p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1B165C" w:rsidRPr="00DF5C11" w:rsidRDefault="001B165C" w:rsidP="00F0177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Komunikacja międzynarodowa w biznesie</w:t>
            </w:r>
          </w:p>
        </w:tc>
      </w:tr>
      <w:tr w:rsidR="001B165C" w:rsidRPr="0001795B" w:rsidTr="00F0177A">
        <w:tc>
          <w:tcPr>
            <w:tcW w:w="2410" w:type="dxa"/>
            <w:vAlign w:val="center"/>
          </w:tcPr>
          <w:p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1B165C" w:rsidRPr="00DF5C11" w:rsidRDefault="009618CB" w:rsidP="00F0177A">
            <w:pPr>
              <w:pStyle w:val="Odpowiedzi"/>
              <w:rPr>
                <w:rFonts w:ascii="Tahoma" w:hAnsi="Tahoma" w:cs="Tahoma"/>
                <w:b w:val="0"/>
              </w:rPr>
            </w:pPr>
            <w:r w:rsidRPr="00342360">
              <w:rPr>
                <w:rFonts w:ascii="Arial" w:hAnsi="Arial" w:cs="Arial"/>
                <w:b w:val="0"/>
                <w:color w:val="212121"/>
                <w:shd w:val="clear" w:color="auto" w:fill="FFFFFF"/>
              </w:rPr>
              <w:t>dr hab. Marcin Szewczyk, prof. WSIiZ</w:t>
            </w:r>
          </w:p>
        </w:tc>
      </w:tr>
    </w:tbl>
    <w:p w:rsidR="008B40AC" w:rsidRDefault="008B40AC" w:rsidP="008B40AC">
      <w:pPr>
        <w:pStyle w:val="Punktygwne"/>
        <w:spacing w:before="0" w:after="0"/>
        <w:rPr>
          <w:rFonts w:ascii="Tahoma" w:hAnsi="Tahoma" w:cs="Tahoma"/>
          <w:b w:val="0"/>
        </w:rPr>
      </w:pPr>
    </w:p>
    <w:p w:rsidR="008B40AC" w:rsidRPr="00D465B9" w:rsidRDefault="008B40AC" w:rsidP="008B40A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B40AC" w:rsidRPr="00931F5B" w:rsidTr="00F0177A">
        <w:tc>
          <w:tcPr>
            <w:tcW w:w="9778" w:type="dxa"/>
          </w:tcPr>
          <w:p w:rsidR="008B40AC" w:rsidRPr="00A45247" w:rsidRDefault="001B165C" w:rsidP="00F0177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:rsidR="008B40AC" w:rsidRDefault="008B40AC" w:rsidP="008B40AC">
      <w:pPr>
        <w:pStyle w:val="Punktygwne"/>
        <w:spacing w:before="0" w:after="0"/>
        <w:rPr>
          <w:rFonts w:ascii="Tahoma" w:hAnsi="Tahoma" w:cs="Tahoma"/>
          <w:b w:val="0"/>
        </w:rPr>
      </w:pPr>
    </w:p>
    <w:p w:rsidR="008B40AC" w:rsidRDefault="008B40AC" w:rsidP="008B40A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Efekty kształcenia i sposób realizacji zajęć</w:t>
      </w:r>
    </w:p>
    <w:p w:rsidR="008B40AC" w:rsidRPr="0001795B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B713E" w:rsidRPr="0001795B" w:rsidTr="004B713E">
        <w:tc>
          <w:tcPr>
            <w:tcW w:w="675" w:type="dxa"/>
            <w:vAlign w:val="center"/>
          </w:tcPr>
          <w:p w:rsidR="004B713E" w:rsidRPr="00F10246" w:rsidRDefault="004B713E" w:rsidP="004B713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4B713E" w:rsidRPr="00A57D3F" w:rsidRDefault="004B713E" w:rsidP="004B713E">
            <w:pPr>
              <w:spacing w:after="0"/>
              <w:jc w:val="both"/>
              <w:rPr>
                <w:sz w:val="22"/>
              </w:rPr>
            </w:pPr>
            <w:r>
              <w:rPr>
                <w:sz w:val="22"/>
              </w:rPr>
              <w:t>Wprowadzenie studentów</w:t>
            </w:r>
            <w:r w:rsidRPr="00A57D3F">
              <w:rPr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 w:rsidRPr="00A57D3F">
              <w:rPr>
                <w:sz w:val="22"/>
              </w:rPr>
              <w:t xml:space="preserve"> analizy retorycznej</w:t>
            </w:r>
            <w:r>
              <w:rPr>
                <w:sz w:val="22"/>
              </w:rPr>
              <w:t xml:space="preserve"> w dyskursie reklamowym</w:t>
            </w:r>
          </w:p>
        </w:tc>
      </w:tr>
      <w:tr w:rsidR="004B713E" w:rsidRPr="0001795B" w:rsidTr="004B713E">
        <w:tc>
          <w:tcPr>
            <w:tcW w:w="675" w:type="dxa"/>
            <w:vAlign w:val="center"/>
          </w:tcPr>
          <w:p w:rsidR="004B713E" w:rsidRPr="00F10246" w:rsidRDefault="004B713E" w:rsidP="004B713E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sz w:val="22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4B713E" w:rsidRPr="00A57D3F" w:rsidRDefault="004B713E" w:rsidP="004B713E">
            <w:pPr>
              <w:suppressAutoHyphens/>
              <w:spacing w:after="0" w:line="240" w:lineRule="auto"/>
              <w:jc w:val="both"/>
              <w:rPr>
                <w:sz w:val="22"/>
              </w:rPr>
            </w:pPr>
            <w:r w:rsidRPr="00A57D3F">
              <w:rPr>
                <w:sz w:val="22"/>
              </w:rPr>
              <w:t>Zapoz</w:t>
            </w:r>
            <w:r>
              <w:rPr>
                <w:sz w:val="22"/>
              </w:rPr>
              <w:t>nanie studentów</w:t>
            </w:r>
            <w:r w:rsidRPr="00A57D3F">
              <w:rPr>
                <w:sz w:val="22"/>
              </w:rPr>
              <w:t xml:space="preserve"> </w:t>
            </w:r>
            <w:r>
              <w:rPr>
                <w:sz w:val="22"/>
              </w:rPr>
              <w:t>z podstawową terminologią analizy dyskursu reklamy</w:t>
            </w:r>
          </w:p>
        </w:tc>
      </w:tr>
      <w:tr w:rsidR="004B713E" w:rsidRPr="0001795B" w:rsidTr="004B713E">
        <w:tc>
          <w:tcPr>
            <w:tcW w:w="675" w:type="dxa"/>
            <w:vAlign w:val="center"/>
          </w:tcPr>
          <w:p w:rsidR="004B713E" w:rsidRPr="00F10246" w:rsidRDefault="004B713E" w:rsidP="004B713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4B713E" w:rsidRPr="00A57D3F" w:rsidRDefault="004B713E" w:rsidP="001B165C">
            <w:pPr>
              <w:suppressAutoHyphens/>
              <w:spacing w:after="0" w:line="240" w:lineRule="auto"/>
              <w:jc w:val="both"/>
              <w:rPr>
                <w:sz w:val="22"/>
              </w:rPr>
            </w:pPr>
            <w:r w:rsidRPr="00A57D3F">
              <w:rPr>
                <w:sz w:val="22"/>
              </w:rPr>
              <w:t xml:space="preserve">Zapoznanie </w:t>
            </w:r>
            <w:r>
              <w:rPr>
                <w:sz w:val="22"/>
              </w:rPr>
              <w:t>studentów</w:t>
            </w:r>
            <w:r w:rsidRPr="00A57D3F">
              <w:rPr>
                <w:sz w:val="22"/>
              </w:rPr>
              <w:t xml:space="preserve"> z</w:t>
            </w:r>
            <w:r>
              <w:rPr>
                <w:sz w:val="22"/>
              </w:rPr>
              <w:t xml:space="preserve"> </w:t>
            </w:r>
            <w:r w:rsidRPr="00A57D3F">
              <w:rPr>
                <w:sz w:val="22"/>
              </w:rPr>
              <w:t xml:space="preserve">mechanizmami językowej i </w:t>
            </w:r>
            <w:proofErr w:type="spellStart"/>
            <w:r w:rsidR="001B165C">
              <w:rPr>
                <w:sz w:val="22"/>
              </w:rPr>
              <w:t>para</w:t>
            </w:r>
            <w:r w:rsidRPr="00A57D3F">
              <w:rPr>
                <w:sz w:val="22"/>
              </w:rPr>
              <w:t>językowej</w:t>
            </w:r>
            <w:proofErr w:type="spellEnd"/>
            <w:r w:rsidRPr="00A57D3F">
              <w:rPr>
                <w:sz w:val="22"/>
              </w:rPr>
              <w:t xml:space="preserve"> perswazji i manipulacji</w:t>
            </w:r>
            <w:r>
              <w:rPr>
                <w:sz w:val="22"/>
              </w:rPr>
              <w:t xml:space="preserve"> w reklamie</w:t>
            </w:r>
          </w:p>
        </w:tc>
      </w:tr>
    </w:tbl>
    <w:p w:rsidR="008B40AC" w:rsidRDefault="008B40AC" w:rsidP="008B40AC">
      <w:pPr>
        <w:pStyle w:val="Punktygwne"/>
        <w:spacing w:before="0" w:after="0"/>
        <w:rPr>
          <w:rFonts w:ascii="Tahoma" w:hAnsi="Tahoma" w:cs="Tahoma"/>
          <w:b w:val="0"/>
        </w:rPr>
      </w:pPr>
    </w:p>
    <w:p w:rsidR="008B40AC" w:rsidRPr="00057DF8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Przedmiotowe </w:t>
      </w:r>
      <w:r w:rsidRPr="00057DF8">
        <w:rPr>
          <w:rFonts w:ascii="Tahoma" w:hAnsi="Tahoma" w:cs="Tahoma"/>
        </w:rPr>
        <w:t xml:space="preserve">efekty </w:t>
      </w:r>
      <w:r w:rsidR="00023FF1" w:rsidRPr="00057DF8">
        <w:rPr>
          <w:rFonts w:ascii="Tahoma" w:hAnsi="Tahoma" w:cs="Tahoma"/>
        </w:rPr>
        <w:t>uczenia się</w:t>
      </w:r>
      <w:r w:rsidRPr="00057DF8">
        <w:rPr>
          <w:rFonts w:ascii="Tahoma" w:hAnsi="Tahoma" w:cs="Tahoma"/>
        </w:rPr>
        <w:t xml:space="preserve">, </w:t>
      </w:r>
      <w:r w:rsidR="00023FF1" w:rsidRPr="00057DF8">
        <w:rPr>
          <w:rFonts w:ascii="Tahoma" w:hAnsi="Tahoma" w:cs="Tahoma"/>
        </w:rPr>
        <w:t>z podziałem na wiedzę, umiejętności i kompetencje, wraz z odniesieniem do efektów 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FA0D5D" w:rsidRPr="00057DF8" w:rsidTr="001A681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FA0D5D" w:rsidRPr="00057DF8" w:rsidRDefault="00FA0D5D" w:rsidP="001A681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088" w:type="dxa"/>
            <w:vAlign w:val="center"/>
          </w:tcPr>
          <w:p w:rsidR="00FA0D5D" w:rsidRPr="00057DF8" w:rsidRDefault="00FA0D5D" w:rsidP="001A681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023FF1" w:rsidRPr="00057DF8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:rsidR="00FA0D5D" w:rsidRPr="00057DF8" w:rsidRDefault="00FA0D5D" w:rsidP="001A681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Odniesienie do efektów</w:t>
            </w:r>
          </w:p>
          <w:p w:rsidR="00FA0D5D" w:rsidRPr="00057DF8" w:rsidRDefault="00023FF1" w:rsidP="001A681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</w:rPr>
              <w:t>uczenia się</w:t>
            </w:r>
          </w:p>
          <w:p w:rsidR="00FA0D5D" w:rsidRPr="00057DF8" w:rsidRDefault="00FA0D5D" w:rsidP="001A681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A0D5D" w:rsidRPr="00016A5B" w:rsidRDefault="00FA0D5D" w:rsidP="001A681C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016A5B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851" w:type="dxa"/>
            <w:vAlign w:val="center"/>
          </w:tcPr>
          <w:p w:rsidR="00FA0D5D" w:rsidRPr="00016A5B" w:rsidRDefault="00FA0D5D" w:rsidP="001A681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088" w:type="dxa"/>
            <w:vAlign w:val="center"/>
          </w:tcPr>
          <w:p w:rsidR="00FA0D5D" w:rsidRPr="00016A5B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zna funkcje i kontekstowe uwarunkowania zabiegów językowych w reklamie i w perswazji</w:t>
            </w:r>
          </w:p>
        </w:tc>
        <w:tc>
          <w:tcPr>
            <w:tcW w:w="1911" w:type="dxa"/>
            <w:vAlign w:val="center"/>
          </w:tcPr>
          <w:p w:rsidR="00FA0D5D" w:rsidRPr="00016A5B" w:rsidRDefault="00191079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K_W08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A0D5D" w:rsidRPr="00016A5B" w:rsidRDefault="00FA0D5D" w:rsidP="001A681C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016A5B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851" w:type="dxa"/>
            <w:vAlign w:val="center"/>
          </w:tcPr>
          <w:p w:rsidR="00FA0D5D" w:rsidRPr="00016A5B" w:rsidRDefault="00FA0D5D" w:rsidP="001A681C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088" w:type="dxa"/>
            <w:vAlign w:val="center"/>
          </w:tcPr>
          <w:p w:rsidR="00FA0D5D" w:rsidRPr="00016A5B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dostrzegać celowe zabiegi językowe w tekście reklamowym i ich funkcje</w:t>
            </w:r>
          </w:p>
        </w:tc>
        <w:tc>
          <w:tcPr>
            <w:tcW w:w="1911" w:type="dxa"/>
            <w:vAlign w:val="center"/>
          </w:tcPr>
          <w:p w:rsidR="00FA0D5D" w:rsidRPr="00F10246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F10246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K_U14, </w:t>
            </w:r>
            <w:r w:rsidRPr="00F10246">
              <w:rPr>
                <w:rFonts w:ascii="Tahoma" w:hAnsi="Tahoma" w:cs="Tahoma"/>
                <w:lang w:val="pl-PL"/>
              </w:rPr>
              <w:t>K_U</w:t>
            </w:r>
            <w:r>
              <w:rPr>
                <w:rFonts w:ascii="Tahoma" w:hAnsi="Tahoma" w:cs="Tahoma"/>
                <w:lang w:val="pl-PL"/>
              </w:rPr>
              <w:t>17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851" w:type="dxa"/>
            <w:vAlign w:val="center"/>
          </w:tcPr>
          <w:p w:rsidR="00FA0D5D" w:rsidRPr="00016A5B" w:rsidRDefault="00FA0D5D" w:rsidP="001A681C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088" w:type="dxa"/>
            <w:vAlign w:val="center"/>
          </w:tcPr>
          <w:p w:rsidR="00FA0D5D" w:rsidRPr="00016A5B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nazywać i analizować podstawowe środki językowe użyte w reklamach</w:t>
            </w:r>
          </w:p>
        </w:tc>
        <w:tc>
          <w:tcPr>
            <w:tcW w:w="1911" w:type="dxa"/>
            <w:vAlign w:val="center"/>
          </w:tcPr>
          <w:p w:rsidR="00FA0D5D" w:rsidRPr="00F10246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K_U03, 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F10246">
              <w:rPr>
                <w:rFonts w:ascii="Tahoma" w:hAnsi="Tahoma" w:cs="Tahoma"/>
                <w:lang w:val="pl-PL"/>
              </w:rPr>
              <w:t>, K_U1</w:t>
            </w:r>
            <w:r>
              <w:rPr>
                <w:rFonts w:ascii="Tahoma" w:hAnsi="Tahoma" w:cs="Tahoma"/>
                <w:lang w:val="pl-PL"/>
              </w:rPr>
              <w:t>0</w:t>
            </w:r>
            <w:r w:rsidRPr="00F10246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K_U14, </w:t>
            </w:r>
            <w:r w:rsidRPr="00F10246">
              <w:rPr>
                <w:rFonts w:ascii="Tahoma" w:hAnsi="Tahoma" w:cs="Tahoma"/>
                <w:lang w:val="pl-PL"/>
              </w:rPr>
              <w:t>K_</w:t>
            </w:r>
            <w:r>
              <w:rPr>
                <w:rFonts w:ascii="Tahoma" w:hAnsi="Tahoma" w:cs="Tahoma"/>
                <w:lang w:val="pl-PL"/>
              </w:rPr>
              <w:t>U17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A0D5D" w:rsidRPr="00016A5B" w:rsidRDefault="00FA0D5D" w:rsidP="001A681C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016A5B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851" w:type="dxa"/>
            <w:vAlign w:val="center"/>
          </w:tcPr>
          <w:p w:rsidR="00FA0D5D" w:rsidRPr="00016A5B" w:rsidRDefault="00FA0D5D" w:rsidP="001A681C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088" w:type="dxa"/>
            <w:vAlign w:val="center"/>
          </w:tcPr>
          <w:p w:rsidR="00FA0D5D" w:rsidRPr="00016A5B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lang w:val="pl-PL"/>
              </w:rPr>
              <w:t xml:space="preserve">ozumie rolę narzędzi językowych w tworzeniu udanej reklamy </w:t>
            </w:r>
          </w:p>
        </w:tc>
        <w:tc>
          <w:tcPr>
            <w:tcW w:w="1911" w:type="dxa"/>
            <w:vAlign w:val="center"/>
          </w:tcPr>
          <w:p w:rsidR="00FA0D5D" w:rsidRPr="00F10246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K_K</w:t>
            </w:r>
            <w:r>
              <w:rPr>
                <w:rFonts w:ascii="Tahoma" w:hAnsi="Tahoma" w:cs="Tahoma"/>
                <w:lang w:val="pl-PL"/>
              </w:rPr>
              <w:t>07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851" w:type="dxa"/>
            <w:vAlign w:val="center"/>
          </w:tcPr>
          <w:p w:rsidR="00FA0D5D" w:rsidRPr="00016A5B" w:rsidRDefault="00FA0D5D" w:rsidP="001A681C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7088" w:type="dxa"/>
            <w:vAlign w:val="center"/>
          </w:tcPr>
          <w:p w:rsidR="00FA0D5D" w:rsidRPr="00016A5B" w:rsidRDefault="00FA0D5D" w:rsidP="001A681C">
            <w:pPr>
              <w:pStyle w:val="wrubryce"/>
              <w:jc w:val="left"/>
              <w:rPr>
                <w:rFonts w:ascii="Tahoma" w:hAnsi="Tahoma" w:cs="Tahoma"/>
                <w:iCs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wykazuje aktywność w podejmowaniu komunikacji w ramach działań reklamowych lub wymagających perswazji</w:t>
            </w:r>
          </w:p>
        </w:tc>
        <w:tc>
          <w:tcPr>
            <w:tcW w:w="1911" w:type="dxa"/>
            <w:vAlign w:val="center"/>
          </w:tcPr>
          <w:p w:rsidR="00FA0D5D" w:rsidRPr="00F10246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A49DC">
              <w:rPr>
                <w:rFonts w:ascii="Tahoma" w:hAnsi="Tahoma" w:cs="Tahoma"/>
              </w:rPr>
              <w:t>K_K02</w:t>
            </w:r>
            <w:r>
              <w:rPr>
                <w:rFonts w:ascii="Tahoma" w:hAnsi="Tahoma" w:cs="Tahoma"/>
              </w:rPr>
              <w:t>,</w:t>
            </w:r>
            <w:r w:rsidRPr="00BA49DC">
              <w:rPr>
                <w:rFonts w:ascii="Tahoma" w:hAnsi="Tahoma" w:cs="Tahoma"/>
              </w:rPr>
              <w:t xml:space="preserve"> K_K</w:t>
            </w:r>
            <w:r>
              <w:rPr>
                <w:rFonts w:ascii="Tahoma" w:hAnsi="Tahoma" w:cs="Tahoma"/>
              </w:rPr>
              <w:t>07</w:t>
            </w:r>
          </w:p>
        </w:tc>
      </w:tr>
    </w:tbl>
    <w:p w:rsidR="004B713E" w:rsidRDefault="004B713E" w:rsidP="008B40A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8B40AC" w:rsidRPr="00307065" w:rsidRDefault="008B40AC" w:rsidP="00057DF8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B40AC" w:rsidRPr="0001795B" w:rsidTr="00F0177A">
        <w:tc>
          <w:tcPr>
            <w:tcW w:w="9778" w:type="dxa"/>
            <w:gridSpan w:val="8"/>
            <w:vAlign w:val="center"/>
          </w:tcPr>
          <w:p w:rsidR="008B40AC" w:rsidRPr="00F10246" w:rsidRDefault="008B40AC" w:rsidP="00F0177A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Studia stacjonarne (ST)</w:t>
            </w:r>
          </w:p>
        </w:tc>
      </w:tr>
      <w:tr w:rsidR="008B40AC" w:rsidRPr="0001795B" w:rsidTr="00F0177A">
        <w:tc>
          <w:tcPr>
            <w:tcW w:w="1222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F10246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F10246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8B40AC" w:rsidRPr="0001795B" w:rsidTr="00F0177A">
        <w:tc>
          <w:tcPr>
            <w:tcW w:w="1222" w:type="dxa"/>
            <w:vAlign w:val="center"/>
          </w:tcPr>
          <w:p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8B40AC" w:rsidRPr="00F10246" w:rsidRDefault="00343313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20</w:t>
            </w:r>
          </w:p>
        </w:tc>
        <w:tc>
          <w:tcPr>
            <w:tcW w:w="1222" w:type="dxa"/>
            <w:vAlign w:val="center"/>
          </w:tcPr>
          <w:p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8B40AC" w:rsidRPr="00F10246" w:rsidRDefault="008A59F4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8B40AC" w:rsidRPr="006E6720" w:rsidRDefault="008B40AC" w:rsidP="008B40A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B40AC" w:rsidRPr="00307065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B40AC" w:rsidRPr="0001795B" w:rsidTr="00F0177A">
        <w:tc>
          <w:tcPr>
            <w:tcW w:w="2127" w:type="dxa"/>
            <w:vAlign w:val="center"/>
          </w:tcPr>
          <w:p w:rsidR="008B40AC" w:rsidRPr="00F10246" w:rsidRDefault="008B40AC" w:rsidP="00F0177A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8B40AC" w:rsidRPr="00F10246" w:rsidRDefault="008B40AC" w:rsidP="00F0177A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8B40AC" w:rsidRPr="0001795B" w:rsidTr="00F0177A">
        <w:tc>
          <w:tcPr>
            <w:tcW w:w="2127" w:type="dxa"/>
            <w:vAlign w:val="center"/>
          </w:tcPr>
          <w:p w:rsidR="008B40AC" w:rsidRPr="00F10246" w:rsidRDefault="008B40AC" w:rsidP="00F0177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8B40AC" w:rsidRPr="00F10246" w:rsidRDefault="00B832BE" w:rsidP="001B16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 xml:space="preserve">Metoda </w:t>
            </w:r>
            <w:r w:rsidR="001B165C" w:rsidRPr="00F10246">
              <w:rPr>
                <w:rFonts w:ascii="Tahoma" w:hAnsi="Tahoma" w:cs="Tahoma"/>
                <w:b w:val="0"/>
                <w:lang w:val="pl-PL"/>
              </w:rPr>
              <w:t>ćwiczeniowa i problemowa</w:t>
            </w:r>
            <w:r w:rsidRPr="00F10246">
              <w:rPr>
                <w:rFonts w:ascii="Tahoma" w:hAnsi="Tahoma" w:cs="Tahoma"/>
                <w:b w:val="0"/>
                <w:lang w:val="pl-PL"/>
              </w:rPr>
              <w:t xml:space="preserve"> z wykorzystaniem materiałów autentycznych</w:t>
            </w:r>
          </w:p>
        </w:tc>
      </w:tr>
      <w:tr w:rsidR="008B40AC" w:rsidRPr="0001795B" w:rsidTr="00F0177A">
        <w:tc>
          <w:tcPr>
            <w:tcW w:w="2127" w:type="dxa"/>
            <w:vAlign w:val="center"/>
          </w:tcPr>
          <w:p w:rsidR="008B40AC" w:rsidRPr="00F10246" w:rsidRDefault="008B40AC" w:rsidP="00F0177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8B40AC" w:rsidRPr="00F10246" w:rsidRDefault="00B832BE" w:rsidP="00F0177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>Samodzielne rozwinięcie wybranych tematów z zakresu przedmiotu</w:t>
            </w:r>
          </w:p>
        </w:tc>
      </w:tr>
    </w:tbl>
    <w:p w:rsidR="008B40AC" w:rsidRPr="00D465B9" w:rsidRDefault="008B40AC" w:rsidP="008B40A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B40AC" w:rsidRPr="00D465B9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B40AC" w:rsidRPr="00D465B9" w:rsidRDefault="008B40AC" w:rsidP="008B40AC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B40AC" w:rsidRPr="0001795B" w:rsidTr="00F0177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ćwiczeń</w:t>
            </w:r>
          </w:p>
        </w:tc>
      </w:tr>
      <w:tr w:rsidR="008B40AC" w:rsidRPr="0001795B" w:rsidTr="00F0177A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8B40AC" w:rsidRPr="0001795B" w:rsidTr="00F0177A">
        <w:tc>
          <w:tcPr>
            <w:tcW w:w="568" w:type="dxa"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Cw1</w:t>
            </w:r>
          </w:p>
        </w:tc>
        <w:tc>
          <w:tcPr>
            <w:tcW w:w="9213" w:type="dxa"/>
            <w:vAlign w:val="center"/>
          </w:tcPr>
          <w:p w:rsidR="008B40AC" w:rsidRPr="00F10246" w:rsidRDefault="00B832BE" w:rsidP="002212F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 xml:space="preserve">Teoria komunikacji i funkcje językowe </w:t>
            </w:r>
            <w:r w:rsidR="002212F4">
              <w:rPr>
                <w:rFonts w:ascii="Tahoma" w:hAnsi="Tahoma" w:cs="Tahoma"/>
                <w:lang w:val="pl-PL"/>
              </w:rPr>
              <w:t>przekazu</w:t>
            </w:r>
            <w:r w:rsidRPr="00F10246">
              <w:rPr>
                <w:rFonts w:ascii="Tahoma" w:hAnsi="Tahoma" w:cs="Tahoma"/>
                <w:lang w:val="pl-PL"/>
              </w:rPr>
              <w:t xml:space="preserve">. Przedstawienie tekstu reklamowego jako </w:t>
            </w:r>
            <w:proofErr w:type="spellStart"/>
            <w:r w:rsidRPr="00F10246">
              <w:rPr>
                <w:rFonts w:ascii="Tahoma" w:hAnsi="Tahoma" w:cs="Tahoma"/>
                <w:lang w:val="pl-PL"/>
              </w:rPr>
              <w:t>makroaktu</w:t>
            </w:r>
            <w:proofErr w:type="spellEnd"/>
            <w:r w:rsidRPr="00F10246">
              <w:rPr>
                <w:rFonts w:ascii="Tahoma" w:hAnsi="Tahoma" w:cs="Tahoma"/>
                <w:lang w:val="pl-PL"/>
              </w:rPr>
              <w:t xml:space="preserve"> mowy (funkcja perswazyjna a intencje cząstkowe reklamy).</w:t>
            </w:r>
          </w:p>
        </w:tc>
      </w:tr>
      <w:tr w:rsidR="008B40AC" w:rsidRPr="0001795B" w:rsidTr="00F0177A">
        <w:tc>
          <w:tcPr>
            <w:tcW w:w="568" w:type="dxa"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Cw2</w:t>
            </w:r>
          </w:p>
        </w:tc>
        <w:tc>
          <w:tcPr>
            <w:tcW w:w="9213" w:type="dxa"/>
            <w:vAlign w:val="center"/>
          </w:tcPr>
          <w:p w:rsidR="008B40AC" w:rsidRPr="00F10246" w:rsidRDefault="00B832BE" w:rsidP="002212F4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Najważniejsze cechy komunikatu reklamowego: atrakcyjność, sugestywność, zrozumiałość, zapamiętywanie, zwięzłość, oryginalność. Językowe środki wartościowania w tekście reklamy – słowotwórcze, leksykalno-gramatyczne, składniowe</w:t>
            </w:r>
            <w:r w:rsidR="001B165C" w:rsidRPr="00F10246">
              <w:rPr>
                <w:rFonts w:ascii="Tahoma" w:hAnsi="Tahoma" w:cs="Tahoma"/>
                <w:lang w:val="pl-PL"/>
              </w:rPr>
              <w:t>,</w:t>
            </w:r>
            <w:r w:rsidRPr="00F10246">
              <w:rPr>
                <w:rFonts w:ascii="Tahoma" w:hAnsi="Tahoma" w:cs="Tahoma"/>
                <w:lang w:val="pl-PL"/>
              </w:rPr>
              <w:t xml:space="preserve"> stylistyczne. Wykorzystanie środków poetyckich w reklamie; zabawa rymem i stałymi związkami frazeologicznymi. Konstrukcja sloganów. </w:t>
            </w:r>
          </w:p>
        </w:tc>
      </w:tr>
      <w:tr w:rsidR="002212F4" w:rsidRPr="0001795B" w:rsidTr="009C1FF2">
        <w:tc>
          <w:tcPr>
            <w:tcW w:w="568" w:type="dxa"/>
            <w:vAlign w:val="center"/>
          </w:tcPr>
          <w:p w:rsidR="002212F4" w:rsidRPr="00F10246" w:rsidRDefault="002212F4" w:rsidP="009C1F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Cw3</w:t>
            </w:r>
          </w:p>
        </w:tc>
        <w:tc>
          <w:tcPr>
            <w:tcW w:w="9213" w:type="dxa"/>
            <w:vAlign w:val="center"/>
          </w:tcPr>
          <w:p w:rsidR="002212F4" w:rsidRPr="00B832BE" w:rsidRDefault="002212F4" w:rsidP="009C1FF2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832BE">
              <w:rPr>
                <w:rFonts w:ascii="Tahoma" w:hAnsi="Tahoma" w:cs="Tahoma"/>
                <w:sz w:val="20"/>
                <w:szCs w:val="20"/>
              </w:rPr>
              <w:t xml:space="preserve">Zewnętrzne uwarunkowania wyboru środków językowych w tekście reklamy (odbiorca, kontekst, kanał przekazu itp.). Elementy </w:t>
            </w:r>
            <w:proofErr w:type="spellStart"/>
            <w:r w:rsidRPr="00B832BE">
              <w:rPr>
                <w:rFonts w:ascii="Tahoma" w:hAnsi="Tahoma" w:cs="Tahoma"/>
                <w:sz w:val="20"/>
                <w:szCs w:val="20"/>
              </w:rPr>
              <w:t>parajęzykowe</w:t>
            </w:r>
            <w:proofErr w:type="spellEnd"/>
            <w:r w:rsidRPr="00B832BE">
              <w:rPr>
                <w:rFonts w:ascii="Tahoma" w:hAnsi="Tahoma" w:cs="Tahoma"/>
                <w:sz w:val="20"/>
                <w:szCs w:val="20"/>
              </w:rPr>
              <w:t xml:space="preserve"> w reklamie – warstwa brzmieniowa wypowiadanego tekstu (reklama telewizyjna i radiowa) oraz grafika tekstu pisanego (reklama prasowa a internetowa). Językowy obraz świata zawarty w reklamie (na wybranym przykładzie).</w:t>
            </w:r>
          </w:p>
        </w:tc>
      </w:tr>
      <w:tr w:rsidR="008B40AC" w:rsidRPr="0001795B" w:rsidTr="00F0177A">
        <w:tc>
          <w:tcPr>
            <w:tcW w:w="568" w:type="dxa"/>
            <w:vAlign w:val="center"/>
          </w:tcPr>
          <w:p w:rsidR="008B40AC" w:rsidRPr="00F10246" w:rsidRDefault="008B40AC" w:rsidP="002212F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</w:t>
            </w:r>
            <w:r w:rsidR="002212F4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4</w:t>
            </w:r>
          </w:p>
        </w:tc>
        <w:tc>
          <w:tcPr>
            <w:tcW w:w="9213" w:type="dxa"/>
            <w:vAlign w:val="center"/>
          </w:tcPr>
          <w:p w:rsidR="008B40AC" w:rsidRPr="00B832BE" w:rsidRDefault="002212F4" w:rsidP="00FB185E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Język przekazów reklamowych jako najwyższa forma ukonstytuowania każdego przekaz dyskursu medialnego i publicznego mającego funkcje perswazyjne. </w:t>
            </w:r>
            <w:r w:rsidR="00FB185E">
              <w:rPr>
                <w:rFonts w:ascii="Tahoma" w:hAnsi="Tahoma" w:cs="Tahoma"/>
                <w:sz w:val="20"/>
                <w:szCs w:val="20"/>
              </w:rPr>
              <w:t>Wykorzystanie narzędzi analizy językowej i krytycznej do odkrywania perswazyjnego wymiaru dyskursów.</w:t>
            </w:r>
          </w:p>
        </w:tc>
      </w:tr>
    </w:tbl>
    <w:p w:rsidR="008B40AC" w:rsidRPr="00F53F75" w:rsidRDefault="008B40AC" w:rsidP="008B40A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B40AC" w:rsidRPr="00D465B9" w:rsidRDefault="008B40AC" w:rsidP="008B40AC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B40AC" w:rsidRPr="0001795B" w:rsidTr="00F0177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8B40AC" w:rsidRPr="0001795B" w:rsidTr="00F0177A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8B40AC" w:rsidRPr="0001795B" w:rsidTr="00F0177A">
        <w:tc>
          <w:tcPr>
            <w:tcW w:w="568" w:type="dxa"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:rsidR="008B40AC" w:rsidRPr="00F10246" w:rsidRDefault="00B832BE" w:rsidP="00F0177A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 xml:space="preserve">Samodzielne rozwinięcie wybranych tematów z zakresu przedmiotu np. w formie krytycznej analizy przekazu reklamowego, </w:t>
            </w:r>
            <w:proofErr w:type="spellStart"/>
            <w:r w:rsidRPr="00F10246">
              <w:rPr>
                <w:rFonts w:ascii="Tahoma" w:hAnsi="Tahoma" w:cs="Tahoma"/>
                <w:lang w:val="pl-PL"/>
              </w:rPr>
              <w:t>case</w:t>
            </w:r>
            <w:proofErr w:type="spellEnd"/>
            <w:r w:rsidRPr="00F10246">
              <w:rPr>
                <w:rFonts w:ascii="Tahoma" w:hAnsi="Tahoma" w:cs="Tahoma"/>
                <w:lang w:val="pl-PL"/>
              </w:rPr>
              <w:t xml:space="preserve"> </w:t>
            </w:r>
            <w:proofErr w:type="spellStart"/>
            <w:r w:rsidRPr="00F10246">
              <w:rPr>
                <w:rFonts w:ascii="Tahoma" w:hAnsi="Tahoma" w:cs="Tahoma"/>
                <w:lang w:val="pl-PL"/>
              </w:rPr>
              <w:t>studies</w:t>
            </w:r>
            <w:proofErr w:type="spellEnd"/>
          </w:p>
        </w:tc>
      </w:tr>
    </w:tbl>
    <w:p w:rsidR="008B40AC" w:rsidRPr="00F53F75" w:rsidRDefault="008B40AC" w:rsidP="008B40A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B40AC" w:rsidRPr="00057DF8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057DF8">
        <w:rPr>
          <w:rFonts w:ascii="Tahoma" w:hAnsi="Tahoma" w:cs="Tahoma"/>
          <w:spacing w:val="-8"/>
        </w:rPr>
        <w:t xml:space="preserve">efektami </w:t>
      </w:r>
      <w:r w:rsidR="00023FF1" w:rsidRPr="00057DF8">
        <w:rPr>
          <w:rFonts w:ascii="Tahoma" w:hAnsi="Tahoma" w:cs="Tahoma"/>
        </w:rPr>
        <w:t>uczenia się</w:t>
      </w:r>
      <w:r w:rsidRPr="00057DF8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B40AC" w:rsidRPr="00057DF8" w:rsidTr="00F0177A">
        <w:tc>
          <w:tcPr>
            <w:tcW w:w="3261" w:type="dxa"/>
          </w:tcPr>
          <w:p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023FF1" w:rsidRPr="00057DF8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8B40AC" w:rsidRPr="00057DF8" w:rsidTr="00F0177A">
        <w:tc>
          <w:tcPr>
            <w:tcW w:w="3261" w:type="dxa"/>
            <w:vAlign w:val="center"/>
          </w:tcPr>
          <w:p w:rsidR="008B40AC" w:rsidRPr="00057DF8" w:rsidRDefault="00B832BE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8B40AC" w:rsidRPr="00057DF8" w:rsidRDefault="007F2F10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8B40AC" w:rsidRPr="00057DF8" w:rsidRDefault="007F2F10" w:rsidP="0034331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Cw1-Cw</w:t>
            </w:r>
            <w:r w:rsidR="00343313" w:rsidRPr="00057DF8">
              <w:rPr>
                <w:rFonts w:ascii="Tahoma" w:hAnsi="Tahoma" w:cs="Tahoma"/>
                <w:color w:val="auto"/>
              </w:rPr>
              <w:t>4</w:t>
            </w:r>
            <w:r w:rsidRPr="00057DF8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8B40AC" w:rsidRPr="00057DF8" w:rsidTr="00F0177A">
        <w:tc>
          <w:tcPr>
            <w:tcW w:w="3261" w:type="dxa"/>
            <w:vAlign w:val="center"/>
          </w:tcPr>
          <w:p w:rsidR="008B40AC" w:rsidRPr="00057DF8" w:rsidRDefault="00B832BE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8B40AC" w:rsidRPr="00057DF8" w:rsidRDefault="007F2F10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8B40AC" w:rsidRPr="00057DF8" w:rsidRDefault="007F2F10" w:rsidP="0034331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Cw1-Cw</w:t>
            </w:r>
            <w:r w:rsidR="00343313" w:rsidRPr="00057DF8">
              <w:rPr>
                <w:rFonts w:ascii="Tahoma" w:hAnsi="Tahoma" w:cs="Tahoma"/>
                <w:color w:val="auto"/>
              </w:rPr>
              <w:t>4</w:t>
            </w:r>
            <w:r w:rsidRPr="00057DF8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8B40AC" w:rsidRPr="00057DF8" w:rsidTr="00F0177A">
        <w:tc>
          <w:tcPr>
            <w:tcW w:w="3261" w:type="dxa"/>
            <w:vAlign w:val="center"/>
          </w:tcPr>
          <w:p w:rsidR="008B40AC" w:rsidRPr="00057DF8" w:rsidRDefault="00B832BE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8B40AC" w:rsidRPr="00057DF8" w:rsidRDefault="007F2F10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8B40AC" w:rsidRPr="00057DF8" w:rsidRDefault="00343313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Cw1-Cw4</w:t>
            </w:r>
            <w:r w:rsidR="007F2F10" w:rsidRPr="00057DF8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B832BE" w:rsidRPr="00057DF8" w:rsidTr="00F0177A">
        <w:tc>
          <w:tcPr>
            <w:tcW w:w="3261" w:type="dxa"/>
            <w:vAlign w:val="center"/>
          </w:tcPr>
          <w:p w:rsidR="00B832BE" w:rsidRPr="00057DF8" w:rsidRDefault="00B832BE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B832BE" w:rsidRPr="00057DF8" w:rsidRDefault="007F2F10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B832BE" w:rsidRPr="00057DF8" w:rsidRDefault="00343313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Cw1-Cw4</w:t>
            </w:r>
            <w:r w:rsidR="007F2F10" w:rsidRPr="00057DF8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B832BE" w:rsidRPr="00057DF8" w:rsidTr="00F0177A">
        <w:tc>
          <w:tcPr>
            <w:tcW w:w="3261" w:type="dxa"/>
            <w:vAlign w:val="center"/>
          </w:tcPr>
          <w:p w:rsidR="00B832BE" w:rsidRPr="00057DF8" w:rsidRDefault="00B832BE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60" w:type="dxa"/>
            <w:vAlign w:val="center"/>
          </w:tcPr>
          <w:p w:rsidR="00B832BE" w:rsidRPr="00057DF8" w:rsidRDefault="007F2F10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B832BE" w:rsidRPr="00057DF8" w:rsidRDefault="00343313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Cw1-Cw4</w:t>
            </w:r>
            <w:r w:rsidR="007F2F10" w:rsidRPr="00057DF8">
              <w:rPr>
                <w:rFonts w:ascii="Tahoma" w:hAnsi="Tahoma" w:cs="Tahoma"/>
                <w:color w:val="auto"/>
              </w:rPr>
              <w:t>, P1</w:t>
            </w:r>
          </w:p>
        </w:tc>
      </w:tr>
    </w:tbl>
    <w:p w:rsidR="00B832BE" w:rsidRPr="00057DF8" w:rsidRDefault="00B832BE" w:rsidP="008B40A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B40AC" w:rsidRPr="00057DF8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57DF8">
        <w:rPr>
          <w:rFonts w:ascii="Tahoma" w:hAnsi="Tahoma" w:cs="Tahoma"/>
        </w:rPr>
        <w:t xml:space="preserve">Metody weryfikacji efektów </w:t>
      </w:r>
      <w:r w:rsidR="00023FF1" w:rsidRPr="00057DF8">
        <w:rPr>
          <w:rFonts w:ascii="Tahoma" w:hAnsi="Tahoma" w:cs="Tahoma"/>
        </w:rPr>
        <w:t>uczenia się</w:t>
      </w:r>
      <w:r w:rsidR="00023FF1" w:rsidRPr="00057DF8">
        <w:rPr>
          <w:rFonts w:ascii="Tahoma" w:hAnsi="Tahoma" w:cs="Tahoma"/>
          <w:b w:val="0"/>
          <w:sz w:val="20"/>
        </w:rPr>
        <w:t xml:space="preserve"> </w:t>
      </w:r>
      <w:r w:rsidRPr="00057DF8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B40AC" w:rsidRPr="00057DF8" w:rsidTr="00F0177A">
        <w:tc>
          <w:tcPr>
            <w:tcW w:w="1418" w:type="dxa"/>
            <w:vAlign w:val="center"/>
          </w:tcPr>
          <w:p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023FF1" w:rsidRPr="00057DF8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Forma zajęć, w ramach której następuje weryfikacja efektu </w:t>
            </w:r>
          </w:p>
        </w:tc>
      </w:tr>
      <w:tr w:rsidR="002C64C9" w:rsidRPr="00057DF8" w:rsidTr="00F0177A">
        <w:tc>
          <w:tcPr>
            <w:tcW w:w="1418" w:type="dxa"/>
            <w:vAlign w:val="center"/>
          </w:tcPr>
          <w:p w:rsidR="002C64C9" w:rsidRPr="00057DF8" w:rsidRDefault="002C64C9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2C64C9" w:rsidRPr="00057DF8" w:rsidRDefault="002C64C9" w:rsidP="0053112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Analiza przekazów 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>perswazyjnych</w:t>
            </w:r>
            <w:r w:rsidR="00A26769"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, 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>prezentacja sposobu i wyników pracy własnej podczas zajęć</w:t>
            </w:r>
            <w:r w:rsidR="00A26769"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, </w:t>
            </w:r>
            <w:r w:rsidR="00531128" w:rsidRPr="00057DF8">
              <w:rPr>
                <w:rFonts w:ascii="Tahoma" w:hAnsi="Tahoma" w:cs="Tahoma"/>
                <w:b w:val="0"/>
                <w:bCs/>
                <w:sz w:val="20"/>
                <w:lang w:val="pl-PL"/>
              </w:rPr>
              <w:t>z</w:t>
            </w:r>
            <w:proofErr w:type="spellStart"/>
            <w:r w:rsidR="00531128" w:rsidRPr="00057DF8">
              <w:rPr>
                <w:rFonts w:ascii="Tahoma" w:hAnsi="Tahoma" w:cs="Tahoma"/>
                <w:b w:val="0"/>
                <w:bCs/>
                <w:sz w:val="20"/>
              </w:rPr>
              <w:t>adanie</w:t>
            </w:r>
            <w:proofErr w:type="spellEnd"/>
            <w:r w:rsidR="00531128" w:rsidRPr="00057DF8">
              <w:rPr>
                <w:rFonts w:ascii="Tahoma" w:hAnsi="Tahoma" w:cs="Tahoma"/>
                <w:b w:val="0"/>
                <w:bCs/>
                <w:sz w:val="20"/>
              </w:rPr>
              <w:t xml:space="preserve"> praktyczne </w:t>
            </w:r>
            <w:r w:rsidR="003C6F61" w:rsidRPr="00057DF8">
              <w:rPr>
                <w:rFonts w:ascii="Tahoma" w:hAnsi="Tahoma" w:cs="Tahoma"/>
                <w:b w:val="0"/>
                <w:bCs/>
                <w:sz w:val="20"/>
              </w:rPr>
              <w:t xml:space="preserve">wysoko- i </w:t>
            </w:r>
            <w:proofErr w:type="spellStart"/>
            <w:r w:rsidR="003C6F61" w:rsidRPr="00057DF8">
              <w:rPr>
                <w:rFonts w:ascii="Tahoma" w:hAnsi="Tahoma" w:cs="Tahoma"/>
                <w:b w:val="0"/>
                <w:bCs/>
                <w:sz w:val="20"/>
              </w:rPr>
              <w:t>niskosymulowane</w:t>
            </w:r>
            <w:proofErr w:type="spellEnd"/>
            <w:r w:rsidR="003C6F61" w:rsidRPr="00057DF8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– forma </w:t>
            </w:r>
            <w:r w:rsidR="00A26769" w:rsidRPr="00057DF8">
              <w:rPr>
                <w:rFonts w:ascii="Tahoma" w:hAnsi="Tahoma" w:cs="Tahoma"/>
                <w:b w:val="0"/>
                <w:sz w:val="20"/>
                <w:lang w:val="pl-PL"/>
              </w:rPr>
              <w:t>kolokwium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 pisemnego lub </w:t>
            </w:r>
            <w:r w:rsidR="00531128" w:rsidRPr="00057DF8">
              <w:rPr>
                <w:rFonts w:ascii="Tahoma" w:hAnsi="Tahoma" w:cs="Tahoma"/>
                <w:b w:val="0"/>
                <w:bCs/>
                <w:sz w:val="20"/>
              </w:rPr>
              <w:t>wykonywanie działań praktycznych w sytuacji umownej</w:t>
            </w:r>
            <w:r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, 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opracowanie tekstu </w:t>
            </w:r>
            <w:r w:rsidRPr="00057DF8">
              <w:rPr>
                <w:rFonts w:ascii="Tahoma" w:hAnsi="Tahoma" w:cs="Tahoma"/>
                <w:b w:val="0"/>
                <w:sz w:val="20"/>
                <w:lang w:val="pl-PL"/>
              </w:rPr>
              <w:t>projekt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>u analitycznego wykorzystującego wiedze i umiejętności analityczne przekazów perswazyjnych nabytą podczas zajęć</w:t>
            </w:r>
          </w:p>
        </w:tc>
        <w:tc>
          <w:tcPr>
            <w:tcW w:w="3260" w:type="dxa"/>
            <w:vMerge w:val="restart"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57DF8">
              <w:rPr>
                <w:rFonts w:ascii="Tahoma" w:hAnsi="Tahoma" w:cs="Tahoma"/>
                <w:b w:val="0"/>
                <w:sz w:val="20"/>
                <w:lang w:val="pl-PL"/>
              </w:rPr>
              <w:t>Ćwiczenia, projekt</w:t>
            </w:r>
          </w:p>
        </w:tc>
      </w:tr>
      <w:tr w:rsidR="002C64C9" w:rsidRPr="00057DF8" w:rsidTr="00F0177A">
        <w:tc>
          <w:tcPr>
            <w:tcW w:w="1418" w:type="dxa"/>
            <w:vAlign w:val="center"/>
          </w:tcPr>
          <w:p w:rsidR="002C64C9" w:rsidRPr="00057DF8" w:rsidRDefault="002C64C9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2C64C9" w:rsidRPr="00057DF8" w:rsidTr="00F0177A">
        <w:tc>
          <w:tcPr>
            <w:tcW w:w="1418" w:type="dxa"/>
            <w:vAlign w:val="center"/>
          </w:tcPr>
          <w:p w:rsidR="002C64C9" w:rsidRPr="00057DF8" w:rsidRDefault="002C64C9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:rsidR="002C64C9" w:rsidRPr="00057DF8" w:rsidRDefault="002C64C9" w:rsidP="002C64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2C64C9" w:rsidRPr="00057DF8" w:rsidTr="00F0177A">
        <w:tc>
          <w:tcPr>
            <w:tcW w:w="1418" w:type="dxa"/>
            <w:vAlign w:val="center"/>
          </w:tcPr>
          <w:p w:rsidR="002C64C9" w:rsidRPr="00057DF8" w:rsidRDefault="002C64C9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2C64C9" w:rsidRPr="00057DF8" w:rsidTr="00531128">
        <w:trPr>
          <w:trHeight w:val="335"/>
        </w:trPr>
        <w:tc>
          <w:tcPr>
            <w:tcW w:w="1418" w:type="dxa"/>
            <w:vAlign w:val="center"/>
          </w:tcPr>
          <w:p w:rsidR="002C64C9" w:rsidRPr="00057DF8" w:rsidRDefault="002C64C9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5103" w:type="dxa"/>
            <w:vMerge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</w:tbl>
    <w:p w:rsidR="00B832BE" w:rsidRPr="00057DF8" w:rsidRDefault="00B832BE" w:rsidP="008B40A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B40AC" w:rsidRPr="00057DF8" w:rsidRDefault="008B40AC" w:rsidP="00057DF8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57DF8">
        <w:rPr>
          <w:rFonts w:ascii="Tahoma" w:hAnsi="Tahoma" w:cs="Tahoma"/>
        </w:rPr>
        <w:lastRenderedPageBreak/>
        <w:t xml:space="preserve">Kryteria oceny osiągniętych efektów </w:t>
      </w:r>
      <w:r w:rsidR="00023FF1" w:rsidRPr="00057DF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B40AC" w:rsidRPr="00057DF8" w:rsidTr="00F0177A">
        <w:trPr>
          <w:trHeight w:val="397"/>
        </w:trPr>
        <w:tc>
          <w:tcPr>
            <w:tcW w:w="1135" w:type="dxa"/>
            <w:vAlign w:val="center"/>
          </w:tcPr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Efekt</w:t>
            </w:r>
          </w:p>
          <w:p w:rsidR="008B40AC" w:rsidRPr="00057DF8" w:rsidRDefault="00023FF1" w:rsidP="00F0177A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057DF8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Na ocenę 2</w:t>
            </w:r>
          </w:p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Na ocenę 3</w:t>
            </w:r>
          </w:p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Na ocenę 4</w:t>
            </w:r>
          </w:p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Na ocenę 5</w:t>
            </w:r>
          </w:p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student potrafi</w:t>
            </w:r>
          </w:p>
        </w:tc>
      </w:tr>
      <w:tr w:rsidR="002C64C9" w:rsidRPr="0001795B" w:rsidTr="00F0177A">
        <w:tc>
          <w:tcPr>
            <w:tcW w:w="1135" w:type="dxa"/>
            <w:vAlign w:val="center"/>
          </w:tcPr>
          <w:p w:rsidR="002C64C9" w:rsidRPr="00F10246" w:rsidRDefault="002C64C9" w:rsidP="00F0177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podać funkcji i rozpoznać kontekstowych uwarunkowań zabiegów językowych w reklamie i w perswazji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87642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podać niektóre</w:t>
            </w:r>
            <w:r w:rsidR="002C64C9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 funkcje i </w:t>
            </w: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rozpoznać główne </w:t>
            </w:r>
            <w:r w:rsidR="002C64C9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kontekstowe uwarunkowania zabiegów językowych w reklamie i w perswazji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opisać wybrane funkcje i rozpoznać różne kontekstowe uwarunkowania zabiegów językowych w reklamie i w perswazji</w:t>
            </w:r>
          </w:p>
        </w:tc>
        <w:tc>
          <w:tcPr>
            <w:tcW w:w="2268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opisać różnorodne funkcje i rozpoznać większość kontekstowych uwarunkowań zabiegów językowych w reklamie i w perswazji</w:t>
            </w:r>
          </w:p>
        </w:tc>
      </w:tr>
      <w:tr w:rsidR="002C64C9" w:rsidRPr="0001795B" w:rsidTr="00F0177A">
        <w:tc>
          <w:tcPr>
            <w:tcW w:w="1135" w:type="dxa"/>
            <w:vAlign w:val="center"/>
          </w:tcPr>
          <w:p w:rsidR="002C64C9" w:rsidRPr="00F10246" w:rsidRDefault="002C64C9" w:rsidP="00F0177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dostrzegać celowych zabiegi językowe w tekście reklamowym i ich funkcji</w:t>
            </w:r>
          </w:p>
        </w:tc>
        <w:tc>
          <w:tcPr>
            <w:tcW w:w="2126" w:type="dxa"/>
            <w:vAlign w:val="center"/>
          </w:tcPr>
          <w:p w:rsidR="002C64C9" w:rsidRPr="00F10246" w:rsidRDefault="002C64C9" w:rsidP="00F0177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dostrzegać </w:t>
            </w:r>
            <w:r w:rsidR="0087642D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wyraźne </w:t>
            </w: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celowe zabiegi językowe w tekście reklamowym i ich</w:t>
            </w:r>
            <w:r w:rsidR="0087642D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 główne</w:t>
            </w: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 funkcje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F0177A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dostrzegać celowe zabiegi językowe w tekście reklamowym i opisać ich funkcje</w:t>
            </w:r>
          </w:p>
        </w:tc>
        <w:tc>
          <w:tcPr>
            <w:tcW w:w="2268" w:type="dxa"/>
            <w:vAlign w:val="center"/>
          </w:tcPr>
          <w:p w:rsidR="002C64C9" w:rsidRPr="00F10246" w:rsidRDefault="0087642D" w:rsidP="001B165C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 xml:space="preserve">dostrzegać </w:t>
            </w:r>
            <w:r w:rsidR="001B165C" w:rsidRPr="00F10246">
              <w:rPr>
                <w:rFonts w:ascii="Tahoma" w:hAnsi="Tahoma" w:cs="Tahoma"/>
                <w:iCs/>
                <w:szCs w:val="18"/>
                <w:lang w:val="pl-PL"/>
              </w:rPr>
              <w:t>różne</w:t>
            </w: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 xml:space="preserve"> celowe zabiegi językowe w tekście reklamowym i szeroko opisać ich funkcje</w:t>
            </w:r>
          </w:p>
        </w:tc>
      </w:tr>
      <w:tr w:rsidR="002C64C9" w:rsidRPr="0001795B" w:rsidTr="00F0177A">
        <w:tc>
          <w:tcPr>
            <w:tcW w:w="1135" w:type="dxa"/>
            <w:vAlign w:val="center"/>
          </w:tcPr>
          <w:p w:rsidR="002C64C9" w:rsidRPr="00F10246" w:rsidRDefault="002C64C9" w:rsidP="00F0177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nazywać ani analizować podstawowych środków językowych użytych w reklamach</w:t>
            </w:r>
          </w:p>
        </w:tc>
        <w:tc>
          <w:tcPr>
            <w:tcW w:w="2126" w:type="dxa"/>
            <w:vAlign w:val="center"/>
          </w:tcPr>
          <w:p w:rsidR="002C64C9" w:rsidRPr="00F10246" w:rsidRDefault="002C64C9" w:rsidP="0087642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nazywać i analizować podstawowe środki językowe użyte w reklamach</w:t>
            </w:r>
            <w:r w:rsidR="0087642D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, ale w ograniczonym zakresie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nazywać i analizować większość podstawowych środków językowych użytych w reklamach</w:t>
            </w:r>
          </w:p>
        </w:tc>
        <w:tc>
          <w:tcPr>
            <w:tcW w:w="2268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nazywać i analizować różnorodne środki językowe, a także częściowo pozajęzykowe, użyte w reklamach</w:t>
            </w:r>
          </w:p>
        </w:tc>
      </w:tr>
      <w:tr w:rsidR="002C64C9" w:rsidRPr="0001795B" w:rsidTr="00F0177A">
        <w:tc>
          <w:tcPr>
            <w:tcW w:w="1135" w:type="dxa"/>
            <w:vAlign w:val="center"/>
          </w:tcPr>
          <w:p w:rsidR="002C64C9" w:rsidRPr="00F10246" w:rsidRDefault="002C64C9" w:rsidP="00F0177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26" w:type="dxa"/>
            <w:vAlign w:val="center"/>
          </w:tcPr>
          <w:p w:rsidR="002C64C9" w:rsidRPr="00F10246" w:rsidRDefault="001B165C" w:rsidP="001B165C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color w:val="000000"/>
                <w:szCs w:val="18"/>
                <w:lang w:val="pl-PL"/>
              </w:rPr>
              <w:t>z</w:t>
            </w:r>
            <w:r w:rsidR="0087642D" w:rsidRPr="00F10246">
              <w:rPr>
                <w:rFonts w:ascii="Tahoma" w:hAnsi="Tahoma" w:cs="Tahoma"/>
                <w:color w:val="000000"/>
                <w:szCs w:val="18"/>
                <w:lang w:val="pl-PL"/>
              </w:rPr>
              <w:t>r</w:t>
            </w:r>
            <w:r w:rsidR="0087642D" w:rsidRPr="00F10246">
              <w:rPr>
                <w:rFonts w:ascii="Tahoma" w:hAnsi="Tahoma" w:cs="Tahoma"/>
                <w:iCs/>
                <w:szCs w:val="18"/>
                <w:lang w:val="pl-PL"/>
              </w:rPr>
              <w:t>ozumie</w:t>
            </w: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ć</w:t>
            </w:r>
            <w:r w:rsidR="0087642D" w:rsidRPr="00F10246">
              <w:rPr>
                <w:rFonts w:ascii="Tahoma" w:hAnsi="Tahoma" w:cs="Tahoma"/>
                <w:iCs/>
                <w:szCs w:val="18"/>
                <w:lang w:val="pl-PL"/>
              </w:rPr>
              <w:t xml:space="preserve"> roli narzędzi językowych w tworzeniu udanej reklamy</w:t>
            </w:r>
          </w:p>
        </w:tc>
        <w:tc>
          <w:tcPr>
            <w:tcW w:w="2126" w:type="dxa"/>
            <w:vAlign w:val="center"/>
          </w:tcPr>
          <w:p w:rsidR="002C64C9" w:rsidRPr="00F10246" w:rsidRDefault="002C64C9" w:rsidP="00F0177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r</w:t>
            </w: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ozumieć rolę </w:t>
            </w:r>
            <w:r w:rsidR="0087642D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niektórych </w:t>
            </w: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narzędzi językowych w tworzeniu udanej reklamy 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color w:val="000000"/>
                <w:szCs w:val="18"/>
                <w:lang w:val="pl-PL"/>
              </w:rPr>
              <w:t>r</w:t>
            </w: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ozumieć rolę różnych narzędzi językowych w tworzeniu udanej reklamy</w:t>
            </w:r>
          </w:p>
        </w:tc>
        <w:tc>
          <w:tcPr>
            <w:tcW w:w="2268" w:type="dxa"/>
            <w:vAlign w:val="center"/>
          </w:tcPr>
          <w:p w:rsidR="002C64C9" w:rsidRPr="00F10246" w:rsidRDefault="0087642D" w:rsidP="001B165C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color w:val="000000"/>
                <w:szCs w:val="18"/>
                <w:lang w:val="pl-PL"/>
              </w:rPr>
              <w:t>r</w:t>
            </w: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 xml:space="preserve">ozumieć rolę różnych narzędzi językowych, a także </w:t>
            </w:r>
            <w:proofErr w:type="spellStart"/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p</w:t>
            </w:r>
            <w:r w:rsidR="001B165C" w:rsidRPr="00F10246">
              <w:rPr>
                <w:rFonts w:ascii="Tahoma" w:hAnsi="Tahoma" w:cs="Tahoma"/>
                <w:iCs/>
                <w:szCs w:val="18"/>
                <w:lang w:val="pl-PL"/>
              </w:rPr>
              <w:t>ara</w:t>
            </w: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językowych</w:t>
            </w:r>
            <w:proofErr w:type="spellEnd"/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, w tworzeniu udanej reklamy</w:t>
            </w:r>
          </w:p>
        </w:tc>
      </w:tr>
      <w:tr w:rsidR="0087642D" w:rsidRPr="0001795B" w:rsidTr="00F0177A">
        <w:tc>
          <w:tcPr>
            <w:tcW w:w="1135" w:type="dxa"/>
            <w:vAlign w:val="center"/>
          </w:tcPr>
          <w:p w:rsidR="0087642D" w:rsidRPr="00F10246" w:rsidRDefault="0087642D" w:rsidP="002C64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2126" w:type="dxa"/>
            <w:vAlign w:val="center"/>
          </w:tcPr>
          <w:p w:rsidR="0087642D" w:rsidRPr="00F10246" w:rsidRDefault="0087642D" w:rsidP="0087642D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aktywnie podejmować komunikacji w ramach działań reklamowych lub wymagających perswazji</w:t>
            </w:r>
          </w:p>
        </w:tc>
        <w:tc>
          <w:tcPr>
            <w:tcW w:w="6520" w:type="dxa"/>
            <w:gridSpan w:val="3"/>
            <w:vAlign w:val="center"/>
          </w:tcPr>
          <w:p w:rsidR="0087642D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aktywnie podejmować komunikację w ramach działań reklamowych lub wymagających perswazji</w:t>
            </w:r>
          </w:p>
        </w:tc>
      </w:tr>
    </w:tbl>
    <w:p w:rsidR="00B832BE" w:rsidRPr="00F53F75" w:rsidRDefault="00B832BE" w:rsidP="008B40A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B40AC" w:rsidRPr="0001795B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B40AC" w:rsidRPr="0001795B" w:rsidTr="00F0177A">
        <w:tc>
          <w:tcPr>
            <w:tcW w:w="9778" w:type="dxa"/>
          </w:tcPr>
          <w:p w:rsidR="008B40AC" w:rsidRPr="00F10246" w:rsidRDefault="008B40AC" w:rsidP="00F0177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F10246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2B5B5A" w:rsidRPr="0001795B" w:rsidTr="007B42BC">
        <w:tc>
          <w:tcPr>
            <w:tcW w:w="9778" w:type="dxa"/>
            <w:vAlign w:val="center"/>
          </w:tcPr>
          <w:p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color w:val="FF0000"/>
                <w:sz w:val="22"/>
                <w:lang w:val="pl-PL" w:eastAsia="pl-PL"/>
              </w:rPr>
            </w:pPr>
            <w:r w:rsidRPr="00F10246">
              <w:rPr>
                <w:rFonts w:cs="Tahoma"/>
                <w:sz w:val="22"/>
                <w:lang w:val="pl-PL" w:eastAsia="pl-PL"/>
              </w:rPr>
              <w:t xml:space="preserve">Lubaś Władysław (2006) Język w komunikacji w perswazji i w reklamie. </w:t>
            </w:r>
            <w:hyperlink r:id="rId8" w:tooltip="Zobacz wszystkie książki wydawnictwa Wyższa Szkoła Biznesu" w:history="1">
              <w:r w:rsidRPr="00F10246">
                <w:rPr>
                  <w:rFonts w:cs="Tahoma"/>
                  <w:sz w:val="22"/>
                  <w:lang w:val="pl-PL" w:eastAsia="pl-PL"/>
                </w:rPr>
                <w:t>Wyższa Szkoła Biznesu</w:t>
              </w:r>
            </w:hyperlink>
            <w:r w:rsidRPr="00F10246">
              <w:rPr>
                <w:rFonts w:cs="Tahoma"/>
                <w:sz w:val="22"/>
                <w:lang w:val="pl-PL" w:eastAsia="pl-PL"/>
              </w:rPr>
              <w:t xml:space="preserve"> </w:t>
            </w:r>
          </w:p>
        </w:tc>
      </w:tr>
      <w:tr w:rsidR="008B40AC" w:rsidRPr="0001795B" w:rsidTr="00F0177A">
        <w:tc>
          <w:tcPr>
            <w:tcW w:w="9778" w:type="dxa"/>
            <w:vAlign w:val="center"/>
          </w:tcPr>
          <w:p w:rsidR="008B40AC" w:rsidRPr="00F10246" w:rsidRDefault="0087642D" w:rsidP="0087642D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 w:eastAsia="pl-PL"/>
              </w:rPr>
            </w:pPr>
            <w:r w:rsidRPr="00F10246">
              <w:rPr>
                <w:rFonts w:cs="Tahoma"/>
                <w:sz w:val="22"/>
                <w:lang w:val="pl-PL" w:eastAsia="pl-PL"/>
              </w:rPr>
              <w:t>Chłopicki, Władysław, Świątek, Jerzy. (2000). Angielski w polskiej reklamie. PWN.</w:t>
            </w:r>
          </w:p>
        </w:tc>
      </w:tr>
      <w:tr w:rsidR="002B5B5A" w:rsidRPr="002B5B5A" w:rsidTr="00F0177A">
        <w:tc>
          <w:tcPr>
            <w:tcW w:w="9778" w:type="dxa"/>
            <w:vAlign w:val="center"/>
          </w:tcPr>
          <w:p w:rsidR="002B5B5A" w:rsidRPr="00F10246" w:rsidRDefault="002B5B5A" w:rsidP="002B5B5A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 w:eastAsia="pl-PL"/>
              </w:rPr>
            </w:pPr>
            <w:proofErr w:type="spellStart"/>
            <w:r w:rsidRPr="00F10246">
              <w:rPr>
                <w:rFonts w:cs="Tahoma"/>
                <w:sz w:val="22"/>
                <w:lang w:val="pl-PL" w:eastAsia="pl-PL"/>
              </w:rPr>
              <w:t>Smid</w:t>
            </w:r>
            <w:proofErr w:type="spellEnd"/>
            <w:r w:rsidRPr="00F10246">
              <w:rPr>
                <w:rFonts w:cs="Tahoma"/>
                <w:sz w:val="22"/>
                <w:lang w:val="pl-PL" w:eastAsia="pl-PL"/>
              </w:rPr>
              <w:t xml:space="preserve">, Wacław (2008). Język reklamy w komunikacji medialnej. Warszawa: </w:t>
            </w:r>
            <w:proofErr w:type="spellStart"/>
            <w:r w:rsidRPr="00F10246">
              <w:rPr>
                <w:rFonts w:cs="Tahoma"/>
                <w:sz w:val="22"/>
                <w:lang w:val="pl-PL" w:eastAsia="pl-PL"/>
              </w:rPr>
              <w:t>CeDeWu</w:t>
            </w:r>
            <w:proofErr w:type="spellEnd"/>
            <w:r w:rsidRPr="00F10246">
              <w:rPr>
                <w:rFonts w:cs="Tahoma"/>
                <w:sz w:val="22"/>
                <w:lang w:val="pl-PL" w:eastAsia="pl-PL"/>
              </w:rPr>
              <w:t>.</w:t>
            </w:r>
          </w:p>
        </w:tc>
      </w:tr>
      <w:tr w:rsidR="007D4E3A" w:rsidRPr="002B5B5A" w:rsidTr="00F0177A">
        <w:tc>
          <w:tcPr>
            <w:tcW w:w="9778" w:type="dxa"/>
            <w:vAlign w:val="center"/>
          </w:tcPr>
          <w:p w:rsidR="007D4E3A" w:rsidRPr="00F10246" w:rsidRDefault="007D4E3A" w:rsidP="007D4E3A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 w:eastAsia="pl-PL"/>
              </w:rPr>
            </w:pPr>
            <w:r w:rsidRPr="00F10246">
              <w:rPr>
                <w:rFonts w:cs="Tahoma"/>
                <w:sz w:val="22"/>
                <w:lang w:val="pl-PL" w:eastAsia="pl-PL"/>
              </w:rPr>
              <w:t>Batko, Andrzej (2005). Sztuka perswazji czyli Język wpływu i manipulacji. Gliwice: "Helion".</w:t>
            </w:r>
          </w:p>
        </w:tc>
      </w:tr>
    </w:tbl>
    <w:p w:rsidR="008B40AC" w:rsidRPr="00964390" w:rsidRDefault="008B40AC" w:rsidP="008B40AC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B40AC" w:rsidRPr="0001795B" w:rsidTr="00F0177A">
        <w:tc>
          <w:tcPr>
            <w:tcW w:w="9778" w:type="dxa"/>
          </w:tcPr>
          <w:p w:rsidR="008B40AC" w:rsidRPr="00F10246" w:rsidRDefault="008B40AC" w:rsidP="00F0177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F10246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8B40AC" w:rsidRPr="002B5B5A" w:rsidTr="00F0177A">
        <w:tc>
          <w:tcPr>
            <w:tcW w:w="9778" w:type="dxa"/>
            <w:vAlign w:val="center"/>
          </w:tcPr>
          <w:p w:rsidR="008B40AC" w:rsidRPr="00F10246" w:rsidRDefault="0087642D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  <w:lang w:val="pl-PL"/>
              </w:rPr>
            </w:pPr>
            <w:r w:rsidRPr="002B5B5A">
              <w:rPr>
                <w:rFonts w:cs="Tahoma"/>
                <w:b w:val="0"/>
                <w:szCs w:val="22"/>
                <w:lang w:val="de-DE"/>
              </w:rPr>
              <w:t xml:space="preserve">Ungerer F., Schmid, H. J. (1996). </w:t>
            </w:r>
            <w:r w:rsidRPr="002B5B5A">
              <w:rPr>
                <w:rFonts w:cs="Tahoma"/>
                <w:b w:val="0"/>
                <w:szCs w:val="22"/>
                <w:lang w:val="en-GB"/>
              </w:rPr>
              <w:t>An Introduction to Cognitive Linguistics. Longman.</w:t>
            </w:r>
          </w:p>
        </w:tc>
      </w:tr>
      <w:tr w:rsidR="008B40AC" w:rsidRPr="002B5B5A" w:rsidTr="00F0177A">
        <w:tc>
          <w:tcPr>
            <w:tcW w:w="9778" w:type="dxa"/>
            <w:vAlign w:val="center"/>
          </w:tcPr>
          <w:p w:rsidR="008B40AC" w:rsidRPr="00F10246" w:rsidRDefault="0087642D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  <w:lang w:val="pl-PL"/>
              </w:rPr>
            </w:pPr>
            <w:r w:rsidRPr="002B5B5A">
              <w:rPr>
                <w:rFonts w:cs="Tahoma"/>
                <w:b w:val="0"/>
                <w:szCs w:val="22"/>
                <w:lang w:val="en-GB"/>
              </w:rPr>
              <w:t xml:space="preserve">Dahl H. (1993). The Pragmatics of Persuasion. </w:t>
            </w:r>
            <w:proofErr w:type="spellStart"/>
            <w:r w:rsidRPr="002B5B5A">
              <w:rPr>
                <w:rFonts w:cs="Tahoma"/>
                <w:b w:val="0"/>
                <w:szCs w:val="22"/>
                <w:lang w:val="en-GB"/>
              </w:rPr>
              <w:t>Forlag</w:t>
            </w:r>
            <w:proofErr w:type="spellEnd"/>
            <w:r w:rsidRPr="002B5B5A">
              <w:rPr>
                <w:rFonts w:cs="Tahoma"/>
                <w:b w:val="0"/>
                <w:szCs w:val="22"/>
                <w:lang w:val="en-GB"/>
              </w:rPr>
              <w:t>.</w:t>
            </w:r>
          </w:p>
        </w:tc>
      </w:tr>
      <w:tr w:rsidR="008B40AC" w:rsidRPr="002B5B5A" w:rsidTr="00F0177A">
        <w:tc>
          <w:tcPr>
            <w:tcW w:w="9778" w:type="dxa"/>
            <w:vAlign w:val="center"/>
          </w:tcPr>
          <w:p w:rsidR="008B40AC" w:rsidRPr="00F10246" w:rsidRDefault="0087642D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  <w:lang w:val="pl-PL"/>
              </w:rPr>
            </w:pPr>
            <w:proofErr w:type="spellStart"/>
            <w:r w:rsidRPr="002B5B5A">
              <w:rPr>
                <w:rFonts w:cs="Tahoma"/>
                <w:b w:val="0"/>
                <w:szCs w:val="22"/>
                <w:lang w:val="en-GB"/>
              </w:rPr>
              <w:t>Readon</w:t>
            </w:r>
            <w:proofErr w:type="spellEnd"/>
            <w:r w:rsidRPr="002B5B5A">
              <w:rPr>
                <w:rFonts w:cs="Tahoma"/>
                <w:b w:val="0"/>
                <w:szCs w:val="22"/>
                <w:lang w:val="en-GB"/>
              </w:rPr>
              <w:t>, K. (1991). Persuasion in Practice. Newbury.</w:t>
            </w:r>
          </w:p>
        </w:tc>
      </w:tr>
      <w:tr w:rsidR="008B40AC" w:rsidRPr="002B5B5A" w:rsidTr="00F0177A">
        <w:tc>
          <w:tcPr>
            <w:tcW w:w="9778" w:type="dxa"/>
            <w:vAlign w:val="center"/>
          </w:tcPr>
          <w:p w:rsidR="008B40AC" w:rsidRPr="002B5B5A" w:rsidRDefault="001C7956" w:rsidP="0087642D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Lizak J. (2006)</w:t>
            </w:r>
            <w:r w:rsidR="0087642D" w:rsidRPr="002B5B5A">
              <w:rPr>
                <w:sz w:val="22"/>
              </w:rPr>
              <w:t xml:space="preserve"> Język reklam dla dzieci</w:t>
            </w:r>
            <w:r>
              <w:rPr>
                <w:sz w:val="22"/>
              </w:rPr>
              <w:t>. Wyd. Uniwersytetu Rzeszowskiego</w:t>
            </w:r>
          </w:p>
        </w:tc>
      </w:tr>
      <w:tr w:rsidR="008D7DA9" w:rsidRPr="002B5B5A" w:rsidTr="00F0177A">
        <w:tc>
          <w:tcPr>
            <w:tcW w:w="9778" w:type="dxa"/>
            <w:vAlign w:val="center"/>
          </w:tcPr>
          <w:p w:rsidR="008D7DA9" w:rsidRPr="002B5B5A" w:rsidRDefault="008D7DA9" w:rsidP="001C7956">
            <w:pPr>
              <w:spacing w:after="0" w:line="240" w:lineRule="auto"/>
              <w:rPr>
                <w:sz w:val="22"/>
              </w:rPr>
            </w:pPr>
            <w:r w:rsidRPr="002B5B5A">
              <w:rPr>
                <w:sz w:val="22"/>
              </w:rPr>
              <w:t>Lewiński P. H.</w:t>
            </w:r>
            <w:r w:rsidR="001C7956">
              <w:rPr>
                <w:sz w:val="22"/>
              </w:rPr>
              <w:t xml:space="preserve"> (2008)</w:t>
            </w:r>
            <w:r w:rsidRPr="002B5B5A">
              <w:rPr>
                <w:sz w:val="22"/>
              </w:rPr>
              <w:t xml:space="preserve"> Retoryka reklamy</w:t>
            </w:r>
            <w:r w:rsidR="001C7956">
              <w:rPr>
                <w:sz w:val="22"/>
              </w:rPr>
              <w:t>. Wyd. Uniwersytetu Wrocławskiego</w:t>
            </w:r>
          </w:p>
        </w:tc>
      </w:tr>
      <w:tr w:rsidR="008D7DA9" w:rsidRPr="002B5B5A" w:rsidTr="00F0177A">
        <w:tc>
          <w:tcPr>
            <w:tcW w:w="9778" w:type="dxa"/>
            <w:vAlign w:val="center"/>
          </w:tcPr>
          <w:p w:rsidR="008D7DA9" w:rsidRPr="002B5B5A" w:rsidRDefault="00A40080" w:rsidP="008D7DA9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Albin K. (2002)</w:t>
            </w:r>
            <w:r w:rsidR="008D7DA9" w:rsidRPr="002B5B5A">
              <w:rPr>
                <w:sz w:val="22"/>
              </w:rPr>
              <w:t xml:space="preserve"> Reklama, przekaz, odbiór, interpretacja</w:t>
            </w:r>
            <w:r>
              <w:rPr>
                <w:sz w:val="22"/>
              </w:rPr>
              <w:t>. PWN</w:t>
            </w:r>
          </w:p>
        </w:tc>
      </w:tr>
      <w:tr w:rsidR="002B5B5A" w:rsidRPr="002B5B5A" w:rsidTr="00F0177A">
        <w:tc>
          <w:tcPr>
            <w:tcW w:w="9778" w:type="dxa"/>
            <w:vAlign w:val="center"/>
          </w:tcPr>
          <w:p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 w:eastAsia="pl-PL"/>
              </w:rPr>
            </w:pPr>
            <w:r w:rsidRPr="00F10246">
              <w:rPr>
                <w:rFonts w:cs="Tahoma"/>
                <w:sz w:val="22"/>
                <w:szCs w:val="22"/>
                <w:lang w:val="pl-PL" w:eastAsia="pl-PL"/>
              </w:rPr>
              <w:t xml:space="preserve">Świątek, Jerzy. (2000). "Efekty retoryczne w przekazach </w:t>
            </w:r>
            <w:proofErr w:type="spellStart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mediowych</w:t>
            </w:r>
            <w:proofErr w:type="spellEnd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" [w:] (red. G. Szpila)</w:t>
            </w:r>
          </w:p>
          <w:p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 w:eastAsia="pl-PL"/>
              </w:rPr>
            </w:pPr>
            <w:r w:rsidRPr="00F10246">
              <w:rPr>
                <w:rFonts w:cs="Tahoma"/>
                <w:sz w:val="22"/>
                <w:szCs w:val="22"/>
                <w:lang w:val="pl-PL" w:eastAsia="pl-PL"/>
              </w:rPr>
              <w:t xml:space="preserve">Język Trzeciego Tysiąclecia, </w:t>
            </w:r>
            <w:proofErr w:type="spellStart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Tertium</w:t>
            </w:r>
            <w:proofErr w:type="spellEnd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, 225-235.</w:t>
            </w:r>
          </w:p>
        </w:tc>
      </w:tr>
      <w:tr w:rsidR="002B5B5A" w:rsidRPr="002B5B5A" w:rsidTr="00F0177A">
        <w:tc>
          <w:tcPr>
            <w:tcW w:w="9778" w:type="dxa"/>
            <w:vAlign w:val="center"/>
          </w:tcPr>
          <w:p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 w:eastAsia="pl-PL"/>
              </w:rPr>
            </w:pPr>
            <w:r w:rsidRPr="00F10246">
              <w:rPr>
                <w:rFonts w:cs="Tahoma"/>
                <w:sz w:val="22"/>
                <w:szCs w:val="22"/>
                <w:lang w:val="pl-PL" w:eastAsia="pl-PL"/>
              </w:rPr>
              <w:t>Świątek, Jerzy (2002). "Informacja a perswazja w tekście reklamowym" [w:] (red. G.</w:t>
            </w:r>
          </w:p>
          <w:p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 w:eastAsia="pl-PL"/>
              </w:rPr>
            </w:pPr>
            <w:r w:rsidRPr="00F10246">
              <w:rPr>
                <w:rFonts w:cs="Tahoma"/>
                <w:sz w:val="22"/>
                <w:szCs w:val="22"/>
                <w:lang w:val="pl-PL" w:eastAsia="pl-PL"/>
              </w:rPr>
              <w:t xml:space="preserve">Szpila) Język Trzeciego Tysiąclecia, </w:t>
            </w:r>
            <w:proofErr w:type="spellStart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Tertium</w:t>
            </w:r>
            <w:proofErr w:type="spellEnd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, 313-323.</w:t>
            </w:r>
          </w:p>
        </w:tc>
      </w:tr>
      <w:tr w:rsidR="002B5B5A" w:rsidRPr="002B5B5A" w:rsidTr="00F0177A">
        <w:tc>
          <w:tcPr>
            <w:tcW w:w="9778" w:type="dxa"/>
            <w:vAlign w:val="center"/>
          </w:tcPr>
          <w:p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 w:eastAsia="pl-PL"/>
              </w:rPr>
            </w:pPr>
            <w:r w:rsidRPr="00F10246">
              <w:rPr>
                <w:rFonts w:cs="Tahoma"/>
                <w:sz w:val="22"/>
                <w:szCs w:val="22"/>
                <w:lang w:val="pl-PL" w:eastAsia="pl-PL"/>
              </w:rPr>
              <w:t xml:space="preserve">Rusinek, Michał, </w:t>
            </w:r>
            <w:proofErr w:type="spellStart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Załazińska</w:t>
            </w:r>
            <w:proofErr w:type="spellEnd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, Aneta. (2005). Retoryka podręczna, czyli jak wnikliwie słuchać</w:t>
            </w:r>
          </w:p>
          <w:p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 w:eastAsia="pl-PL"/>
              </w:rPr>
            </w:pPr>
            <w:r w:rsidRPr="00F10246">
              <w:rPr>
                <w:rFonts w:cs="Tahoma"/>
                <w:sz w:val="22"/>
                <w:szCs w:val="22"/>
                <w:lang w:val="pl-PL" w:eastAsia="pl-PL"/>
              </w:rPr>
              <w:t>i przekonująco mówić. Znak.</w:t>
            </w:r>
          </w:p>
        </w:tc>
      </w:tr>
      <w:tr w:rsidR="002B5B5A" w:rsidRPr="002B5B5A" w:rsidTr="002B5B5A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 w:eastAsia="pl-PL"/>
              </w:rPr>
            </w:pPr>
            <w:r w:rsidRPr="00F10246">
              <w:rPr>
                <w:rFonts w:cs="Tahoma"/>
                <w:sz w:val="22"/>
                <w:szCs w:val="22"/>
                <w:lang w:val="pl-PL" w:eastAsia="pl-PL"/>
              </w:rPr>
              <w:t xml:space="preserve">Grochowski, Robert (2012). Proces komunikacyjny w dyskursie reklamowym : specyfika i skutki. Opole: Wydaw. Naukowe </w:t>
            </w:r>
            <w:proofErr w:type="spellStart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Scriptorium</w:t>
            </w:r>
            <w:proofErr w:type="spellEnd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.</w:t>
            </w:r>
          </w:p>
        </w:tc>
      </w:tr>
    </w:tbl>
    <w:p w:rsidR="0087642D" w:rsidRPr="008D7DA9" w:rsidRDefault="0087642D" w:rsidP="008D7DA9">
      <w:pPr>
        <w:spacing w:after="0" w:line="240" w:lineRule="auto"/>
      </w:pPr>
    </w:p>
    <w:p w:rsidR="008B40AC" w:rsidRDefault="008B40AC" w:rsidP="008B40A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FD75EE" w:rsidRPr="005D2001" w:rsidTr="00F200C5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D75EE" w:rsidRPr="005D2001" w:rsidTr="00F200C5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4600E4" w:rsidRDefault="00FD75EE" w:rsidP="00F200C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4600E4" w:rsidRDefault="00FD75EE" w:rsidP="00F200C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4600E4" w:rsidRDefault="00FD75EE" w:rsidP="00F200C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4600E4" w:rsidRDefault="00FD75EE" w:rsidP="00F200C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Default="00FD75EE" w:rsidP="00F200C5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:rsidR="00FD75EE" w:rsidRPr="00C37C9A" w:rsidRDefault="00FD75EE" w:rsidP="00F200C5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:rsidR="00FD75EE" w:rsidRPr="00B74C12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B74C12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84FBB" w:rsidRDefault="00D84FBB"/>
    <w:sectPr w:rsidR="00D84FBB" w:rsidSect="00EE5A16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029" w:rsidRDefault="00367029">
      <w:pPr>
        <w:spacing w:after="0" w:line="240" w:lineRule="auto"/>
      </w:pPr>
      <w:r>
        <w:separator/>
      </w:r>
    </w:p>
  </w:endnote>
  <w:endnote w:type="continuationSeparator" w:id="0">
    <w:p w:rsidR="00367029" w:rsidRDefault="00367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7A" w:rsidRDefault="00F017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0177A" w:rsidRDefault="00F017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7A" w:rsidRPr="0080542D" w:rsidRDefault="00F0177A" w:rsidP="00F0177A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F6884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029" w:rsidRDefault="00367029">
      <w:pPr>
        <w:spacing w:after="0" w:line="240" w:lineRule="auto"/>
      </w:pPr>
      <w:r>
        <w:separator/>
      </w:r>
    </w:p>
  </w:footnote>
  <w:footnote w:type="continuationSeparator" w:id="0">
    <w:p w:rsidR="00367029" w:rsidRDefault="00367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A16" w:rsidRDefault="00460825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6884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28C83345"/>
    <w:multiLevelType w:val="hybridMultilevel"/>
    <w:tmpl w:val="44061D06"/>
    <w:lvl w:ilvl="0" w:tplc="AD7C0B7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748A1D01"/>
    <w:multiLevelType w:val="hybridMultilevel"/>
    <w:tmpl w:val="CEF669A2"/>
    <w:lvl w:ilvl="0" w:tplc="AD7C0B7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0AC"/>
    <w:rsid w:val="00023FF1"/>
    <w:rsid w:val="00057DF8"/>
    <w:rsid w:val="00114005"/>
    <w:rsid w:val="00191079"/>
    <w:rsid w:val="001A681C"/>
    <w:rsid w:val="001B165C"/>
    <w:rsid w:val="001C7956"/>
    <w:rsid w:val="002212F4"/>
    <w:rsid w:val="002B5B5A"/>
    <w:rsid w:val="002C64C9"/>
    <w:rsid w:val="003046D7"/>
    <w:rsid w:val="00343313"/>
    <w:rsid w:val="00367029"/>
    <w:rsid w:val="0038595C"/>
    <w:rsid w:val="003C0AF3"/>
    <w:rsid w:val="003C6F61"/>
    <w:rsid w:val="00407150"/>
    <w:rsid w:val="00460825"/>
    <w:rsid w:val="004B713E"/>
    <w:rsid w:val="004D6581"/>
    <w:rsid w:val="00531128"/>
    <w:rsid w:val="00536547"/>
    <w:rsid w:val="00582E3C"/>
    <w:rsid w:val="006B30D4"/>
    <w:rsid w:val="00742CCA"/>
    <w:rsid w:val="0077636F"/>
    <w:rsid w:val="007B42BC"/>
    <w:rsid w:val="007D4E3A"/>
    <w:rsid w:val="007F2F10"/>
    <w:rsid w:val="0087642D"/>
    <w:rsid w:val="008A59F4"/>
    <w:rsid w:val="008B40AC"/>
    <w:rsid w:val="008D7DA9"/>
    <w:rsid w:val="008F658A"/>
    <w:rsid w:val="008F6884"/>
    <w:rsid w:val="00941212"/>
    <w:rsid w:val="009618CB"/>
    <w:rsid w:val="009C1FF2"/>
    <w:rsid w:val="00A26769"/>
    <w:rsid w:val="00A40080"/>
    <w:rsid w:val="00A47729"/>
    <w:rsid w:val="00A85DA0"/>
    <w:rsid w:val="00AF616C"/>
    <w:rsid w:val="00B366BD"/>
    <w:rsid w:val="00B832BE"/>
    <w:rsid w:val="00BA49DC"/>
    <w:rsid w:val="00BE0DA1"/>
    <w:rsid w:val="00D216C7"/>
    <w:rsid w:val="00D54881"/>
    <w:rsid w:val="00D84FBB"/>
    <w:rsid w:val="00E442B2"/>
    <w:rsid w:val="00EB2071"/>
    <w:rsid w:val="00EE5A16"/>
    <w:rsid w:val="00EF09E5"/>
    <w:rsid w:val="00F0177A"/>
    <w:rsid w:val="00F03B40"/>
    <w:rsid w:val="00F10246"/>
    <w:rsid w:val="00F200C5"/>
    <w:rsid w:val="00FA0D5D"/>
    <w:rsid w:val="00FB185E"/>
    <w:rsid w:val="00FD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40A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40A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16C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B40AC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8B40AC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8B40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B40AC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8B40AC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8B40AC"/>
  </w:style>
  <w:style w:type="paragraph" w:customStyle="1" w:styleId="tekst">
    <w:name w:val="tekst"/>
    <w:rsid w:val="008B40AC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8B40A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B40AC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8B40A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B40AC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8B40AC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8B40AC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8B40AC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8B40AC"/>
    <w:pPr>
      <w:jc w:val="center"/>
    </w:pPr>
  </w:style>
  <w:style w:type="paragraph" w:customStyle="1" w:styleId="rdtytu">
    <w:name w:val="Śródtytuł"/>
    <w:basedOn w:val="Nagwek1"/>
    <w:rsid w:val="008B40AC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8B40AC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8B40AC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8B40A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0A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B40AC"/>
    <w:rPr>
      <w:rFonts w:ascii="Tahoma" w:eastAsia="Calibri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7642D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87642D"/>
    <w:rPr>
      <w:rFonts w:ascii="Times New Roman" w:eastAsia="Times New Roman" w:hAnsi="Times New Roman"/>
      <w:snapToGrid w:val="0"/>
    </w:rPr>
  </w:style>
  <w:style w:type="character" w:customStyle="1" w:styleId="Nagwek2Znak">
    <w:name w:val="Nagłówek 2 Znak"/>
    <w:link w:val="Nagwek2"/>
    <w:uiPriority w:val="9"/>
    <w:semiHidden/>
    <w:rsid w:val="00D216C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ipercze">
    <w:name w:val="Hyperlink"/>
    <w:uiPriority w:val="99"/>
    <w:semiHidden/>
    <w:unhideWhenUsed/>
    <w:rsid w:val="00D216C7"/>
    <w:rPr>
      <w:strike w:val="0"/>
      <w:dstrike w:val="0"/>
      <w:color w:val="D11C2A"/>
      <w:u w:val="none"/>
      <w:effect w:val="none"/>
    </w:rPr>
  </w:style>
  <w:style w:type="character" w:customStyle="1" w:styleId="sksiazki">
    <w:name w:val="sksiazki"/>
    <w:rsid w:val="00D216C7"/>
  </w:style>
  <w:style w:type="paragraph" w:styleId="Nagwek">
    <w:name w:val="header"/>
    <w:basedOn w:val="Normalny"/>
    <w:link w:val="NagwekZnak"/>
    <w:unhideWhenUsed/>
    <w:rsid w:val="00023F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23FF1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40A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40A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16C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B40AC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8B40AC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8B40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B40AC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8B40AC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8B40AC"/>
  </w:style>
  <w:style w:type="paragraph" w:customStyle="1" w:styleId="tekst">
    <w:name w:val="tekst"/>
    <w:rsid w:val="008B40AC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8B40A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B40AC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8B40A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B40AC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8B40AC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8B40AC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8B40AC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8B40AC"/>
    <w:pPr>
      <w:jc w:val="center"/>
    </w:pPr>
  </w:style>
  <w:style w:type="paragraph" w:customStyle="1" w:styleId="rdtytu">
    <w:name w:val="Śródtytuł"/>
    <w:basedOn w:val="Nagwek1"/>
    <w:rsid w:val="008B40AC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8B40AC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8B40AC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8B40A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0A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B40AC"/>
    <w:rPr>
      <w:rFonts w:ascii="Tahoma" w:eastAsia="Calibri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7642D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87642D"/>
    <w:rPr>
      <w:rFonts w:ascii="Times New Roman" w:eastAsia="Times New Roman" w:hAnsi="Times New Roman"/>
      <w:snapToGrid w:val="0"/>
    </w:rPr>
  </w:style>
  <w:style w:type="character" w:customStyle="1" w:styleId="Nagwek2Znak">
    <w:name w:val="Nagłówek 2 Znak"/>
    <w:link w:val="Nagwek2"/>
    <w:uiPriority w:val="9"/>
    <w:semiHidden/>
    <w:rsid w:val="00D216C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ipercze">
    <w:name w:val="Hyperlink"/>
    <w:uiPriority w:val="99"/>
    <w:semiHidden/>
    <w:unhideWhenUsed/>
    <w:rsid w:val="00D216C7"/>
    <w:rPr>
      <w:strike w:val="0"/>
      <w:dstrike w:val="0"/>
      <w:color w:val="D11C2A"/>
      <w:u w:val="none"/>
      <w:effect w:val="none"/>
    </w:rPr>
  </w:style>
  <w:style w:type="character" w:customStyle="1" w:styleId="sksiazki">
    <w:name w:val="sksiazki"/>
    <w:rsid w:val="00D216C7"/>
  </w:style>
  <w:style w:type="paragraph" w:styleId="Nagwek">
    <w:name w:val="header"/>
    <w:basedOn w:val="Normalny"/>
    <w:link w:val="NagwekZnak"/>
    <w:unhideWhenUsed/>
    <w:rsid w:val="00023F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23FF1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4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6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8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79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8995">
                      <w:marLeft w:val="225"/>
                      <w:marRight w:val="0"/>
                      <w:marTop w:val="0"/>
                      <w:marBottom w:val="225"/>
                      <w:divBdr>
                        <w:top w:val="single" w:sz="6" w:space="8" w:color="E7E7E7"/>
                        <w:left w:val="single" w:sz="6" w:space="8" w:color="E7E7E7"/>
                        <w:bottom w:val="single" w:sz="6" w:space="8" w:color="E7E7E7"/>
                        <w:right w:val="single" w:sz="6" w:space="8" w:color="E7E7E7"/>
                      </w:divBdr>
                      <w:divsChild>
                        <w:div w:id="119395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015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84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czyk.osdw.pl/wydawca/Wy%BFsza+Szko%B3a+Biznesu,28442;jsessionid=8651EFD8C4E71D5497C78AAA2B83A4D7.s25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1185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8281</CharactersWithSpaces>
  <SharedDoc>false</SharedDoc>
  <HLinks>
    <vt:vector size="6" baseType="variant">
      <vt:variant>
        <vt:i4>3932269</vt:i4>
      </vt:variant>
      <vt:variant>
        <vt:i4>0</vt:i4>
      </vt:variant>
      <vt:variant>
        <vt:i4>0</vt:i4>
      </vt:variant>
      <vt:variant>
        <vt:i4>5</vt:i4>
      </vt:variant>
      <vt:variant>
        <vt:lpwstr>http://stanczyk.osdw.pl/wydawca/Wy%BFsza+Szko%B3a+Biznesu,28442;jsessionid=8651EFD8C4E71D5497C78AAA2B83A4D7.s25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AMG</dc:creator>
  <cp:lastModifiedBy>WSIiZ</cp:lastModifiedBy>
  <cp:revision>6</cp:revision>
  <dcterms:created xsi:type="dcterms:W3CDTF">2021-02-03T16:21:00Z</dcterms:created>
  <dcterms:modified xsi:type="dcterms:W3CDTF">2022-06-08T12:20:00Z</dcterms:modified>
</cp:coreProperties>
</file>