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A0" w:rsidRDefault="009D05A0" w:rsidP="009D05A0">
      <w:pPr>
        <w:spacing w:after="0" w:line="240" w:lineRule="auto"/>
        <w:rPr>
          <w:rFonts w:ascii="Tahoma" w:hAnsi="Tahoma" w:cs="Tahoma"/>
        </w:rPr>
      </w:pPr>
    </w:p>
    <w:p w:rsidR="009D05A0" w:rsidRPr="00706FD6" w:rsidRDefault="009D05A0" w:rsidP="009D05A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D05A0" w:rsidRPr="0001795B" w:rsidRDefault="009D05A0" w:rsidP="009D05A0">
      <w:pPr>
        <w:spacing w:after="0" w:line="240" w:lineRule="auto"/>
        <w:ind w:left="360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D05A0" w:rsidRPr="00A01D6B" w:rsidRDefault="007562B3" w:rsidP="007562B3">
            <w:pPr>
              <w:pStyle w:val="Odpowiedzi"/>
              <w:rPr>
                <w:rFonts w:ascii="Tahoma" w:hAnsi="Tahoma" w:cs="Tahoma"/>
                <w:b w:val="0"/>
              </w:rPr>
            </w:pPr>
            <w:r w:rsidRPr="007562B3">
              <w:rPr>
                <w:rFonts w:ascii="Tahoma" w:hAnsi="Tahoma" w:cs="Tahoma"/>
                <w:b w:val="0"/>
              </w:rPr>
              <w:t>Język jako narzędzie w biznesie</w:t>
            </w:r>
            <w:r w:rsidR="00122E3F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:rsidTr="00D761C2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9D05A0" w:rsidRPr="00A01D6B" w:rsidRDefault="00122E3F" w:rsidP="00E523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140EB">
              <w:rPr>
                <w:rFonts w:ascii="Tahoma" w:hAnsi="Tahoma" w:cs="Tahoma"/>
                <w:b w:val="0"/>
              </w:rPr>
              <w:t>2</w:t>
            </w:r>
            <w:r w:rsidR="00E5239D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E5239D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8E64BB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8E64B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D05A0" w:rsidRPr="008E64BB" w:rsidRDefault="00E056BD" w:rsidP="00F52208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D05A0" w:rsidRPr="00A01D6B" w:rsidRDefault="007F1AC1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01D6B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D05A0" w:rsidRPr="00A01D6B" w:rsidRDefault="00A01D6B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F1AC1" w:rsidRDefault="00E37BF7" w:rsidP="00546D21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Monika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Struck-Peregończyk</w:t>
            </w:r>
            <w:proofErr w:type="spellEnd"/>
          </w:p>
        </w:tc>
      </w:tr>
    </w:tbl>
    <w:p w:rsidR="009D05A0" w:rsidRPr="006E672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A45247">
        <w:tc>
          <w:tcPr>
            <w:tcW w:w="9778" w:type="dxa"/>
          </w:tcPr>
          <w:p w:rsidR="004846A3" w:rsidRPr="00A45247" w:rsidRDefault="009D05A0" w:rsidP="007F1A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9D05A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81DF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E64BB" w:rsidRPr="00B81DFE">
        <w:rPr>
          <w:rFonts w:ascii="Tahoma" w:hAnsi="Tahoma" w:cs="Tahoma"/>
        </w:rPr>
        <w:t xml:space="preserve">uczenia się </w:t>
      </w:r>
      <w:r w:rsidRPr="00B81DFE">
        <w:rPr>
          <w:rFonts w:ascii="Tahoma" w:hAnsi="Tahoma" w:cs="Tahoma"/>
        </w:rPr>
        <w:t xml:space="preserve">i sposób </w:t>
      </w:r>
      <w:r w:rsidR="00B60B0B" w:rsidRPr="00B81DFE">
        <w:rPr>
          <w:rFonts w:ascii="Tahoma" w:hAnsi="Tahoma" w:cs="Tahoma"/>
        </w:rPr>
        <w:t>realizacji</w:t>
      </w:r>
      <w:r w:rsidRPr="00B81DFE">
        <w:rPr>
          <w:rFonts w:ascii="Tahoma" w:hAnsi="Tahoma" w:cs="Tahoma"/>
        </w:rPr>
        <w:t xml:space="preserve"> zajęć</w:t>
      </w:r>
    </w:p>
    <w:p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Cel</w:t>
      </w:r>
      <w:r w:rsidR="00EE1335" w:rsidRPr="00B81DFE">
        <w:rPr>
          <w:rFonts w:ascii="Tahoma" w:hAnsi="Tahoma" w:cs="Tahoma"/>
        </w:rPr>
        <w:t>e</w:t>
      </w:r>
      <w:r w:rsidRPr="00B81DF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B81DFE" w:rsidTr="00A45247">
        <w:tc>
          <w:tcPr>
            <w:tcW w:w="675" w:type="dxa"/>
            <w:vAlign w:val="center"/>
          </w:tcPr>
          <w:p w:rsidR="008046AE" w:rsidRPr="00B81DFE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81DFE" w:rsidRDefault="007F1AC1" w:rsidP="007F1A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8046AE" w:rsidRPr="00B81DFE" w:rsidTr="00A45247">
        <w:tc>
          <w:tcPr>
            <w:tcW w:w="675" w:type="dxa"/>
            <w:vAlign w:val="center"/>
          </w:tcPr>
          <w:p w:rsidR="008046AE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81DFE" w:rsidRDefault="007F1AC1" w:rsidP="001B31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poznanie przez studentów najważniejszych aspektów działalności biznesowej, takich jak zarządzanie, marketing czy promocja</w:t>
            </w:r>
          </w:p>
        </w:tc>
      </w:tr>
      <w:tr w:rsidR="00560DEA" w:rsidRPr="00B81DFE" w:rsidTr="00232FBA">
        <w:tc>
          <w:tcPr>
            <w:tcW w:w="675" w:type="dxa"/>
            <w:vAlign w:val="center"/>
          </w:tcPr>
          <w:p w:rsidR="00560DEA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560DEA" w:rsidRPr="00B81DFE" w:rsidRDefault="007F1AC1" w:rsidP="004605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podniesienie świadomości kulturowej studentów i ich kompetencji międzykulturowej</w:t>
            </w:r>
          </w:p>
        </w:tc>
      </w:tr>
    </w:tbl>
    <w:p w:rsidR="008046AE" w:rsidRPr="00B81DF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81DFE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Przedmiotowe e</w:t>
      </w:r>
      <w:r w:rsidR="008938C7" w:rsidRPr="00B81DFE">
        <w:rPr>
          <w:rFonts w:ascii="Tahoma" w:hAnsi="Tahoma" w:cs="Tahoma"/>
        </w:rPr>
        <w:t xml:space="preserve">fekty </w:t>
      </w:r>
      <w:r w:rsidR="008E64BB" w:rsidRPr="00B81DFE">
        <w:rPr>
          <w:rFonts w:ascii="Tahoma" w:hAnsi="Tahoma" w:cs="Tahoma"/>
        </w:rPr>
        <w:t>uczenia się</w:t>
      </w:r>
      <w:r w:rsidR="008938C7" w:rsidRPr="00B81DFE">
        <w:rPr>
          <w:rFonts w:ascii="Tahoma" w:hAnsi="Tahoma" w:cs="Tahoma"/>
        </w:rPr>
        <w:t>, z podziałem na wiedzę, umiejętności i komp</w:t>
      </w:r>
      <w:r w:rsidR="008938C7" w:rsidRPr="00B81DFE">
        <w:rPr>
          <w:rFonts w:ascii="Tahoma" w:hAnsi="Tahoma" w:cs="Tahoma"/>
        </w:rPr>
        <w:t>e</w:t>
      </w:r>
      <w:r w:rsidR="008938C7" w:rsidRPr="00B81DFE">
        <w:rPr>
          <w:rFonts w:ascii="Tahoma" w:hAnsi="Tahoma" w:cs="Tahoma"/>
        </w:rPr>
        <w:t>tencje</w:t>
      </w:r>
      <w:r w:rsidR="00790329" w:rsidRPr="00B81DFE">
        <w:rPr>
          <w:rFonts w:ascii="Tahoma" w:hAnsi="Tahoma" w:cs="Tahoma"/>
        </w:rPr>
        <w:t>, wraz z</w:t>
      </w:r>
      <w:r w:rsidR="00307065" w:rsidRPr="00B81DFE">
        <w:rPr>
          <w:rFonts w:ascii="Tahoma" w:hAnsi="Tahoma" w:cs="Tahoma"/>
        </w:rPr>
        <w:t> </w:t>
      </w:r>
      <w:r w:rsidR="008938C7" w:rsidRPr="00B81DFE">
        <w:rPr>
          <w:rFonts w:ascii="Tahoma" w:hAnsi="Tahoma" w:cs="Tahoma"/>
        </w:rPr>
        <w:t xml:space="preserve">odniesieniem do efektów </w:t>
      </w:r>
      <w:r w:rsidR="008E64BB" w:rsidRPr="00B81DFE">
        <w:rPr>
          <w:rFonts w:ascii="Tahoma" w:hAnsi="Tahoma" w:cs="Tahoma"/>
        </w:rPr>
        <w:t xml:space="preserve">uczenia się </w:t>
      </w:r>
      <w:r w:rsidR="008938C7" w:rsidRPr="00B81DFE">
        <w:rPr>
          <w:rFonts w:ascii="Tahoma" w:hAnsi="Tahoma" w:cs="Tahoma"/>
        </w:rPr>
        <w:t xml:space="preserve">dla </w:t>
      </w:r>
      <w:r w:rsidR="00E37BF7" w:rsidRPr="00B81DFE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F42321" w:rsidRPr="00B81DFE" w:rsidTr="00C34D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Opis przedmiotowych efektów </w:t>
            </w:r>
            <w:r w:rsidR="008E64BB" w:rsidRPr="00B81DFE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Odniesienie do efektów</w:t>
            </w:r>
          </w:p>
          <w:p w:rsidR="00F42321" w:rsidRPr="00B81DFE" w:rsidRDefault="008E64BB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uczenia się </w:t>
            </w:r>
            <w:r w:rsidR="00F42321" w:rsidRPr="00B81DFE">
              <w:rPr>
                <w:rFonts w:ascii="Tahoma" w:hAnsi="Tahoma" w:cs="Tahoma"/>
              </w:rPr>
              <w:t>dla kierunku</w:t>
            </w:r>
          </w:p>
        </w:tc>
      </w:tr>
      <w:tr w:rsidR="00F42321" w:rsidRPr="00B81DFE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42321" w:rsidRPr="00B81DFE" w:rsidRDefault="00F42321" w:rsidP="00C34D0C">
            <w:pPr>
              <w:pStyle w:val="centralniewrubryce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Po zaliczeniu przedmiotu student w zakresie </w:t>
            </w:r>
            <w:r w:rsidRPr="00B81DFE">
              <w:rPr>
                <w:rFonts w:ascii="Tahoma" w:hAnsi="Tahoma" w:cs="Tahoma"/>
                <w:b/>
                <w:smallCaps/>
              </w:rPr>
              <w:t>wiedzy</w:t>
            </w:r>
            <w:r w:rsidRPr="00B81DFE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:rsidTr="00C34D0C">
        <w:trPr>
          <w:trHeight w:val="409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:rsidR="00F42321" w:rsidRPr="000F6DC5" w:rsidRDefault="00F42321" w:rsidP="00C34D0C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rozróżniać podstawowe normy, procedury oraz dobre praktyki obowiązujące we wszelkich typach działalności biznesowej</w:t>
            </w:r>
          </w:p>
        </w:tc>
        <w:tc>
          <w:tcPr>
            <w:tcW w:w="1770" w:type="dxa"/>
            <w:vAlign w:val="center"/>
          </w:tcPr>
          <w:p w:rsidR="00F42321" w:rsidRPr="000F6DC5" w:rsidRDefault="00B85A97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0F6DC5">
              <w:rPr>
                <w:rFonts w:ascii="Tahoma" w:hAnsi="Tahoma" w:cs="Tahoma"/>
              </w:rPr>
              <w:t>potrafi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stosować różne formy komunikowania się (ustnego i pisemnego) przy użyciu wybranych kanałów oraz technik komunikacyjnych</w:t>
            </w:r>
          </w:p>
        </w:tc>
        <w:tc>
          <w:tcPr>
            <w:tcW w:w="1770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K_U03, K_U06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</w:p>
        </w:tc>
        <w:tc>
          <w:tcPr>
            <w:tcW w:w="1770" w:type="dxa"/>
            <w:vAlign w:val="center"/>
          </w:tcPr>
          <w:p w:rsidR="00F42321" w:rsidRPr="009D05A0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K_U13, K_U14, K_U19</w:t>
            </w:r>
          </w:p>
        </w:tc>
      </w:tr>
      <w:tr w:rsidR="00F42321" w:rsidRPr="009D05A0" w:rsidTr="00C34D0C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>kompetencji społecznych</w:t>
            </w:r>
            <w:r w:rsidRPr="000F6DC5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:rsidTr="00C34D0C">
        <w:trPr>
          <w:trHeight w:val="493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K_K04</w:t>
            </w:r>
          </w:p>
        </w:tc>
      </w:tr>
    </w:tbl>
    <w:p w:rsidR="00F42321" w:rsidRDefault="00F42321" w:rsidP="00F42321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166209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A45247">
        <w:tc>
          <w:tcPr>
            <w:tcW w:w="9778" w:type="dxa"/>
            <w:gridSpan w:val="8"/>
            <w:vAlign w:val="center"/>
          </w:tcPr>
          <w:p w:rsidR="0035344F" w:rsidRPr="00A45247" w:rsidRDefault="0035344F" w:rsidP="00166209">
            <w:pPr>
              <w:pStyle w:val="Podpunkty"/>
              <w:keepNext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A45247">
        <w:tc>
          <w:tcPr>
            <w:tcW w:w="1222" w:type="dxa"/>
            <w:vAlign w:val="center"/>
          </w:tcPr>
          <w:p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ECTS</w:t>
            </w:r>
          </w:p>
        </w:tc>
      </w:tr>
      <w:tr w:rsidR="0035344F" w:rsidRPr="00D651A0" w:rsidTr="00A45247">
        <w:tc>
          <w:tcPr>
            <w:tcW w:w="1222" w:type="dxa"/>
            <w:vAlign w:val="center"/>
          </w:tcPr>
          <w:p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42115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4258F" w:rsidRDefault="00D651A0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D651A0" w:rsidP="00D521C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1</w:t>
            </w:r>
            <w:r w:rsidR="00D521CC" w:rsidRPr="0004258F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4258F" w:rsidRDefault="0042115D" w:rsidP="0042115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057A27" w:rsidRPr="00D651A0" w:rsidRDefault="00057A27" w:rsidP="005455EE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A45247" w:rsidRDefault="00D651A0" w:rsidP="000E30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prowadzone z regularnym</w:t>
            </w:r>
            <w:r w:rsidR="000E3001">
              <w:rPr>
                <w:rFonts w:ascii="Tahoma" w:hAnsi="Tahoma" w:cs="Tahoma"/>
                <w:b w:val="0"/>
                <w:color w:val="000000"/>
              </w:rPr>
              <w:t xml:space="preserve"> użyciem pomocy audiowizualnych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, o charakterze mocno praktycznym, obejmującym między innymi analizę różnych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studies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oraz wykonywanie przez studentów różnych zadań i mniejszych projektów podczas zajęć i w domu. </w:t>
            </w:r>
          </w:p>
        </w:tc>
      </w:tr>
      <w:tr w:rsidR="00057A27" w:rsidRPr="0001795B" w:rsidTr="00A45247">
        <w:tc>
          <w:tcPr>
            <w:tcW w:w="2127" w:type="dxa"/>
            <w:vAlign w:val="center"/>
          </w:tcPr>
          <w:p w:rsidR="00057A2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57A27" w:rsidRPr="000C526A" w:rsidRDefault="00963188" w:rsidP="001C09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Samodzielne przygotowanie prezentacji.</w:t>
            </w:r>
          </w:p>
        </w:tc>
      </w:tr>
    </w:tbl>
    <w:p w:rsidR="00423328" w:rsidRDefault="00423328" w:rsidP="005376D3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651A0" w:rsidRPr="00D651A0" w:rsidRDefault="00D651A0" w:rsidP="00D651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:rsidTr="00533FB8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:rsidTr="00533FB8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582299" w:rsidRDefault="00D651A0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Najważniejsze teorie komunikacji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D651A0">
              <w:rPr>
                <w:rFonts w:ascii="Tahoma" w:hAnsi="Tahoma" w:cs="Tahoma"/>
                <w:sz w:val="20"/>
                <w:szCs w:val="20"/>
              </w:rPr>
              <w:t xml:space="preserve"> Różne typy barier (np. fizjologiczne, społeczne i kulturowe) i w</w:t>
            </w:r>
            <w:r w:rsidRPr="00D651A0">
              <w:rPr>
                <w:rFonts w:ascii="Tahoma" w:hAnsi="Tahoma" w:cs="Tahoma"/>
                <w:sz w:val="20"/>
                <w:szCs w:val="20"/>
              </w:rPr>
              <w:t>y</w:t>
            </w:r>
            <w:r w:rsidRPr="00D651A0">
              <w:rPr>
                <w:rFonts w:ascii="Tahoma" w:hAnsi="Tahoma" w:cs="Tahoma"/>
                <w:sz w:val="20"/>
                <w:szCs w:val="20"/>
              </w:rPr>
              <w:t>zwań napotykanych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raporty, sprawozdania, memoranda, ulotki promocyjne) stosowanych w biznesie. Pojęcie </w:t>
            </w:r>
            <w:proofErr w:type="spellStart"/>
            <w:r w:rsidRPr="00D651A0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D651A0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D651A0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</w:t>
            </w:r>
            <w:r w:rsidRPr="00D651A0">
              <w:rPr>
                <w:rFonts w:ascii="Tahoma" w:hAnsi="Tahoma" w:cs="Tahoma"/>
                <w:sz w:val="20"/>
                <w:szCs w:val="20"/>
              </w:rPr>
              <w:t>e</w:t>
            </w:r>
            <w:r w:rsidRPr="00D651A0">
              <w:rPr>
                <w:rFonts w:ascii="Tahoma" w:hAnsi="Tahoma" w:cs="Tahoma"/>
                <w:sz w:val="20"/>
                <w:szCs w:val="20"/>
              </w:rPr>
              <w:t>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używ</w:t>
            </w:r>
            <w:r w:rsidRPr="00D651A0">
              <w:rPr>
                <w:rFonts w:ascii="Tahoma" w:hAnsi="Tahoma" w:cs="Tahoma"/>
                <w:sz w:val="20"/>
                <w:szCs w:val="20"/>
              </w:rPr>
              <w:t>a</w:t>
            </w:r>
            <w:r w:rsidRPr="00D651A0">
              <w:rPr>
                <w:rFonts w:ascii="Tahoma" w:hAnsi="Tahoma" w:cs="Tahoma"/>
                <w:sz w:val="20"/>
                <w:szCs w:val="20"/>
              </w:rPr>
              <w:t>nie i nadużywanie materiałów graficznych; wizualne aspekty tzw. tożsamości korporacyjnej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</w:t>
            </w:r>
            <w:r w:rsidRPr="00D651A0">
              <w:rPr>
                <w:rFonts w:ascii="Tahoma" w:hAnsi="Tahoma" w:cs="Tahoma"/>
                <w:sz w:val="20"/>
                <w:szCs w:val="20"/>
              </w:rPr>
              <w:t>k</w:t>
            </w:r>
            <w:r w:rsidRPr="00D651A0">
              <w:rPr>
                <w:rFonts w:ascii="Tahoma" w:hAnsi="Tahoma" w:cs="Tahoma"/>
                <w:sz w:val="20"/>
                <w:szCs w:val="20"/>
              </w:rPr>
              <w:t>tywnej perswazji; etyczny wymiar zabiegów perswazyjnych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Listy, maile i wiadomości tekstowe (w tym znaczenie układu graficznego teksty i jego struktury)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</w:t>
            </w:r>
            <w:r w:rsidRPr="00D651A0">
              <w:rPr>
                <w:rFonts w:ascii="Tahoma" w:hAnsi="Tahoma" w:cs="Tahoma"/>
                <w:sz w:val="20"/>
                <w:szCs w:val="20"/>
              </w:rPr>
              <w:t>o</w:t>
            </w:r>
            <w:r w:rsidRPr="00D651A0">
              <w:rPr>
                <w:rFonts w:ascii="Tahoma" w:hAnsi="Tahoma" w:cs="Tahoma"/>
                <w:sz w:val="20"/>
                <w:szCs w:val="20"/>
              </w:rPr>
              <w:t>trzebnych informacji i materiałów, różne etapy przygotowywania tego typu dokumentów)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Reklama i promocja w biznesie – różne typy kampanii przeprowadzanych przez firmy i korporacje, efektywny PR, kontakty z mediami itd.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57A27" w:rsidRDefault="00057A27" w:rsidP="00057A27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7A27" w:rsidRPr="00932131" w:rsidTr="00533FB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57A27" w:rsidRPr="00932131" w:rsidTr="00533FB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057A27" w:rsidRPr="00932131" w:rsidTr="00533FB8">
        <w:tc>
          <w:tcPr>
            <w:tcW w:w="568" w:type="dxa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Negocjacje biznesowe – najważniejsze techniki i strategie; różne typy negocjacji oraz ich zastosowanie w biznesie</w:t>
            </w:r>
            <w:r>
              <w:rPr>
                <w:rFonts w:ascii="Tahoma" w:hAnsi="Tahoma" w:cs="Tahoma"/>
              </w:rPr>
              <w:t>.</w:t>
            </w:r>
          </w:p>
          <w:p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Etapy: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 xml:space="preserve">Zebranie materiałów, 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Napisanie planu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wstępna</w:t>
            </w:r>
          </w:p>
          <w:p w:rsidR="00057A27" w:rsidRPr="00932131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ostateczna</w:t>
            </w:r>
          </w:p>
        </w:tc>
      </w:tr>
    </w:tbl>
    <w:p w:rsidR="00057A27" w:rsidRPr="00F53F75" w:rsidRDefault="00057A2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B81DF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B81DFE">
        <w:rPr>
          <w:rFonts w:ascii="Tahoma" w:hAnsi="Tahoma" w:cs="Tahoma"/>
          <w:spacing w:val="-8"/>
        </w:rPr>
        <w:t xml:space="preserve">efektami </w:t>
      </w:r>
      <w:r w:rsidR="008E64BB" w:rsidRPr="00B81DFE">
        <w:rPr>
          <w:rFonts w:ascii="Tahoma" w:hAnsi="Tahoma" w:cs="Tahoma"/>
        </w:rPr>
        <w:t>uczenia się</w:t>
      </w:r>
      <w:r w:rsidR="0005749C" w:rsidRPr="00B81DFE">
        <w:rPr>
          <w:rFonts w:ascii="Tahoma" w:hAnsi="Tahoma" w:cs="Tahoma"/>
          <w:spacing w:val="-8"/>
        </w:rPr>
        <w:t xml:space="preserve">, </w:t>
      </w:r>
      <w:r w:rsidRPr="00B81DFE">
        <w:rPr>
          <w:rFonts w:ascii="Tahoma" w:hAnsi="Tahoma" w:cs="Tahoma"/>
          <w:spacing w:val="-8"/>
        </w:rPr>
        <w:t>celami przedmiot</w:t>
      </w:r>
      <w:r w:rsidR="0005749C" w:rsidRPr="00B81DFE">
        <w:rPr>
          <w:rFonts w:ascii="Tahoma" w:hAnsi="Tahoma" w:cs="Tahoma"/>
          <w:spacing w:val="-8"/>
        </w:rPr>
        <w:t>u</w:t>
      </w:r>
      <w:r w:rsidRPr="00B81DF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651A0" w:rsidRPr="00B81DFE" w:rsidTr="00533FB8">
        <w:tc>
          <w:tcPr>
            <w:tcW w:w="3261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 xml:space="preserve">Efekt </w:t>
            </w:r>
            <w:r w:rsidR="008E64BB" w:rsidRPr="00B81DF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D521CC" w:rsidP="00A533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</w:t>
            </w:r>
            <w:r w:rsidR="00A5336B" w:rsidRPr="00B81DFE">
              <w:rPr>
                <w:rFonts w:ascii="Tahoma" w:hAnsi="Tahoma" w:cs="Tahoma"/>
                <w:color w:val="auto"/>
              </w:rPr>
              <w:t>_</w:t>
            </w:r>
            <w:r w:rsidRPr="00B81DFE">
              <w:rPr>
                <w:rFonts w:ascii="Tahoma" w:hAnsi="Tahoma" w:cs="Tahoma"/>
                <w:color w:val="auto"/>
              </w:rPr>
              <w:t>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="00A5336B" w:rsidRPr="00B81DFE">
              <w:rPr>
                <w:rFonts w:ascii="Tahoma" w:hAnsi="Tahoma" w:cs="Tahoma"/>
                <w:color w:val="auto"/>
              </w:rPr>
              <w:t>-7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963188" w:rsidRPr="00B81DFE" w:rsidTr="00533FB8">
        <w:tc>
          <w:tcPr>
            <w:tcW w:w="3261" w:type="dxa"/>
            <w:shd w:val="clear" w:color="auto" w:fill="auto"/>
            <w:vAlign w:val="center"/>
          </w:tcPr>
          <w:p w:rsidR="00963188" w:rsidRPr="00B81DFE" w:rsidRDefault="00963188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B81DF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371C0" w:rsidRDefault="008938C7" w:rsidP="00B81DF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lastRenderedPageBreak/>
        <w:t xml:space="preserve">Metody </w:t>
      </w:r>
      <w:r w:rsidR="00603431" w:rsidRPr="00B81DFE">
        <w:rPr>
          <w:rFonts w:ascii="Tahoma" w:hAnsi="Tahoma" w:cs="Tahoma"/>
        </w:rPr>
        <w:t xml:space="preserve">weryfikacji efektów </w:t>
      </w:r>
      <w:r w:rsidR="008E64BB" w:rsidRPr="00B81DFE">
        <w:rPr>
          <w:rFonts w:ascii="Tahoma" w:hAnsi="Tahoma" w:cs="Tahoma"/>
        </w:rPr>
        <w:t>uczenia się</w:t>
      </w:r>
      <w:r w:rsidR="008E64BB" w:rsidRPr="00B81DFE">
        <w:rPr>
          <w:rFonts w:ascii="Tahoma" w:hAnsi="Tahoma" w:cs="Tahoma"/>
          <w:b w:val="0"/>
          <w:sz w:val="20"/>
        </w:rPr>
        <w:t xml:space="preserve"> </w:t>
      </w:r>
      <w:r w:rsidRPr="00B81DFE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E64BB" w:rsidRPr="008E64BB">
              <w:rPr>
                <w:rFonts w:ascii="Tahoma" w:hAnsi="Tahoma" w:cs="Tahoma"/>
                <w:smallCaps w:val="0"/>
              </w:rPr>
              <w:t>ucz</w:t>
            </w:r>
            <w:r w:rsidR="008E64BB" w:rsidRPr="008E64BB">
              <w:rPr>
                <w:rFonts w:ascii="Tahoma" w:hAnsi="Tahoma" w:cs="Tahoma"/>
                <w:smallCaps w:val="0"/>
              </w:rPr>
              <w:t>e</w:t>
            </w:r>
            <w:r w:rsidR="008E64BB" w:rsidRPr="008E64BB">
              <w:rPr>
                <w:rFonts w:ascii="Tahoma" w:hAnsi="Tahoma" w:cs="Tahoma"/>
                <w:smallCaps w:val="0"/>
              </w:rPr>
              <w:t>nia się</w:t>
            </w:r>
          </w:p>
        </w:tc>
        <w:tc>
          <w:tcPr>
            <w:tcW w:w="4678" w:type="dxa"/>
            <w:vAlign w:val="center"/>
          </w:tcPr>
          <w:p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3911F0" w:rsidRDefault="005B127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</w:t>
            </w:r>
            <w:r w:rsidR="00C83287" w:rsidRPr="003911F0">
              <w:rPr>
                <w:rFonts w:ascii="Tahoma" w:hAnsi="Tahoma" w:cs="Tahoma"/>
                <w:color w:val="auto"/>
              </w:rPr>
              <w:t>W</w:t>
            </w:r>
            <w:r w:rsidRPr="003911F0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4678" w:type="dxa"/>
            <w:vAlign w:val="center"/>
          </w:tcPr>
          <w:p w:rsidR="004A1B60" w:rsidRPr="003911F0" w:rsidRDefault="00C83287" w:rsidP="00C832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</w:t>
            </w:r>
            <w:r w:rsidR="004B2FC0" w:rsidRPr="003911F0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3911F0">
              <w:rPr>
                <w:rFonts w:ascii="Tahoma" w:hAnsi="Tahoma" w:cs="Tahoma"/>
                <w:b w:val="0"/>
                <w:sz w:val="20"/>
              </w:rPr>
              <w:t>otwarte/zamknięte</w:t>
            </w:r>
          </w:p>
        </w:tc>
        <w:tc>
          <w:tcPr>
            <w:tcW w:w="3685" w:type="dxa"/>
            <w:vAlign w:val="center"/>
          </w:tcPr>
          <w:p w:rsidR="004A1B60" w:rsidRPr="002E2311" w:rsidRDefault="00C83287" w:rsidP="00C8328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:rsidR="004A1B60" w:rsidRPr="003911F0" w:rsidRDefault="003911F0" w:rsidP="00783D8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:rsidTr="00D761C2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4678" w:type="dxa"/>
            <w:vAlign w:val="center"/>
          </w:tcPr>
          <w:p w:rsidR="004A1B60" w:rsidRPr="003911F0" w:rsidRDefault="003911F0" w:rsidP="004B2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963188" w:rsidRPr="003911F0" w:rsidTr="00D761C2">
        <w:tc>
          <w:tcPr>
            <w:tcW w:w="1418" w:type="dxa"/>
            <w:vAlign w:val="center"/>
          </w:tcPr>
          <w:p w:rsidR="00963188" w:rsidRPr="003911F0" w:rsidRDefault="00963188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963188" w:rsidRPr="003911F0" w:rsidRDefault="00963188" w:rsidP="004211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963188" w:rsidRPr="003911F0" w:rsidRDefault="00963188" w:rsidP="00533F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:rsidR="00A36304" w:rsidRPr="00F53F75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B81DFE">
        <w:rPr>
          <w:rFonts w:ascii="Tahoma" w:hAnsi="Tahoma" w:cs="Tahoma"/>
        </w:rPr>
        <w:t xml:space="preserve">efektów </w:t>
      </w:r>
      <w:r w:rsidR="008E64BB" w:rsidRPr="00B81DF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1371C0" w:rsidP="000E300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E64BB" w:rsidRPr="008E64BB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norm, procedur oraz dobrych praktyk obowiązujących we wszelkich typach działalności biznesowej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normy, proc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dury oraz dobre praktyki obowiązujące we wszelkich typach działalności bizn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sowej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d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stawowe normy, proc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dury oraz dobre praktyki obowiązujące we wsze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l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kich typach działalności biznesowej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dobrze rozróżniać podstawowe normy, procedury oraz dobre praktyki obowiąz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jące we wszelkich typach działalności biznesowej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stosować ró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ż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nych form komunikowania się (ustnego i pisemnego) ani skutecznie dobierać kanałów oraz technik komunikacyjnych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stosować różne formy komunikow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nia się (ustnego i pisemn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go) przy użyciu wybranych kanałów oraz technik k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munikacyjnych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stosować różne formy komunikowania się (ustnego i pisemn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go) przy użyciu wybr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nych kanałów oraz technik komunikacy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nych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efektywnie stosować różne formy komunikowania się (us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nego i pisemnego) przy użyciu wybranych kan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łów oraz technik komun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i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kacyjnych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ści danych aktywności i ich znaczenia z punktu widzenia szerszego ko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tekstu ekonomicznego, społecznego czy polityc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nego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d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miotów biznesowych, na przykład w zakresie jakości usług, efektywności d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nych aktywności i ich zn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czenia z punktu widzenia szerszego kontekstu ek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nomicznego, społecznego czy politycznego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niać poszczególne aspekty działalności podmiotów biznes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wych, na przykład w zakresie jakości usług, efektywności danych aktywności i ich znacz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nia z punktu widzenia szerszego kontekstu ekonomicznego, sp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łecznego czy polityczn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go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ności w zakresie krytyc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nej oceny poszczególnych aspektów działalności podmiotów biznesowych, na przykład w zakresie jakości usług, efektywn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ści danych aktywności i ich znaczenia z punktu widzenia szerszego ko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tekstu ekonomicznego, społecznego czy polityc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nego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1371C0" w:rsidRPr="00185A7B" w:rsidRDefault="001371C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Nie </w:t>
            </w:r>
            <w:r w:rsidR="003911F0"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samodzielnie 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>y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>gać typow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ych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dylemat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ów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w zakresie wybranej sfery działalności biznesowej.</w:t>
            </w:r>
          </w:p>
        </w:tc>
        <w:tc>
          <w:tcPr>
            <w:tcW w:w="2268" w:type="dxa"/>
            <w:vAlign w:val="center"/>
          </w:tcPr>
          <w:p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l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</w:t>
            </w:r>
            <w:r w:rsidRPr="002E2311">
              <w:rPr>
                <w:rFonts w:ascii="Tahoma" w:hAnsi="Tahoma" w:cs="Tahoma"/>
                <w:sz w:val="18"/>
                <w:szCs w:val="20"/>
              </w:rPr>
              <w:t>z</w:t>
            </w:r>
            <w:r w:rsidRPr="002E2311">
              <w:rPr>
                <w:rFonts w:ascii="Tahoma" w:hAnsi="Tahoma" w:cs="Tahoma"/>
                <w:sz w:val="18"/>
                <w:szCs w:val="20"/>
              </w:rPr>
              <w:t>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</w:t>
            </w:r>
            <w:r w:rsidRPr="002E2311">
              <w:rPr>
                <w:rFonts w:ascii="Tahoma" w:hAnsi="Tahoma" w:cs="Tahoma"/>
                <w:sz w:val="18"/>
                <w:szCs w:val="20"/>
              </w:rPr>
              <w:t>y</w:t>
            </w:r>
            <w:r w:rsidRPr="002E2311">
              <w:rPr>
                <w:rFonts w:ascii="Tahoma" w:hAnsi="Tahoma" w:cs="Tahoma"/>
                <w:sz w:val="18"/>
                <w:szCs w:val="20"/>
              </w:rPr>
              <w:t>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:rsidR="001371C0" w:rsidRPr="002E2311" w:rsidRDefault="005E5FBD" w:rsidP="005E5F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Doskonale potrafi sam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</w:t>
            </w:r>
            <w:r w:rsidRPr="002E2311">
              <w:rPr>
                <w:rFonts w:ascii="Tahoma" w:hAnsi="Tahoma" w:cs="Tahoma"/>
                <w:sz w:val="18"/>
                <w:szCs w:val="20"/>
              </w:rPr>
              <w:t>e</w:t>
            </w:r>
            <w:r w:rsidRPr="002E2311">
              <w:rPr>
                <w:rFonts w:ascii="Tahoma" w:hAnsi="Tahoma" w:cs="Tahoma"/>
                <w:sz w:val="18"/>
                <w:szCs w:val="20"/>
              </w:rPr>
              <w:t>maty w zakresie wybranej sfery działalności bizn</w:t>
            </w:r>
            <w:r w:rsidRPr="002E2311">
              <w:rPr>
                <w:rFonts w:ascii="Tahoma" w:hAnsi="Tahoma" w:cs="Tahoma"/>
                <w:sz w:val="18"/>
                <w:szCs w:val="20"/>
              </w:rPr>
              <w:t>e</w:t>
            </w:r>
            <w:r w:rsidRPr="002E2311">
              <w:rPr>
                <w:rFonts w:ascii="Tahoma" w:hAnsi="Tahoma" w:cs="Tahoma"/>
                <w:sz w:val="18"/>
                <w:szCs w:val="20"/>
              </w:rPr>
              <w:t>sowej</w:t>
            </w:r>
          </w:p>
        </w:tc>
      </w:tr>
    </w:tbl>
    <w:p w:rsidR="00B81DFE" w:rsidRDefault="00B81DFE" w:rsidP="00964390">
      <w:pPr>
        <w:pStyle w:val="Podpunkty"/>
        <w:ind w:left="0"/>
        <w:rPr>
          <w:rFonts w:ascii="Tahoma" w:hAnsi="Tahoma" w:cs="Tahoma"/>
          <w:sz w:val="24"/>
        </w:rPr>
      </w:pPr>
    </w:p>
    <w:p w:rsidR="001371C0" w:rsidRDefault="001371C0" w:rsidP="00964390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5C6A79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Blundel, R.,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Effective Organisational Communication. Perspectives, principles and practices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2004.</w:t>
            </w:r>
          </w:p>
        </w:tc>
      </w:tr>
    </w:tbl>
    <w:p w:rsidR="001371C0" w:rsidRPr="004E17D3" w:rsidRDefault="001371C0" w:rsidP="001371C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4E17D3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Kaczmarek, S. K.,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Communication.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Building Critical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Graw-Hill, 2007.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Lesikar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R. V., Flatley, M. E., </w:t>
            </w: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Rentz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K., Business Communication.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Making connections in a digital world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Irwin,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2008. (Chapter I: “Communication in the Workplace”)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</w:t>
            </w: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Kienzler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D.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and Administrative Communication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 Hill, 2008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Lahiff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J. M., Penrose J. M.,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 – Strategies and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Prentice Hall, 1997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1371C0" w:rsidRPr="004E17D3" w:rsidRDefault="001371C0" w:rsidP="001371C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1371C0" w:rsidRPr="005C6A79" w:rsidRDefault="001371C0" w:rsidP="00FC12A8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5C6A79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A60F4" w:rsidRPr="005D2001" w:rsidTr="00D052E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A60F4" w:rsidRPr="005D2001" w:rsidTr="00D052E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A60F4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C37C9A" w:rsidRDefault="004A60F4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A01D6B" w:rsidRDefault="004A60F4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Default="00FC12A8" w:rsidP="00FC12A8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FC12A8" w:rsidRPr="005D2001" w:rsidRDefault="00FC12A8" w:rsidP="00FC12A8">
            <w:pPr>
              <w:pStyle w:val="Default"/>
              <w:ind w:left="-113" w:right="-57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</w:t>
            </w:r>
            <w:r w:rsidRPr="005D2001">
              <w:rPr>
                <w:color w:val="auto"/>
                <w:sz w:val="20"/>
                <w:szCs w:val="20"/>
              </w:rPr>
              <w:t>k</w:t>
            </w:r>
            <w:r w:rsidRPr="005D2001">
              <w:rPr>
                <w:color w:val="auto"/>
                <w:sz w:val="20"/>
                <w:szCs w:val="20"/>
              </w:rPr>
              <w:t>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Default="00FC12A8" w:rsidP="00FC12A8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FC12A8" w:rsidRPr="005D2001" w:rsidRDefault="00FC12A8" w:rsidP="00FC12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Pr="00F53F75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A0155A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A9" w:rsidRDefault="002C7CA9">
      <w:r>
        <w:separator/>
      </w:r>
    </w:p>
  </w:endnote>
  <w:endnote w:type="continuationSeparator" w:id="0">
    <w:p w:rsidR="002C7CA9" w:rsidRDefault="002C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5239D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A9" w:rsidRDefault="002C7CA9">
      <w:r>
        <w:separator/>
      </w:r>
    </w:p>
  </w:footnote>
  <w:footnote w:type="continuationSeparator" w:id="0">
    <w:p w:rsidR="002C7CA9" w:rsidRDefault="002C7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55A" w:rsidRDefault="00122E3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239D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4196180"/>
    <w:multiLevelType w:val="hybridMultilevel"/>
    <w:tmpl w:val="BD3ACF08"/>
    <w:lvl w:ilvl="0" w:tplc="1904F8DC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9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10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7526"/>
    <w:rsid w:val="00030F12"/>
    <w:rsid w:val="0003677D"/>
    <w:rsid w:val="00041E4B"/>
    <w:rsid w:val="0004258F"/>
    <w:rsid w:val="00043806"/>
    <w:rsid w:val="00046652"/>
    <w:rsid w:val="0005749C"/>
    <w:rsid w:val="00057A27"/>
    <w:rsid w:val="00091835"/>
    <w:rsid w:val="00096DEE"/>
    <w:rsid w:val="000A5135"/>
    <w:rsid w:val="000B7E83"/>
    <w:rsid w:val="000C41C8"/>
    <w:rsid w:val="000D6CF0"/>
    <w:rsid w:val="000E3001"/>
    <w:rsid w:val="000E54CC"/>
    <w:rsid w:val="0010013E"/>
    <w:rsid w:val="00104DF4"/>
    <w:rsid w:val="00113C6C"/>
    <w:rsid w:val="00114163"/>
    <w:rsid w:val="00116546"/>
    <w:rsid w:val="00116B13"/>
    <w:rsid w:val="00121612"/>
    <w:rsid w:val="00122E3F"/>
    <w:rsid w:val="00131673"/>
    <w:rsid w:val="00133A52"/>
    <w:rsid w:val="001371C0"/>
    <w:rsid w:val="0016019D"/>
    <w:rsid w:val="00160DB7"/>
    <w:rsid w:val="001635B3"/>
    <w:rsid w:val="00166209"/>
    <w:rsid w:val="001673C8"/>
    <w:rsid w:val="001708AD"/>
    <w:rsid w:val="00175A9E"/>
    <w:rsid w:val="00176164"/>
    <w:rsid w:val="00185A7B"/>
    <w:rsid w:val="001869A4"/>
    <w:rsid w:val="00196F16"/>
    <w:rsid w:val="001A487A"/>
    <w:rsid w:val="001B31EE"/>
    <w:rsid w:val="001B3BF7"/>
    <w:rsid w:val="001C0985"/>
    <w:rsid w:val="001C4F0A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66D41"/>
    <w:rsid w:val="00285CA1"/>
    <w:rsid w:val="00293E7C"/>
    <w:rsid w:val="002A249F"/>
    <w:rsid w:val="002B477F"/>
    <w:rsid w:val="002C7CA9"/>
    <w:rsid w:val="002E2311"/>
    <w:rsid w:val="0030114B"/>
    <w:rsid w:val="00307065"/>
    <w:rsid w:val="00314269"/>
    <w:rsid w:val="00350CF9"/>
    <w:rsid w:val="00351431"/>
    <w:rsid w:val="0035344F"/>
    <w:rsid w:val="00365292"/>
    <w:rsid w:val="003911F0"/>
    <w:rsid w:val="0039645B"/>
    <w:rsid w:val="003973B8"/>
    <w:rsid w:val="003B39B3"/>
    <w:rsid w:val="003B5558"/>
    <w:rsid w:val="003D4003"/>
    <w:rsid w:val="003E1A8D"/>
    <w:rsid w:val="003F4233"/>
    <w:rsid w:val="003F7B62"/>
    <w:rsid w:val="00412A5F"/>
    <w:rsid w:val="0042115D"/>
    <w:rsid w:val="004211B8"/>
    <w:rsid w:val="00423328"/>
    <w:rsid w:val="00426BA1"/>
    <w:rsid w:val="00426BFE"/>
    <w:rsid w:val="00430E12"/>
    <w:rsid w:val="00430F34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87A3E"/>
    <w:rsid w:val="00497319"/>
    <w:rsid w:val="004A1B60"/>
    <w:rsid w:val="004A60F4"/>
    <w:rsid w:val="004B2FC0"/>
    <w:rsid w:val="004C4181"/>
    <w:rsid w:val="004D0DBB"/>
    <w:rsid w:val="004D13C7"/>
    <w:rsid w:val="004D26FD"/>
    <w:rsid w:val="004D72D9"/>
    <w:rsid w:val="004F2C68"/>
    <w:rsid w:val="005247A6"/>
    <w:rsid w:val="00533FB8"/>
    <w:rsid w:val="005376D3"/>
    <w:rsid w:val="00540CF3"/>
    <w:rsid w:val="005455EE"/>
    <w:rsid w:val="00546D21"/>
    <w:rsid w:val="00560DEA"/>
    <w:rsid w:val="00581858"/>
    <w:rsid w:val="00582299"/>
    <w:rsid w:val="005955F9"/>
    <w:rsid w:val="005B127E"/>
    <w:rsid w:val="005C677A"/>
    <w:rsid w:val="005C753A"/>
    <w:rsid w:val="005E5FBD"/>
    <w:rsid w:val="005E75DF"/>
    <w:rsid w:val="00603431"/>
    <w:rsid w:val="00607D67"/>
    <w:rsid w:val="006140EB"/>
    <w:rsid w:val="00626EA3"/>
    <w:rsid w:val="0063007E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29DA"/>
    <w:rsid w:val="00694956"/>
    <w:rsid w:val="006A46E0"/>
    <w:rsid w:val="006B07BF"/>
    <w:rsid w:val="006B0944"/>
    <w:rsid w:val="006B68D5"/>
    <w:rsid w:val="006D0931"/>
    <w:rsid w:val="006E6720"/>
    <w:rsid w:val="006F214E"/>
    <w:rsid w:val="00703627"/>
    <w:rsid w:val="007155C0"/>
    <w:rsid w:val="007158A9"/>
    <w:rsid w:val="00741B8D"/>
    <w:rsid w:val="007428D3"/>
    <w:rsid w:val="007461A1"/>
    <w:rsid w:val="007522B3"/>
    <w:rsid w:val="00755769"/>
    <w:rsid w:val="00755807"/>
    <w:rsid w:val="007562B3"/>
    <w:rsid w:val="007750CE"/>
    <w:rsid w:val="00776076"/>
    <w:rsid w:val="00783D83"/>
    <w:rsid w:val="00790329"/>
    <w:rsid w:val="007A3F49"/>
    <w:rsid w:val="007A79F2"/>
    <w:rsid w:val="007C068F"/>
    <w:rsid w:val="007C1E50"/>
    <w:rsid w:val="007C4F25"/>
    <w:rsid w:val="007C675D"/>
    <w:rsid w:val="007D191E"/>
    <w:rsid w:val="007F1AC1"/>
    <w:rsid w:val="007F2FF6"/>
    <w:rsid w:val="00802475"/>
    <w:rsid w:val="008046AE"/>
    <w:rsid w:val="0080542D"/>
    <w:rsid w:val="00814C3C"/>
    <w:rsid w:val="00825348"/>
    <w:rsid w:val="00830E8C"/>
    <w:rsid w:val="00846BE3"/>
    <w:rsid w:val="00847A73"/>
    <w:rsid w:val="008521AA"/>
    <w:rsid w:val="00857E00"/>
    <w:rsid w:val="00877135"/>
    <w:rsid w:val="008938C7"/>
    <w:rsid w:val="008A4B0C"/>
    <w:rsid w:val="008B6A8D"/>
    <w:rsid w:val="008C3340"/>
    <w:rsid w:val="008C6711"/>
    <w:rsid w:val="008C7BF3"/>
    <w:rsid w:val="008D2150"/>
    <w:rsid w:val="008E64BB"/>
    <w:rsid w:val="008F5C57"/>
    <w:rsid w:val="00900FA1"/>
    <w:rsid w:val="00914E87"/>
    <w:rsid w:val="00922753"/>
    <w:rsid w:val="00922D65"/>
    <w:rsid w:val="00923212"/>
    <w:rsid w:val="00931F5B"/>
    <w:rsid w:val="00933296"/>
    <w:rsid w:val="00940876"/>
    <w:rsid w:val="009458F5"/>
    <w:rsid w:val="00955477"/>
    <w:rsid w:val="009614FE"/>
    <w:rsid w:val="00963188"/>
    <w:rsid w:val="00964390"/>
    <w:rsid w:val="00966897"/>
    <w:rsid w:val="00975DC9"/>
    <w:rsid w:val="00991FC9"/>
    <w:rsid w:val="009A3FEE"/>
    <w:rsid w:val="009A43CE"/>
    <w:rsid w:val="009B4991"/>
    <w:rsid w:val="009C21C9"/>
    <w:rsid w:val="009C540B"/>
    <w:rsid w:val="009C7640"/>
    <w:rsid w:val="009D05A0"/>
    <w:rsid w:val="009E09D8"/>
    <w:rsid w:val="009F5018"/>
    <w:rsid w:val="00A0155A"/>
    <w:rsid w:val="00A01D6B"/>
    <w:rsid w:val="00A030A2"/>
    <w:rsid w:val="00A11AAA"/>
    <w:rsid w:val="00A11DDA"/>
    <w:rsid w:val="00A22B5F"/>
    <w:rsid w:val="00A32047"/>
    <w:rsid w:val="00A36304"/>
    <w:rsid w:val="00A45247"/>
    <w:rsid w:val="00A45FE3"/>
    <w:rsid w:val="00A5336B"/>
    <w:rsid w:val="00A64607"/>
    <w:rsid w:val="00A66E78"/>
    <w:rsid w:val="00A93BEB"/>
    <w:rsid w:val="00AA0EF1"/>
    <w:rsid w:val="00AA3B18"/>
    <w:rsid w:val="00AA4186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24F9"/>
    <w:rsid w:val="00B52D18"/>
    <w:rsid w:val="00B53309"/>
    <w:rsid w:val="00B60B0B"/>
    <w:rsid w:val="00B70B2E"/>
    <w:rsid w:val="00B76A18"/>
    <w:rsid w:val="00B81DFE"/>
    <w:rsid w:val="00B83F26"/>
    <w:rsid w:val="00B858AF"/>
    <w:rsid w:val="00B85A97"/>
    <w:rsid w:val="00B95607"/>
    <w:rsid w:val="00B96AC5"/>
    <w:rsid w:val="00BB4F43"/>
    <w:rsid w:val="00BD473A"/>
    <w:rsid w:val="00BF05E4"/>
    <w:rsid w:val="00C10249"/>
    <w:rsid w:val="00C15B5C"/>
    <w:rsid w:val="00C34D0C"/>
    <w:rsid w:val="00C37C9A"/>
    <w:rsid w:val="00C50308"/>
    <w:rsid w:val="00C74170"/>
    <w:rsid w:val="00C83287"/>
    <w:rsid w:val="00C947FB"/>
    <w:rsid w:val="00CB5513"/>
    <w:rsid w:val="00CD2DB2"/>
    <w:rsid w:val="00CE6924"/>
    <w:rsid w:val="00CF1CB2"/>
    <w:rsid w:val="00D052E1"/>
    <w:rsid w:val="00D11547"/>
    <w:rsid w:val="00D24D93"/>
    <w:rsid w:val="00D36BD4"/>
    <w:rsid w:val="00D43CB7"/>
    <w:rsid w:val="00D465B9"/>
    <w:rsid w:val="00D521CC"/>
    <w:rsid w:val="00D61E9B"/>
    <w:rsid w:val="00D651A0"/>
    <w:rsid w:val="00D761C2"/>
    <w:rsid w:val="00DB0142"/>
    <w:rsid w:val="00DB4DC3"/>
    <w:rsid w:val="00DC26AF"/>
    <w:rsid w:val="00DD2ED3"/>
    <w:rsid w:val="00DE190F"/>
    <w:rsid w:val="00DF5C11"/>
    <w:rsid w:val="00DF7505"/>
    <w:rsid w:val="00E056BD"/>
    <w:rsid w:val="00E16E4A"/>
    <w:rsid w:val="00E303CE"/>
    <w:rsid w:val="00E32181"/>
    <w:rsid w:val="00E37BF7"/>
    <w:rsid w:val="00E5239D"/>
    <w:rsid w:val="00E90075"/>
    <w:rsid w:val="00E9725F"/>
    <w:rsid w:val="00EA1B88"/>
    <w:rsid w:val="00EB52B7"/>
    <w:rsid w:val="00EB57F3"/>
    <w:rsid w:val="00EC15E6"/>
    <w:rsid w:val="00EE1335"/>
    <w:rsid w:val="00EF6C0D"/>
    <w:rsid w:val="00F00795"/>
    <w:rsid w:val="00F01879"/>
    <w:rsid w:val="00F03B30"/>
    <w:rsid w:val="00F128D3"/>
    <w:rsid w:val="00F13104"/>
    <w:rsid w:val="00F201F9"/>
    <w:rsid w:val="00F42321"/>
    <w:rsid w:val="00F4304E"/>
    <w:rsid w:val="00F469CC"/>
    <w:rsid w:val="00F52208"/>
    <w:rsid w:val="00F53F75"/>
    <w:rsid w:val="00F60966"/>
    <w:rsid w:val="00F7088C"/>
    <w:rsid w:val="00F715D9"/>
    <w:rsid w:val="00F73147"/>
    <w:rsid w:val="00F73B6C"/>
    <w:rsid w:val="00FA09BD"/>
    <w:rsid w:val="00FA5FD5"/>
    <w:rsid w:val="00FB6199"/>
    <w:rsid w:val="00FC12A8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F42321"/>
    <w:rPr>
      <w:rFonts w:eastAsia="Times New Roman"/>
    </w:rPr>
  </w:style>
  <w:style w:type="character" w:customStyle="1" w:styleId="NagwekZnak">
    <w:name w:val="Nagłówek Znak"/>
    <w:link w:val="Nagwek"/>
    <w:rsid w:val="008E64BB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F42321"/>
    <w:rPr>
      <w:rFonts w:eastAsia="Times New Roman"/>
    </w:rPr>
  </w:style>
  <w:style w:type="character" w:customStyle="1" w:styleId="NagwekZnak">
    <w:name w:val="Nagłówek Znak"/>
    <w:link w:val="Nagwek"/>
    <w:rsid w:val="008E64B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6B70D-8AE7-46AB-BC25-6EAB3E67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1334</Words>
  <Characters>8007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</cp:revision>
  <cp:lastPrinted>2012-06-18T07:53:00Z</cp:lastPrinted>
  <dcterms:created xsi:type="dcterms:W3CDTF">2021-02-03T16:18:00Z</dcterms:created>
  <dcterms:modified xsi:type="dcterms:W3CDTF">2022-06-08T12:20:00Z</dcterms:modified>
</cp:coreProperties>
</file>