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42D" w:rsidRDefault="0080542D" w:rsidP="0001795B">
      <w:pPr>
        <w:spacing w:after="0" w:line="240" w:lineRule="auto"/>
        <w:rPr>
          <w:rFonts w:ascii="Tahoma" w:hAnsi="Tahoma" w:cs="Tahoma"/>
        </w:rPr>
      </w:pPr>
    </w:p>
    <w:p w:rsidR="00922004" w:rsidRPr="0001795B" w:rsidRDefault="00922004" w:rsidP="0001795B">
      <w:pPr>
        <w:spacing w:after="0" w:line="240" w:lineRule="auto"/>
        <w:rPr>
          <w:rFonts w:ascii="Tahoma" w:hAnsi="Tahoma" w:cs="Tahoma"/>
        </w:rPr>
      </w:pPr>
    </w:p>
    <w:p w:rsidR="008938C7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:rsidR="00922004" w:rsidRPr="0001795B" w:rsidRDefault="00922004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</w:p>
    <w:p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B0142" w:rsidRPr="0001795B" w:rsidTr="004938BF">
        <w:tc>
          <w:tcPr>
            <w:tcW w:w="2694" w:type="dxa"/>
            <w:vAlign w:val="center"/>
          </w:tcPr>
          <w:p w:rsidR="00DB0142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DB0142" w:rsidRPr="00DF5C11" w:rsidRDefault="00195DCB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Systemy wynagradzania i motywowania</w:t>
            </w:r>
          </w:p>
        </w:tc>
      </w:tr>
      <w:tr w:rsidR="00915FC4" w:rsidTr="0073204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C4" w:rsidRDefault="00915FC4" w:rsidP="00732040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Rocznik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C4" w:rsidRDefault="00915FC4" w:rsidP="00A25820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="00437B78">
              <w:rPr>
                <w:rFonts w:ascii="Tahoma" w:hAnsi="Tahoma" w:cs="Tahoma"/>
                <w:sz w:val="20"/>
                <w:szCs w:val="20"/>
              </w:rPr>
              <w:t>2</w:t>
            </w:r>
            <w:r w:rsidR="0062690B">
              <w:rPr>
                <w:rFonts w:ascii="Tahoma" w:hAnsi="Tahoma" w:cs="Tahoma"/>
                <w:sz w:val="20"/>
                <w:szCs w:val="20"/>
              </w:rPr>
              <w:t>1</w:t>
            </w:r>
            <w:r w:rsidR="00A25820">
              <w:rPr>
                <w:rFonts w:ascii="Tahoma" w:hAnsi="Tahoma" w:cs="Tahoma"/>
                <w:sz w:val="20"/>
                <w:szCs w:val="20"/>
              </w:rPr>
              <w:t>/202</w:t>
            </w:r>
            <w:r w:rsidR="0062690B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</w:tr>
      <w:tr w:rsidR="00DB0142" w:rsidRPr="0001795B" w:rsidTr="004938BF">
        <w:tc>
          <w:tcPr>
            <w:tcW w:w="2694" w:type="dxa"/>
            <w:vAlign w:val="center"/>
          </w:tcPr>
          <w:p w:rsidR="00DB0142" w:rsidRPr="0001795B" w:rsidRDefault="00162EEC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087" w:type="dxa"/>
            <w:vAlign w:val="center"/>
          </w:tcPr>
          <w:p w:rsidR="00DB0142" w:rsidRPr="00DF5C11" w:rsidRDefault="00162EEC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01795B" w:rsidTr="004938BF">
        <w:tc>
          <w:tcPr>
            <w:tcW w:w="2694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938C7" w:rsidRPr="00DF5C1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Psychologia w zarządzaniu</w:t>
            </w:r>
          </w:p>
        </w:tc>
      </w:tr>
      <w:tr w:rsidR="008938C7" w:rsidRPr="0001795B" w:rsidTr="004938BF">
        <w:tc>
          <w:tcPr>
            <w:tcW w:w="2694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8938C7" w:rsidRPr="00DF5C1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01795B" w:rsidTr="004938BF">
        <w:tc>
          <w:tcPr>
            <w:tcW w:w="2694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Profil </w:t>
            </w:r>
            <w:r w:rsidR="0035344F" w:rsidRPr="0001795B">
              <w:rPr>
                <w:rFonts w:ascii="Tahoma" w:hAnsi="Tahoma" w:cs="Tahoma"/>
              </w:rPr>
              <w:t>kształcenia</w:t>
            </w:r>
          </w:p>
        </w:tc>
        <w:tc>
          <w:tcPr>
            <w:tcW w:w="7087" w:type="dxa"/>
            <w:vAlign w:val="center"/>
          </w:tcPr>
          <w:p w:rsidR="008938C7" w:rsidRPr="00DF5C1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195A58" w:rsidRPr="00195A58" w:rsidTr="004938BF">
        <w:tc>
          <w:tcPr>
            <w:tcW w:w="2694" w:type="dxa"/>
            <w:vAlign w:val="center"/>
          </w:tcPr>
          <w:p w:rsidR="008938C7" w:rsidRPr="00195A58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195A58">
              <w:rPr>
                <w:rFonts w:ascii="Tahoma" w:hAnsi="Tahoma" w:cs="Tahoma"/>
              </w:rPr>
              <w:t>Specjalność</w:t>
            </w:r>
          </w:p>
        </w:tc>
        <w:tc>
          <w:tcPr>
            <w:tcW w:w="7087" w:type="dxa"/>
            <w:vAlign w:val="center"/>
          </w:tcPr>
          <w:p w:rsidR="008938C7" w:rsidRPr="00195A58" w:rsidRDefault="00C262E3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Zarządzanie zasobami ludzkimi</w:t>
            </w:r>
          </w:p>
        </w:tc>
      </w:tr>
      <w:tr w:rsidR="004938BF" w:rsidRPr="004938BF" w:rsidTr="004938BF">
        <w:tc>
          <w:tcPr>
            <w:tcW w:w="2694" w:type="dxa"/>
            <w:vAlign w:val="center"/>
          </w:tcPr>
          <w:p w:rsidR="004938BF" w:rsidRPr="00C262E3" w:rsidRDefault="004938BF" w:rsidP="00915FC4">
            <w:pPr>
              <w:pStyle w:val="Pytania"/>
              <w:jc w:val="left"/>
              <w:rPr>
                <w:rFonts w:ascii="Tahoma" w:hAnsi="Tahoma" w:cs="Tahoma"/>
              </w:rPr>
            </w:pPr>
            <w:r w:rsidRPr="00C262E3">
              <w:rPr>
                <w:rFonts w:ascii="Tahoma" w:hAnsi="Tahoma" w:cs="Tahoma"/>
              </w:rPr>
              <w:t xml:space="preserve">Osoba </w:t>
            </w:r>
            <w:r w:rsidR="00915FC4">
              <w:rPr>
                <w:rFonts w:ascii="Tahoma" w:hAnsi="Tahoma" w:cs="Tahoma"/>
              </w:rPr>
              <w:t>odpowiedzialna</w:t>
            </w:r>
          </w:p>
        </w:tc>
        <w:tc>
          <w:tcPr>
            <w:tcW w:w="7087" w:type="dxa"/>
            <w:vAlign w:val="center"/>
          </w:tcPr>
          <w:p w:rsidR="004938BF" w:rsidRPr="00C262E3" w:rsidRDefault="00E742B6" w:rsidP="00922004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 xml:space="preserve">mgr </w:t>
            </w:r>
            <w:r w:rsidR="00922004">
              <w:rPr>
                <w:rFonts w:ascii="Tahoma" w:hAnsi="Tahoma" w:cs="Tahoma"/>
                <w:b w:val="0"/>
                <w:color w:val="auto"/>
              </w:rPr>
              <w:t>Magdalena Winiarska-Kopacz</w:t>
            </w:r>
          </w:p>
        </w:tc>
      </w:tr>
    </w:tbl>
    <w:p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931F5B" w:rsidTr="008046AE">
        <w:tc>
          <w:tcPr>
            <w:tcW w:w="9778" w:type="dxa"/>
          </w:tcPr>
          <w:p w:rsidR="004846A3" w:rsidRPr="00931F5B" w:rsidRDefault="00C262E3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162EEC">
        <w:rPr>
          <w:rFonts w:ascii="Tahoma" w:hAnsi="Tahoma" w:cs="Tahoma"/>
        </w:rPr>
        <w:t>uczenia się</w:t>
      </w:r>
      <w:r w:rsidR="00162EEC" w:rsidRPr="0001795B">
        <w:rPr>
          <w:rFonts w:ascii="Tahoma" w:hAnsi="Tahoma" w:cs="Tahoma"/>
        </w:rPr>
        <w:t xml:space="preserve"> </w:t>
      </w:r>
      <w:r w:rsidRPr="0001795B">
        <w:rPr>
          <w:rFonts w:ascii="Tahoma" w:hAnsi="Tahoma" w:cs="Tahoma"/>
        </w:rPr>
        <w:t xml:space="preserve">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:rsidR="00162EEC" w:rsidRDefault="00162EEC" w:rsidP="00162EEC">
      <w:pPr>
        <w:pStyle w:val="Punktygwne"/>
        <w:spacing w:before="0" w:after="0"/>
        <w:ind w:left="360"/>
        <w:rPr>
          <w:rFonts w:ascii="Tahoma" w:hAnsi="Tahoma" w:cs="Tahoma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9103"/>
      </w:tblGrid>
      <w:tr w:rsidR="008046AE" w:rsidRPr="0001795B" w:rsidTr="004846A3">
        <w:tc>
          <w:tcPr>
            <w:tcW w:w="675" w:type="dxa"/>
            <w:vAlign w:val="center"/>
          </w:tcPr>
          <w:p w:rsidR="008046AE" w:rsidRPr="0001795B" w:rsidRDefault="008046AE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3" w:type="dxa"/>
            <w:vAlign w:val="center"/>
          </w:tcPr>
          <w:p w:rsidR="008046AE" w:rsidRPr="0001795B" w:rsidRDefault="00FD6F1F" w:rsidP="0092200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Przekazanie wiedzy na temat kwestii o istotnym znaczeniu z zakresu problematyki systemów wynagradzania i motywowania.</w:t>
            </w:r>
          </w:p>
        </w:tc>
      </w:tr>
      <w:tr w:rsidR="008046AE" w:rsidRPr="0001795B" w:rsidTr="004846A3">
        <w:tc>
          <w:tcPr>
            <w:tcW w:w="675" w:type="dxa"/>
            <w:vAlign w:val="center"/>
          </w:tcPr>
          <w:p w:rsidR="008046AE" w:rsidRPr="004979AE" w:rsidRDefault="00FD6F1F" w:rsidP="00931F5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4979AE">
              <w:rPr>
                <w:rFonts w:ascii="Tahoma" w:hAnsi="Tahoma" w:cs="Tahoma"/>
                <w:sz w:val="22"/>
                <w:szCs w:val="22"/>
              </w:rPr>
              <w:t>C2</w:t>
            </w:r>
          </w:p>
        </w:tc>
        <w:tc>
          <w:tcPr>
            <w:tcW w:w="9103" w:type="dxa"/>
            <w:vAlign w:val="center"/>
          </w:tcPr>
          <w:p w:rsidR="008046AE" w:rsidRPr="0001795B" w:rsidRDefault="00FD6F1F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Rozbudzenie zainteresowań problematyką</w:t>
            </w:r>
            <w:r w:rsidR="004979AE">
              <w:rPr>
                <w:rFonts w:ascii="Tahoma" w:hAnsi="Tahoma" w:cs="Tahoma"/>
                <w:b w:val="0"/>
                <w:sz w:val="20"/>
              </w:rPr>
              <w:t xml:space="preserve"> zarządzania wynagrodzeniami.</w:t>
            </w:r>
          </w:p>
        </w:tc>
      </w:tr>
      <w:tr w:rsidR="008046AE" w:rsidRPr="0001795B" w:rsidTr="004846A3">
        <w:tc>
          <w:tcPr>
            <w:tcW w:w="675" w:type="dxa"/>
            <w:vAlign w:val="center"/>
          </w:tcPr>
          <w:p w:rsidR="008046AE" w:rsidRPr="0001795B" w:rsidRDefault="004979AE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9103" w:type="dxa"/>
            <w:vAlign w:val="center"/>
          </w:tcPr>
          <w:p w:rsidR="008046AE" w:rsidRPr="0001795B" w:rsidRDefault="00FD6F1F" w:rsidP="0092200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Rozwijanie umiejętności przyjmowania ról w zespole, a także zarządzania </w:t>
            </w:r>
            <w:r w:rsidR="00922004">
              <w:rPr>
                <w:rFonts w:ascii="Tahoma" w:hAnsi="Tahoma" w:cs="Tahoma"/>
                <w:b w:val="0"/>
                <w:sz w:val="20"/>
              </w:rPr>
              <w:t>z</w:t>
            </w:r>
            <w:r>
              <w:rPr>
                <w:rFonts w:ascii="Tahoma" w:hAnsi="Tahoma" w:cs="Tahoma"/>
                <w:b w:val="0"/>
                <w:sz w:val="20"/>
              </w:rPr>
              <w:t xml:space="preserve">espołem w aspekcie organizacji prac projektowych </w:t>
            </w:r>
          </w:p>
        </w:tc>
      </w:tr>
    </w:tbl>
    <w:p w:rsidR="00E436B0" w:rsidRPr="006E6720" w:rsidRDefault="00E436B0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E500D0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500D0">
        <w:rPr>
          <w:rFonts w:ascii="Tahoma" w:hAnsi="Tahoma" w:cs="Tahoma"/>
        </w:rPr>
        <w:t>Przedmiotowe e</w:t>
      </w:r>
      <w:r w:rsidR="008938C7" w:rsidRPr="00E500D0">
        <w:rPr>
          <w:rFonts w:ascii="Tahoma" w:hAnsi="Tahoma" w:cs="Tahoma"/>
        </w:rPr>
        <w:t xml:space="preserve">fekty </w:t>
      </w:r>
      <w:r w:rsidR="00162EEC">
        <w:rPr>
          <w:rFonts w:ascii="Tahoma" w:hAnsi="Tahoma" w:cs="Tahoma"/>
        </w:rPr>
        <w:t>uczenia się</w:t>
      </w:r>
      <w:r w:rsidR="008938C7" w:rsidRPr="00E500D0">
        <w:rPr>
          <w:rFonts w:ascii="Tahoma" w:hAnsi="Tahoma" w:cs="Tahoma"/>
        </w:rPr>
        <w:t xml:space="preserve">, </w:t>
      </w:r>
      <w:r w:rsidR="00F31E7C" w:rsidRPr="00E500D0">
        <w:rPr>
          <w:rFonts w:ascii="Tahoma" w:hAnsi="Tahoma" w:cs="Tahoma"/>
        </w:rPr>
        <w:t xml:space="preserve">z podziałem na wiedzę, umiejętności i kompetencje, wraz z odniesieniem do efektów </w:t>
      </w:r>
      <w:r w:rsidR="00162EEC">
        <w:rPr>
          <w:rFonts w:ascii="Tahoma" w:hAnsi="Tahoma" w:cs="Tahoma"/>
        </w:rPr>
        <w:t>uczenia się</w:t>
      </w:r>
      <w:r w:rsidR="00162EEC" w:rsidRPr="00E500D0">
        <w:rPr>
          <w:rFonts w:ascii="Tahoma" w:hAnsi="Tahoma" w:cs="Tahoma"/>
        </w:rPr>
        <w:t xml:space="preserve"> </w:t>
      </w:r>
      <w:r w:rsidR="00F31E7C" w:rsidRPr="00E500D0">
        <w:rPr>
          <w:rFonts w:ascii="Tahoma" w:hAnsi="Tahoma" w:cs="Tahoma"/>
        </w:rPr>
        <w:t>dla kierunku i obszaru (obszarów)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93"/>
        <w:gridCol w:w="7365"/>
        <w:gridCol w:w="1492"/>
      </w:tblGrid>
      <w:tr w:rsidR="00162EEC" w:rsidRPr="00E500D0" w:rsidTr="0096364F">
        <w:trPr>
          <w:cantSplit/>
          <w:trHeight w:val="734"/>
          <w:jc w:val="right"/>
        </w:trPr>
        <w:tc>
          <w:tcPr>
            <w:tcW w:w="993" w:type="dxa"/>
            <w:vAlign w:val="center"/>
          </w:tcPr>
          <w:p w:rsidR="00162EEC" w:rsidRPr="00E500D0" w:rsidRDefault="00162EEC" w:rsidP="0001795B">
            <w:pPr>
              <w:pStyle w:val="Nagwkitablic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>Lp.</w:t>
            </w:r>
          </w:p>
        </w:tc>
        <w:tc>
          <w:tcPr>
            <w:tcW w:w="7365" w:type="dxa"/>
            <w:vAlign w:val="center"/>
          </w:tcPr>
          <w:p w:rsidR="00162EEC" w:rsidRPr="00E500D0" w:rsidRDefault="00162EEC" w:rsidP="0001795B">
            <w:pPr>
              <w:pStyle w:val="Nagwkitablic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 xml:space="preserve">Opis przedmiotowych 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1492" w:type="dxa"/>
            <w:vAlign w:val="center"/>
          </w:tcPr>
          <w:p w:rsidR="00162EEC" w:rsidRPr="00E500D0" w:rsidRDefault="00162EEC" w:rsidP="00D11CE8">
            <w:pPr>
              <w:pStyle w:val="Nagwkitablic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>Odniesienie do efektów</w:t>
            </w:r>
            <w:r>
              <w:rPr>
                <w:rFonts w:ascii="Tahoma" w:hAnsi="Tahoma" w:cs="Tahoma"/>
              </w:rPr>
              <w:t xml:space="preserve"> uczenia się</w:t>
            </w:r>
          </w:p>
          <w:p w:rsidR="00162EEC" w:rsidRPr="00E500D0" w:rsidRDefault="00162EEC" w:rsidP="00D11CE8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dla kierunku</w:t>
            </w:r>
          </w:p>
        </w:tc>
      </w:tr>
      <w:tr w:rsidR="00162EEC" w:rsidRPr="0001795B" w:rsidTr="00162EEC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162EEC" w:rsidRPr="0001795B" w:rsidRDefault="00162EEC" w:rsidP="00922004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wiedzy</w:t>
            </w:r>
            <w:r w:rsidRPr="0001795B">
              <w:rPr>
                <w:rFonts w:ascii="Tahoma" w:hAnsi="Tahoma" w:cs="Tahoma"/>
              </w:rPr>
              <w:t xml:space="preserve"> </w:t>
            </w:r>
          </w:p>
        </w:tc>
      </w:tr>
      <w:tr w:rsidR="00162EEC" w:rsidRPr="0001795B" w:rsidTr="00162EEC">
        <w:trPr>
          <w:trHeight w:val="227"/>
          <w:jc w:val="right"/>
        </w:trPr>
        <w:tc>
          <w:tcPr>
            <w:tcW w:w="993" w:type="dxa"/>
            <w:vAlign w:val="center"/>
          </w:tcPr>
          <w:p w:rsidR="00162EEC" w:rsidRPr="0001795B" w:rsidRDefault="00162EEC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7365" w:type="dxa"/>
            <w:vAlign w:val="center"/>
          </w:tcPr>
          <w:p w:rsidR="00162EEC" w:rsidRPr="0001795B" w:rsidRDefault="00162EEC" w:rsidP="00922004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zna podstawowe zagadnienia teoretyczne</w:t>
            </w:r>
            <w:r w:rsidRPr="005C04CA">
              <w:rPr>
                <w:rFonts w:ascii="Tahoma" w:hAnsi="Tahoma" w:cs="Tahoma"/>
              </w:rPr>
              <w:t xml:space="preserve"> dotyczą</w:t>
            </w:r>
            <w:r>
              <w:rPr>
                <w:rFonts w:ascii="Tahoma" w:hAnsi="Tahoma" w:cs="Tahoma"/>
              </w:rPr>
              <w:t xml:space="preserve">ce procesów wynagradzania i motywowania </w:t>
            </w:r>
          </w:p>
        </w:tc>
        <w:tc>
          <w:tcPr>
            <w:tcW w:w="1492" w:type="dxa"/>
            <w:vAlign w:val="center"/>
          </w:tcPr>
          <w:p w:rsidR="00162EEC" w:rsidRPr="0001795B" w:rsidRDefault="00162EEC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1C45B4">
              <w:rPr>
                <w:rFonts w:ascii="Tahoma" w:hAnsi="Tahoma" w:cs="Tahoma"/>
              </w:rPr>
              <w:t>K_W06</w:t>
            </w:r>
          </w:p>
        </w:tc>
      </w:tr>
      <w:tr w:rsidR="00162EEC" w:rsidRPr="0001795B" w:rsidTr="00162EEC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162EEC" w:rsidRPr="0001795B" w:rsidRDefault="00162EEC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umiejętności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162EEC" w:rsidRPr="0001795B" w:rsidTr="00162EEC">
        <w:trPr>
          <w:trHeight w:val="227"/>
          <w:jc w:val="right"/>
        </w:trPr>
        <w:tc>
          <w:tcPr>
            <w:tcW w:w="993" w:type="dxa"/>
            <w:vAlign w:val="center"/>
          </w:tcPr>
          <w:p w:rsidR="00162EEC" w:rsidRPr="0001795B" w:rsidRDefault="00162EEC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7365" w:type="dxa"/>
            <w:vAlign w:val="center"/>
          </w:tcPr>
          <w:p w:rsidR="00162EEC" w:rsidRPr="0001795B" w:rsidRDefault="00162EEC" w:rsidP="00E436B0">
            <w:pPr>
              <w:pStyle w:val="wrubryce"/>
              <w:jc w:val="left"/>
              <w:rPr>
                <w:rFonts w:ascii="Tahoma" w:hAnsi="Tahoma" w:cs="Tahoma"/>
              </w:rPr>
            </w:pPr>
            <w:r w:rsidRPr="001C45B4">
              <w:rPr>
                <w:rFonts w:ascii="Tahoma" w:hAnsi="Tahoma" w:cs="Tahoma"/>
              </w:rPr>
              <w:t>zaproponować rozwiązania problemów związanych z polityką personalną organizacji</w:t>
            </w:r>
            <w:r>
              <w:rPr>
                <w:rFonts w:ascii="Tahoma" w:hAnsi="Tahoma" w:cs="Tahoma"/>
              </w:rPr>
              <w:t xml:space="preserve"> w aspektach wynagradzania i motywowania </w:t>
            </w:r>
          </w:p>
        </w:tc>
        <w:tc>
          <w:tcPr>
            <w:tcW w:w="1492" w:type="dxa"/>
            <w:vAlign w:val="center"/>
          </w:tcPr>
          <w:p w:rsidR="00162EEC" w:rsidRPr="0001795B" w:rsidRDefault="00162EEC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1C45B4">
              <w:rPr>
                <w:rFonts w:ascii="Tahoma" w:hAnsi="Tahoma" w:cs="Tahoma"/>
              </w:rPr>
              <w:t>K_U09</w:t>
            </w:r>
          </w:p>
        </w:tc>
      </w:tr>
      <w:tr w:rsidR="00162EEC" w:rsidRPr="0001795B" w:rsidTr="00162EEC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162EEC" w:rsidRPr="0001795B" w:rsidRDefault="00162EEC" w:rsidP="00922004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kompetencji społecznych</w:t>
            </w:r>
            <w:r w:rsidRPr="0001795B">
              <w:rPr>
                <w:rFonts w:ascii="Tahoma" w:hAnsi="Tahoma" w:cs="Tahoma"/>
              </w:rPr>
              <w:t xml:space="preserve"> </w:t>
            </w:r>
          </w:p>
        </w:tc>
      </w:tr>
      <w:tr w:rsidR="00162EEC" w:rsidRPr="0001795B" w:rsidTr="00162EEC">
        <w:trPr>
          <w:trHeight w:val="227"/>
          <w:jc w:val="right"/>
        </w:trPr>
        <w:tc>
          <w:tcPr>
            <w:tcW w:w="993" w:type="dxa"/>
            <w:vAlign w:val="center"/>
          </w:tcPr>
          <w:p w:rsidR="00162EEC" w:rsidRPr="0001795B" w:rsidRDefault="00162EEC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7365" w:type="dxa"/>
            <w:vAlign w:val="center"/>
          </w:tcPr>
          <w:p w:rsidR="00162EEC" w:rsidRPr="0001795B" w:rsidRDefault="00162EEC" w:rsidP="00922004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świadomie dążyć do</w:t>
            </w:r>
            <w:r w:rsidRPr="001C45B4">
              <w:rPr>
                <w:rFonts w:ascii="Tahoma" w:hAnsi="Tahoma" w:cs="Tahoma"/>
              </w:rPr>
              <w:t xml:space="preserve"> ciągłego podnoszenia kwalifikacji zawodowych</w:t>
            </w:r>
          </w:p>
        </w:tc>
        <w:tc>
          <w:tcPr>
            <w:tcW w:w="1492" w:type="dxa"/>
            <w:vAlign w:val="center"/>
          </w:tcPr>
          <w:p w:rsidR="00162EEC" w:rsidRPr="0001795B" w:rsidRDefault="00162EEC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1C45B4">
              <w:rPr>
                <w:rFonts w:ascii="Tahoma" w:hAnsi="Tahoma" w:cs="Tahoma"/>
              </w:rPr>
              <w:t>K_K03</w:t>
            </w:r>
          </w:p>
        </w:tc>
      </w:tr>
    </w:tbl>
    <w:p w:rsidR="00E436B0" w:rsidRDefault="00E436B0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6B7796" w:rsidRDefault="006B7796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6B7796" w:rsidRDefault="006B7796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922004" w:rsidRDefault="00922004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922004" w:rsidRDefault="00922004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35344F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lastRenderedPageBreak/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:rsidTr="004846A3">
        <w:tc>
          <w:tcPr>
            <w:tcW w:w="9778" w:type="dxa"/>
            <w:gridSpan w:val="8"/>
            <w:vAlign w:val="center"/>
          </w:tcPr>
          <w:p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C262E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C262E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C262E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2" w:type="dxa"/>
            <w:vAlign w:val="center"/>
          </w:tcPr>
          <w:p w:rsidR="0035344F" w:rsidRPr="0001795B" w:rsidRDefault="00C262E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C262E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C262E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3" w:type="dxa"/>
            <w:vAlign w:val="center"/>
          </w:tcPr>
          <w:p w:rsidR="0035344F" w:rsidRPr="0001795B" w:rsidRDefault="00C262E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62690B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  <w:tr w:rsidR="0035344F" w:rsidRPr="0001795B" w:rsidTr="004846A3">
        <w:tc>
          <w:tcPr>
            <w:tcW w:w="9778" w:type="dxa"/>
            <w:gridSpan w:val="8"/>
            <w:vAlign w:val="center"/>
          </w:tcPr>
          <w:p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C262E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C262E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657C7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:rsidR="0035344F" w:rsidRPr="0001795B" w:rsidRDefault="00C262E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C262E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657C7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vAlign w:val="center"/>
          </w:tcPr>
          <w:p w:rsidR="0035344F" w:rsidRPr="0001795B" w:rsidRDefault="00C262E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62690B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</w:tbl>
    <w:p w:rsidR="008938C7" w:rsidRPr="006E6720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1843"/>
        <w:gridCol w:w="7938"/>
      </w:tblGrid>
      <w:tr w:rsidR="006A46E0" w:rsidRPr="0001795B" w:rsidTr="00E436B0">
        <w:tc>
          <w:tcPr>
            <w:tcW w:w="1843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938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6A46E0" w:rsidRPr="0001795B" w:rsidTr="00E436B0">
        <w:tc>
          <w:tcPr>
            <w:tcW w:w="1843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938" w:type="dxa"/>
            <w:vAlign w:val="center"/>
          </w:tcPr>
          <w:p w:rsidR="00FF3B62" w:rsidRPr="0001795B" w:rsidRDefault="00922004" w:rsidP="00E436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46A8">
              <w:rPr>
                <w:rFonts w:ascii="Tahoma" w:hAnsi="Tahoma" w:cs="Tahoma"/>
                <w:b w:val="0"/>
              </w:rPr>
              <w:t xml:space="preserve">analiza przypadku, test – quiz, multimedialne przerywniki, </w:t>
            </w:r>
            <w:r>
              <w:rPr>
                <w:rFonts w:ascii="Tahoma" w:hAnsi="Tahoma" w:cs="Tahoma"/>
                <w:b w:val="0"/>
              </w:rPr>
              <w:t>dialog</w:t>
            </w:r>
          </w:p>
        </w:tc>
      </w:tr>
      <w:tr w:rsidR="006A46E0" w:rsidRPr="0001795B" w:rsidTr="00E436B0">
        <w:tc>
          <w:tcPr>
            <w:tcW w:w="1843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938" w:type="dxa"/>
            <w:vAlign w:val="center"/>
          </w:tcPr>
          <w:p w:rsidR="006A46E0" w:rsidRPr="00A573AA" w:rsidRDefault="00922004" w:rsidP="007A2B24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</w:tbl>
    <w:p w:rsidR="000F6B3F" w:rsidRDefault="000F6B3F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:rsidR="008938C7" w:rsidRPr="00D465B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Ć</w:t>
      </w:r>
      <w:r w:rsidR="008938C7" w:rsidRPr="00D465B9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1795B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A65076" w:rsidRPr="0001795B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65076" w:rsidRPr="0001795B" w:rsidTr="00A65076">
        <w:tc>
          <w:tcPr>
            <w:tcW w:w="568" w:type="dxa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213" w:type="dxa"/>
            <w:vAlign w:val="center"/>
          </w:tcPr>
          <w:p w:rsidR="00A65076" w:rsidRPr="0001795B" w:rsidRDefault="0000381D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</w:rPr>
              <w:t>Podstawy zarządzania wynagrodzeniami: a) elementy systemu wynagrodzeń; b) wynagrodzenie całkowite; c) strategiczne zarządzanie wynagrodzeniami; d) tworzenie i wdrażanie strategii wynagradzania; e) polityka wynagradzania</w:t>
            </w:r>
          </w:p>
        </w:tc>
      </w:tr>
      <w:tr w:rsidR="00A65076" w:rsidRPr="0001795B" w:rsidTr="00A65076">
        <w:tc>
          <w:tcPr>
            <w:tcW w:w="568" w:type="dxa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213" w:type="dxa"/>
            <w:vAlign w:val="center"/>
          </w:tcPr>
          <w:p w:rsidR="00A65076" w:rsidRPr="0001795B" w:rsidRDefault="0000381D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Motywacja a wynagrodzenia: a) proces motywowania; b) teorie motywacji; c) motywacja a bodźce finansowe; d) czynniki wpływające na zadowolenie z wynagrodzeń; e) motywacja a zadowolenie z pracy i efektywność</w:t>
            </w:r>
          </w:p>
        </w:tc>
      </w:tr>
      <w:tr w:rsidR="00A65076" w:rsidRPr="0001795B" w:rsidTr="00A65076">
        <w:tc>
          <w:tcPr>
            <w:tcW w:w="568" w:type="dxa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213" w:type="dxa"/>
            <w:vAlign w:val="center"/>
          </w:tcPr>
          <w:p w:rsidR="00A65076" w:rsidRPr="0001795B" w:rsidRDefault="00CA7D0B" w:rsidP="00CA7D0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Pozapłacowe systemy motywowania</w:t>
            </w:r>
          </w:p>
        </w:tc>
      </w:tr>
      <w:tr w:rsidR="00A65076" w:rsidRPr="0001795B" w:rsidTr="00A65076">
        <w:tc>
          <w:tcPr>
            <w:tcW w:w="568" w:type="dxa"/>
            <w:vAlign w:val="center"/>
          </w:tcPr>
          <w:p w:rsidR="00A65076" w:rsidRPr="0001795B" w:rsidRDefault="00D11CE8" w:rsidP="00D11CE8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Cw4</w:t>
            </w:r>
          </w:p>
        </w:tc>
        <w:tc>
          <w:tcPr>
            <w:tcW w:w="9213" w:type="dxa"/>
            <w:vAlign w:val="center"/>
          </w:tcPr>
          <w:p w:rsidR="00A65076" w:rsidRPr="0001795B" w:rsidRDefault="0000381D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Określanie wartości stanowisk pracy i zależności między stanowiskami: a) systemy wartościowania stanowisk pracy; b) równa płaca za pracę o takiej samej wartości; c) analiza stawek rynkowych; d) analiza ról</w:t>
            </w:r>
          </w:p>
        </w:tc>
      </w:tr>
      <w:tr w:rsidR="0000381D" w:rsidRPr="0001795B" w:rsidTr="00A65076">
        <w:tc>
          <w:tcPr>
            <w:tcW w:w="568" w:type="dxa"/>
            <w:vAlign w:val="center"/>
          </w:tcPr>
          <w:p w:rsidR="0000381D" w:rsidRDefault="0000381D" w:rsidP="00D11CE8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Cw5</w:t>
            </w:r>
          </w:p>
        </w:tc>
        <w:tc>
          <w:tcPr>
            <w:tcW w:w="9213" w:type="dxa"/>
            <w:vAlign w:val="center"/>
          </w:tcPr>
          <w:p w:rsidR="0000381D" w:rsidRDefault="00FB17CC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Płaca uzależniona od wkładu i efektu: a) płaca uwarunkowana sytuacyjnie; b) systemy bonusów; c) wynagrodzenie zespołowe; d) wynagrodzenie uzależnione od efektywności całej organizacji; e) systemy uznaniowe; f) zarządzanie przez efekty a wynagrodzenia</w:t>
            </w:r>
          </w:p>
        </w:tc>
      </w:tr>
      <w:tr w:rsidR="00FB17CC" w:rsidRPr="0001795B" w:rsidTr="00A65076">
        <w:tc>
          <w:tcPr>
            <w:tcW w:w="568" w:type="dxa"/>
            <w:vAlign w:val="center"/>
          </w:tcPr>
          <w:p w:rsidR="00FB17CC" w:rsidRDefault="00FB17CC" w:rsidP="00D11CE8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Cw6</w:t>
            </w:r>
          </w:p>
        </w:tc>
        <w:tc>
          <w:tcPr>
            <w:tcW w:w="9213" w:type="dxa"/>
            <w:vAlign w:val="center"/>
          </w:tcPr>
          <w:p w:rsidR="00FB17CC" w:rsidRDefault="00FB17CC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Świadczenia pracownicze i programy emerytalne: a) świadczenia pracownicze; b) świadczenia elastyczne; c) programy emerytalne</w:t>
            </w:r>
          </w:p>
        </w:tc>
      </w:tr>
    </w:tbl>
    <w:p w:rsidR="00F53F75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CA7D0B" w:rsidRPr="00F53F75" w:rsidRDefault="00CA7D0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325AB" w:rsidRPr="00D465B9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1795B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A65076" w:rsidRPr="0001795B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65076" w:rsidRPr="0001795B" w:rsidTr="00A65076">
        <w:tc>
          <w:tcPr>
            <w:tcW w:w="568" w:type="dxa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:rsidR="00657C77" w:rsidRDefault="005C04CA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a) wynagradza</w:t>
            </w:r>
            <w:r w:rsidR="001C45B4">
              <w:rPr>
                <w:rFonts w:ascii="Tahoma" w:hAnsi="Tahoma" w:cs="Tahoma"/>
                <w:spacing w:val="-6"/>
              </w:rPr>
              <w:t>nia</w:t>
            </w:r>
            <w:r>
              <w:rPr>
                <w:rFonts w:ascii="Tahoma" w:hAnsi="Tahoma" w:cs="Tahoma"/>
                <w:spacing w:val="-6"/>
              </w:rPr>
              <w:t xml:space="preserve"> dyrektorów i kadry kierowniczej najwyższego szczebla; </w:t>
            </w:r>
          </w:p>
          <w:p w:rsidR="00657C77" w:rsidRDefault="005C04CA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b) wyna</w:t>
            </w:r>
            <w:r w:rsidR="001C45B4">
              <w:rPr>
                <w:rFonts w:ascii="Tahoma" w:hAnsi="Tahoma" w:cs="Tahoma"/>
                <w:spacing w:val="-6"/>
              </w:rPr>
              <w:t>gra</w:t>
            </w:r>
            <w:r>
              <w:rPr>
                <w:rFonts w:ascii="Tahoma" w:hAnsi="Tahoma" w:cs="Tahoma"/>
                <w:spacing w:val="-6"/>
              </w:rPr>
              <w:t>dz</w:t>
            </w:r>
            <w:r w:rsidR="001C45B4">
              <w:rPr>
                <w:rFonts w:ascii="Tahoma" w:hAnsi="Tahoma" w:cs="Tahoma"/>
                <w:spacing w:val="-6"/>
              </w:rPr>
              <w:t>a</w:t>
            </w:r>
            <w:r>
              <w:rPr>
                <w:rFonts w:ascii="Tahoma" w:hAnsi="Tahoma" w:cs="Tahoma"/>
                <w:spacing w:val="-6"/>
              </w:rPr>
              <w:t xml:space="preserve">nia na scenie międzynarodowej; </w:t>
            </w:r>
          </w:p>
          <w:p w:rsidR="00657C77" w:rsidRDefault="005C04CA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c) wynagra</w:t>
            </w:r>
            <w:r w:rsidR="001C45B4">
              <w:rPr>
                <w:rFonts w:ascii="Tahoma" w:hAnsi="Tahoma" w:cs="Tahoma"/>
                <w:spacing w:val="-6"/>
              </w:rPr>
              <w:t>dzania</w:t>
            </w:r>
            <w:r>
              <w:rPr>
                <w:rFonts w:ascii="Tahoma" w:hAnsi="Tahoma" w:cs="Tahoma"/>
                <w:spacing w:val="-6"/>
              </w:rPr>
              <w:t xml:space="preserve"> pracowników działu sprzedaży i obsługi klienta; </w:t>
            </w:r>
          </w:p>
          <w:p w:rsidR="00657C77" w:rsidRDefault="005C04CA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d) wynagradza</w:t>
            </w:r>
            <w:r w:rsidR="001C45B4">
              <w:rPr>
                <w:rFonts w:ascii="Tahoma" w:hAnsi="Tahoma" w:cs="Tahoma"/>
                <w:spacing w:val="-6"/>
              </w:rPr>
              <w:t>nia</w:t>
            </w:r>
            <w:r>
              <w:rPr>
                <w:rFonts w:ascii="Tahoma" w:hAnsi="Tahoma" w:cs="Tahoma"/>
                <w:spacing w:val="-6"/>
              </w:rPr>
              <w:t xml:space="preserve"> pracowników wiedzy; </w:t>
            </w:r>
          </w:p>
          <w:p w:rsidR="00A65076" w:rsidRPr="0001795B" w:rsidRDefault="005C04CA" w:rsidP="00E436B0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e) wynagra</w:t>
            </w:r>
            <w:r w:rsidR="001C45B4">
              <w:rPr>
                <w:rFonts w:ascii="Tahoma" w:hAnsi="Tahoma" w:cs="Tahoma"/>
                <w:spacing w:val="-6"/>
              </w:rPr>
              <w:t>dzania</w:t>
            </w:r>
            <w:r>
              <w:rPr>
                <w:rFonts w:ascii="Tahoma" w:hAnsi="Tahoma" w:cs="Tahoma"/>
                <w:spacing w:val="-6"/>
              </w:rPr>
              <w:t xml:space="preserve"> pracowników produkcyjnych.</w:t>
            </w:r>
            <w:r w:rsidR="001C45B4">
              <w:rPr>
                <w:rFonts w:ascii="Tahoma" w:hAnsi="Tahoma" w:cs="Tahoma"/>
                <w:spacing w:val="-6"/>
              </w:rPr>
              <w:t xml:space="preserve"> </w:t>
            </w:r>
          </w:p>
        </w:tc>
      </w:tr>
    </w:tbl>
    <w:p w:rsidR="002325AB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C262E3" w:rsidRPr="00F53F75" w:rsidRDefault="00C262E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162EEC">
        <w:rPr>
          <w:rFonts w:ascii="Tahoma" w:hAnsi="Tahoma" w:cs="Tahoma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4304E" w:rsidRPr="0001795B" w:rsidTr="00F03B30">
        <w:tc>
          <w:tcPr>
            <w:tcW w:w="3261" w:type="dxa"/>
          </w:tcPr>
          <w:p w:rsidR="00F4304E" w:rsidRPr="0001795B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 xml:space="preserve">Efekt </w:t>
            </w:r>
            <w:r w:rsidR="00162EEC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05749C" w:rsidRPr="0001795B" w:rsidTr="003D4003">
        <w:tc>
          <w:tcPr>
            <w:tcW w:w="3261" w:type="dxa"/>
            <w:vAlign w:val="center"/>
          </w:tcPr>
          <w:p w:rsidR="0005749C" w:rsidRPr="0001795B" w:rsidRDefault="004B4BB1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:rsidR="0005749C" w:rsidRPr="0001795B" w:rsidRDefault="004B4BB1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 C2</w:t>
            </w:r>
          </w:p>
        </w:tc>
        <w:tc>
          <w:tcPr>
            <w:tcW w:w="3260" w:type="dxa"/>
            <w:vAlign w:val="center"/>
          </w:tcPr>
          <w:p w:rsidR="0005749C" w:rsidRPr="0001795B" w:rsidRDefault="004B4BB1" w:rsidP="008814B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Cw1, Cw2, Cw3, Cw4, Cw5, Cw6</w:t>
            </w:r>
          </w:p>
        </w:tc>
      </w:tr>
      <w:tr w:rsidR="0005749C" w:rsidRPr="0001795B" w:rsidTr="003D4003">
        <w:tc>
          <w:tcPr>
            <w:tcW w:w="3261" w:type="dxa"/>
            <w:vAlign w:val="center"/>
          </w:tcPr>
          <w:p w:rsidR="0005749C" w:rsidRPr="0001795B" w:rsidRDefault="004B4BB1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vAlign w:val="center"/>
          </w:tcPr>
          <w:p w:rsidR="0005749C" w:rsidRPr="0001795B" w:rsidRDefault="004B4BB1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 C2, C3</w:t>
            </w:r>
          </w:p>
        </w:tc>
        <w:tc>
          <w:tcPr>
            <w:tcW w:w="3260" w:type="dxa"/>
            <w:vAlign w:val="center"/>
          </w:tcPr>
          <w:p w:rsidR="0005749C" w:rsidRPr="0001795B" w:rsidRDefault="004B4BB1" w:rsidP="00657C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Cw1, Cw2, Cw3, Cw4,</w:t>
            </w:r>
            <w:r w:rsidR="00657C77">
              <w:rPr>
                <w:rFonts w:ascii="Tahoma" w:hAnsi="Tahoma" w:cs="Tahoma"/>
              </w:rPr>
              <w:t xml:space="preserve"> Cw5, Cw6</w:t>
            </w:r>
          </w:p>
        </w:tc>
      </w:tr>
      <w:tr w:rsidR="0005749C" w:rsidRPr="0001795B" w:rsidTr="003D4003">
        <w:tc>
          <w:tcPr>
            <w:tcW w:w="3261" w:type="dxa"/>
            <w:vAlign w:val="center"/>
          </w:tcPr>
          <w:p w:rsidR="0005749C" w:rsidRPr="0001795B" w:rsidRDefault="004B4BB1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3260" w:type="dxa"/>
            <w:vAlign w:val="center"/>
          </w:tcPr>
          <w:p w:rsidR="0005749C" w:rsidRPr="0001795B" w:rsidRDefault="004B4BB1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3260" w:type="dxa"/>
            <w:vAlign w:val="center"/>
          </w:tcPr>
          <w:p w:rsidR="0005749C" w:rsidRPr="0001795B" w:rsidRDefault="004B4BB1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P1</w:t>
            </w:r>
          </w:p>
        </w:tc>
      </w:tr>
    </w:tbl>
    <w:p w:rsidR="00922004" w:rsidRDefault="00922004" w:rsidP="00922004">
      <w:pPr>
        <w:pStyle w:val="Podpunkty"/>
        <w:ind w:left="0"/>
        <w:rPr>
          <w:rFonts w:ascii="Tahoma" w:hAnsi="Tahoma" w:cs="Tahoma"/>
        </w:rPr>
      </w:pPr>
    </w:p>
    <w:p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162EEC">
        <w:rPr>
          <w:rFonts w:ascii="Tahoma" w:hAnsi="Tahoma" w:cs="Tahoma"/>
        </w:rPr>
        <w:t>uczenia się</w:t>
      </w:r>
      <w:r w:rsidR="00162EEC" w:rsidRPr="00307065">
        <w:rPr>
          <w:rFonts w:ascii="Tahoma" w:hAnsi="Tahoma" w:cs="Tahoma"/>
          <w:b w:val="0"/>
          <w:sz w:val="20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E500D0" w:rsidRPr="00E500D0" w:rsidTr="000A1541">
        <w:tc>
          <w:tcPr>
            <w:tcW w:w="1418" w:type="dxa"/>
            <w:vAlign w:val="center"/>
          </w:tcPr>
          <w:p w:rsidR="004A1B60" w:rsidRPr="00E500D0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500D0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162EEC">
              <w:rPr>
                <w:rFonts w:ascii="Tahoma" w:hAnsi="Tahoma" w:cs="Tahoma"/>
              </w:rPr>
              <w:t>uczenia się</w:t>
            </w:r>
          </w:p>
        </w:tc>
        <w:tc>
          <w:tcPr>
            <w:tcW w:w="5103" w:type="dxa"/>
            <w:vAlign w:val="center"/>
          </w:tcPr>
          <w:p w:rsidR="004A1B60" w:rsidRPr="00E500D0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500D0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E500D0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500D0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4A1B60" w:rsidRPr="0001795B" w:rsidTr="000A1541">
        <w:tc>
          <w:tcPr>
            <w:tcW w:w="1418" w:type="dxa"/>
            <w:vAlign w:val="center"/>
          </w:tcPr>
          <w:p w:rsidR="004A1B60" w:rsidRPr="000F6B3F" w:rsidRDefault="00A573AA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F6B3F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5103" w:type="dxa"/>
            <w:vAlign w:val="center"/>
          </w:tcPr>
          <w:p w:rsidR="00A573AA" w:rsidRPr="0001795B" w:rsidRDefault="00657C77" w:rsidP="002639E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Zadania </w:t>
            </w:r>
            <w:r w:rsidR="002639E5">
              <w:rPr>
                <w:rFonts w:ascii="Tahoma" w:hAnsi="Tahoma" w:cs="Tahoma"/>
                <w:b w:val="0"/>
                <w:sz w:val="20"/>
              </w:rPr>
              <w:t>zamknięte</w:t>
            </w:r>
            <w:r w:rsidR="00CA7D0B">
              <w:rPr>
                <w:rFonts w:ascii="Tahoma" w:hAnsi="Tahoma" w:cs="Tahoma"/>
                <w:b w:val="0"/>
                <w:sz w:val="20"/>
              </w:rPr>
              <w:t>/Zadania otwarte</w:t>
            </w:r>
          </w:p>
        </w:tc>
        <w:tc>
          <w:tcPr>
            <w:tcW w:w="3260" w:type="dxa"/>
            <w:vAlign w:val="center"/>
          </w:tcPr>
          <w:p w:rsidR="004A1B60" w:rsidRPr="0001795B" w:rsidRDefault="00A573AA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4A1B60" w:rsidRPr="0001795B" w:rsidTr="000A1541">
        <w:tc>
          <w:tcPr>
            <w:tcW w:w="1418" w:type="dxa"/>
            <w:vAlign w:val="center"/>
          </w:tcPr>
          <w:p w:rsidR="004A1B60" w:rsidRPr="000F6B3F" w:rsidRDefault="00A573AA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F6B3F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5103" w:type="dxa"/>
            <w:vAlign w:val="center"/>
          </w:tcPr>
          <w:p w:rsidR="00481718" w:rsidRPr="00481718" w:rsidRDefault="00481718" w:rsidP="00CA7D0B">
            <w:pPr>
              <w:pStyle w:val="Podpunkty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</w:t>
            </w:r>
            <w:r w:rsidR="00F5452B">
              <w:rPr>
                <w:rFonts w:ascii="Tahoma" w:hAnsi="Tahoma" w:cs="Tahoma"/>
                <w:b w:val="0"/>
                <w:sz w:val="20"/>
              </w:rPr>
              <w:t>a</w:t>
            </w:r>
            <w:r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CA7D0B">
              <w:rPr>
                <w:rFonts w:ascii="Tahoma" w:hAnsi="Tahoma" w:cs="Tahoma"/>
                <w:b w:val="0"/>
                <w:sz w:val="20"/>
              </w:rPr>
              <w:t>praktyczne</w:t>
            </w:r>
          </w:p>
        </w:tc>
        <w:tc>
          <w:tcPr>
            <w:tcW w:w="3260" w:type="dxa"/>
            <w:vAlign w:val="center"/>
          </w:tcPr>
          <w:p w:rsidR="004A1B60" w:rsidRPr="0001795B" w:rsidRDefault="00657C77" w:rsidP="00657C7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4A1B60" w:rsidRPr="0001795B" w:rsidTr="000A1541">
        <w:tc>
          <w:tcPr>
            <w:tcW w:w="1418" w:type="dxa"/>
            <w:vAlign w:val="center"/>
          </w:tcPr>
          <w:p w:rsidR="004A1B60" w:rsidRPr="000F6B3F" w:rsidRDefault="00A573AA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F6B3F">
              <w:rPr>
                <w:rFonts w:ascii="Tahoma" w:hAnsi="Tahoma" w:cs="Tahoma"/>
                <w:b w:val="0"/>
                <w:sz w:val="20"/>
              </w:rPr>
              <w:t>P_K01</w:t>
            </w:r>
          </w:p>
        </w:tc>
        <w:tc>
          <w:tcPr>
            <w:tcW w:w="5103" w:type="dxa"/>
            <w:vAlign w:val="center"/>
          </w:tcPr>
          <w:p w:rsidR="004A1B60" w:rsidRPr="0001795B" w:rsidRDefault="00657C77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  <w:tc>
          <w:tcPr>
            <w:tcW w:w="3260" w:type="dxa"/>
            <w:vAlign w:val="center"/>
          </w:tcPr>
          <w:p w:rsidR="004A1B60" w:rsidRPr="0001795B" w:rsidRDefault="00A573AA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:rsidR="00F53F75" w:rsidRP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lastRenderedPageBreak/>
        <w:t xml:space="preserve">Kryteria oceny </w:t>
      </w:r>
      <w:r w:rsidR="00162EEC">
        <w:rPr>
          <w:rFonts w:ascii="Tahoma" w:hAnsi="Tahoma" w:cs="Tahoma"/>
        </w:rPr>
        <w:t xml:space="preserve">stopnia </w:t>
      </w:r>
      <w:r w:rsidRPr="0001795B">
        <w:rPr>
          <w:rFonts w:ascii="Tahoma" w:hAnsi="Tahoma" w:cs="Tahoma"/>
        </w:rPr>
        <w:t xml:space="preserve">osiągniętych efektów </w:t>
      </w:r>
      <w:r w:rsidR="00162EEC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01795B" w:rsidTr="00004948">
        <w:trPr>
          <w:trHeight w:val="397"/>
        </w:trPr>
        <w:tc>
          <w:tcPr>
            <w:tcW w:w="1135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Efekt</w:t>
            </w:r>
          </w:p>
          <w:p w:rsidR="008938C7" w:rsidRPr="0001795B" w:rsidRDefault="00162EEC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2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3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4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5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</w:tr>
      <w:tr w:rsidR="008938C7" w:rsidRPr="0001795B" w:rsidTr="00004948">
        <w:tc>
          <w:tcPr>
            <w:tcW w:w="1135" w:type="dxa"/>
            <w:vAlign w:val="center"/>
          </w:tcPr>
          <w:p w:rsidR="008938C7" w:rsidRPr="0001795B" w:rsidRDefault="004A1B60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</w:t>
            </w:r>
            <w:r w:rsidR="008938C7" w:rsidRPr="0001795B">
              <w:rPr>
                <w:rFonts w:ascii="Tahoma" w:hAnsi="Tahoma" w:cs="Tahoma"/>
              </w:rPr>
              <w:t>W</w:t>
            </w:r>
            <w:r w:rsidR="000F6B3F">
              <w:rPr>
                <w:rFonts w:ascii="Tahoma" w:hAnsi="Tahoma" w:cs="Tahoma"/>
              </w:rPr>
              <w:t>0</w:t>
            </w:r>
            <w:r w:rsidR="008938C7"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Pr="0001795B" w:rsidRDefault="00AA7F2E" w:rsidP="00DA6A05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Wykorzystać wiedzy z zakresu poprawnego zarządzania wynagrodzeniami</w:t>
            </w:r>
            <w:r w:rsidR="00DA6A05">
              <w:rPr>
                <w:rFonts w:ascii="Tahoma" w:hAnsi="Tahoma" w:cs="Tahoma"/>
                <w:sz w:val="20"/>
              </w:rPr>
              <w:t xml:space="preserve"> poprzez poprawne wskazanie 50% odpowiedzi</w:t>
            </w:r>
          </w:p>
        </w:tc>
        <w:tc>
          <w:tcPr>
            <w:tcW w:w="2126" w:type="dxa"/>
            <w:vAlign w:val="center"/>
          </w:tcPr>
          <w:p w:rsidR="008938C7" w:rsidRPr="0001795B" w:rsidRDefault="00AA7F2E" w:rsidP="00E11F3B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Wykorzystać wiedzę z zakresu zarządzania wynagrodzeniami poprzez poprawne wskazanie 60% odpowiedzi </w:t>
            </w:r>
          </w:p>
        </w:tc>
        <w:tc>
          <w:tcPr>
            <w:tcW w:w="2126" w:type="dxa"/>
            <w:vAlign w:val="center"/>
          </w:tcPr>
          <w:p w:rsidR="008938C7" w:rsidRPr="0001795B" w:rsidRDefault="00AA7F2E" w:rsidP="003B53C4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Wykorzystać wiedzę z zakresu zarządzania wynagrodzeniami poprzez poprawne wskazanie </w:t>
            </w:r>
            <w:r w:rsidR="003B53C4">
              <w:rPr>
                <w:rFonts w:ascii="Tahoma" w:hAnsi="Tahoma" w:cs="Tahoma"/>
                <w:sz w:val="20"/>
              </w:rPr>
              <w:t>75</w:t>
            </w:r>
            <w:r>
              <w:rPr>
                <w:rFonts w:ascii="Tahoma" w:hAnsi="Tahoma" w:cs="Tahoma"/>
                <w:sz w:val="20"/>
              </w:rPr>
              <w:t xml:space="preserve">% odpowiedzi </w:t>
            </w:r>
          </w:p>
        </w:tc>
        <w:tc>
          <w:tcPr>
            <w:tcW w:w="2268" w:type="dxa"/>
            <w:vAlign w:val="center"/>
          </w:tcPr>
          <w:p w:rsidR="008938C7" w:rsidRPr="0001795B" w:rsidRDefault="00AA7F2E" w:rsidP="00E11F3B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Wykorzystać wiedzę z zakresu zarządzania wynagrodzeniami poprzez poprawne wskazanie 90% odpowiedzi </w:t>
            </w:r>
          </w:p>
        </w:tc>
      </w:tr>
      <w:tr w:rsidR="008938C7" w:rsidRPr="0001795B" w:rsidTr="00004948">
        <w:tc>
          <w:tcPr>
            <w:tcW w:w="1135" w:type="dxa"/>
            <w:vAlign w:val="center"/>
          </w:tcPr>
          <w:p w:rsidR="008938C7" w:rsidRPr="0001795B" w:rsidRDefault="00581858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</w:t>
            </w:r>
            <w:r w:rsidR="008938C7" w:rsidRPr="0001795B">
              <w:rPr>
                <w:rFonts w:ascii="Tahoma" w:hAnsi="Tahoma" w:cs="Tahoma"/>
              </w:rPr>
              <w:t>U</w:t>
            </w:r>
            <w:r w:rsidR="000F6B3F">
              <w:rPr>
                <w:rFonts w:ascii="Tahoma" w:hAnsi="Tahoma" w:cs="Tahoma"/>
              </w:rPr>
              <w:t>0</w:t>
            </w:r>
            <w:r w:rsidR="008938C7"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Pr="00481718" w:rsidRDefault="00481718" w:rsidP="00922004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Poprawnie </w:t>
            </w:r>
            <w:r w:rsidRPr="00481718">
              <w:rPr>
                <w:rFonts w:ascii="Tahoma" w:hAnsi="Tahoma" w:cs="Tahoma"/>
                <w:sz w:val="20"/>
              </w:rPr>
              <w:t>zaproponować rozwiąza</w:t>
            </w:r>
            <w:r>
              <w:rPr>
                <w:rFonts w:ascii="Tahoma" w:hAnsi="Tahoma" w:cs="Tahoma"/>
                <w:sz w:val="20"/>
              </w:rPr>
              <w:t>nie przynajmniej dwóch</w:t>
            </w:r>
            <w:r w:rsidRPr="00481718">
              <w:rPr>
                <w:rFonts w:ascii="Tahoma" w:hAnsi="Tahoma" w:cs="Tahoma"/>
                <w:sz w:val="20"/>
              </w:rPr>
              <w:t xml:space="preserve"> przedstawionych problemów związanych z polityką personalną organizacji w zakresie wynagr</w:t>
            </w:r>
            <w:r w:rsidR="00922004">
              <w:rPr>
                <w:rFonts w:ascii="Tahoma" w:hAnsi="Tahoma" w:cs="Tahoma"/>
                <w:sz w:val="20"/>
              </w:rPr>
              <w:t xml:space="preserve">adzania i motywowania </w:t>
            </w:r>
          </w:p>
        </w:tc>
        <w:tc>
          <w:tcPr>
            <w:tcW w:w="2126" w:type="dxa"/>
            <w:vAlign w:val="center"/>
          </w:tcPr>
          <w:p w:rsidR="008938C7" w:rsidRPr="0001795B" w:rsidRDefault="00481718" w:rsidP="0001795B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Poprawnie </w:t>
            </w:r>
            <w:r w:rsidRPr="00481718">
              <w:rPr>
                <w:rFonts w:ascii="Tahoma" w:hAnsi="Tahoma" w:cs="Tahoma"/>
                <w:sz w:val="20"/>
              </w:rPr>
              <w:t>zaproponować rozwiąza</w:t>
            </w:r>
            <w:r>
              <w:rPr>
                <w:rFonts w:ascii="Tahoma" w:hAnsi="Tahoma" w:cs="Tahoma"/>
                <w:sz w:val="20"/>
              </w:rPr>
              <w:t>nie przynajmniej dwóch</w:t>
            </w:r>
            <w:r w:rsidRPr="00481718">
              <w:rPr>
                <w:rFonts w:ascii="Tahoma" w:hAnsi="Tahoma" w:cs="Tahoma"/>
                <w:sz w:val="20"/>
              </w:rPr>
              <w:t xml:space="preserve"> przedstawionych problemów związanych z polityką personalną organizacji w zakresie </w:t>
            </w:r>
            <w:r w:rsidR="00922004" w:rsidRPr="00481718">
              <w:rPr>
                <w:rFonts w:ascii="Tahoma" w:hAnsi="Tahoma" w:cs="Tahoma"/>
                <w:sz w:val="20"/>
              </w:rPr>
              <w:t>wynagr</w:t>
            </w:r>
            <w:r w:rsidR="00922004">
              <w:rPr>
                <w:rFonts w:ascii="Tahoma" w:hAnsi="Tahoma" w:cs="Tahoma"/>
                <w:sz w:val="20"/>
              </w:rPr>
              <w:t>adzania i motywowania</w:t>
            </w:r>
          </w:p>
        </w:tc>
        <w:tc>
          <w:tcPr>
            <w:tcW w:w="2126" w:type="dxa"/>
            <w:vAlign w:val="center"/>
          </w:tcPr>
          <w:p w:rsidR="008938C7" w:rsidRPr="0001795B" w:rsidRDefault="00F5452B" w:rsidP="00F5452B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Poprawnie </w:t>
            </w:r>
            <w:r w:rsidRPr="00481718">
              <w:rPr>
                <w:rFonts w:ascii="Tahoma" w:hAnsi="Tahoma" w:cs="Tahoma"/>
                <w:sz w:val="20"/>
              </w:rPr>
              <w:t>zaproponować rozwiąza</w:t>
            </w:r>
            <w:r>
              <w:rPr>
                <w:rFonts w:ascii="Tahoma" w:hAnsi="Tahoma" w:cs="Tahoma"/>
                <w:sz w:val="20"/>
              </w:rPr>
              <w:t>nie przynajmniej trzech</w:t>
            </w:r>
            <w:r w:rsidRPr="00481718">
              <w:rPr>
                <w:rFonts w:ascii="Tahoma" w:hAnsi="Tahoma" w:cs="Tahoma"/>
                <w:sz w:val="20"/>
              </w:rPr>
              <w:t xml:space="preserve"> przedstawionych problemów związanych z polityką personalną organizacji w zakresie </w:t>
            </w:r>
            <w:r w:rsidR="00922004" w:rsidRPr="00481718">
              <w:rPr>
                <w:rFonts w:ascii="Tahoma" w:hAnsi="Tahoma" w:cs="Tahoma"/>
                <w:sz w:val="20"/>
              </w:rPr>
              <w:t>wynagr</w:t>
            </w:r>
            <w:r w:rsidR="00922004">
              <w:rPr>
                <w:rFonts w:ascii="Tahoma" w:hAnsi="Tahoma" w:cs="Tahoma"/>
                <w:sz w:val="20"/>
              </w:rPr>
              <w:t>adzania i motywowania</w:t>
            </w:r>
          </w:p>
        </w:tc>
        <w:tc>
          <w:tcPr>
            <w:tcW w:w="2268" w:type="dxa"/>
            <w:vAlign w:val="center"/>
          </w:tcPr>
          <w:p w:rsidR="008938C7" w:rsidRPr="0001795B" w:rsidRDefault="00F5452B" w:rsidP="00F5452B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Poprawnie </w:t>
            </w:r>
            <w:r w:rsidRPr="00481718">
              <w:rPr>
                <w:rFonts w:ascii="Tahoma" w:hAnsi="Tahoma" w:cs="Tahoma"/>
                <w:sz w:val="20"/>
              </w:rPr>
              <w:t>zaproponować rozwiąza</w:t>
            </w:r>
            <w:r>
              <w:rPr>
                <w:rFonts w:ascii="Tahoma" w:hAnsi="Tahoma" w:cs="Tahoma"/>
                <w:sz w:val="20"/>
              </w:rPr>
              <w:t>nie przynajmniej czterech</w:t>
            </w:r>
            <w:r w:rsidRPr="00481718">
              <w:rPr>
                <w:rFonts w:ascii="Tahoma" w:hAnsi="Tahoma" w:cs="Tahoma"/>
                <w:sz w:val="20"/>
              </w:rPr>
              <w:t xml:space="preserve"> przedstawionych problemów związanych z polityką personalną organizacji w zakresie </w:t>
            </w:r>
            <w:r w:rsidR="00922004" w:rsidRPr="00481718">
              <w:rPr>
                <w:rFonts w:ascii="Tahoma" w:hAnsi="Tahoma" w:cs="Tahoma"/>
                <w:sz w:val="20"/>
              </w:rPr>
              <w:t>wynagr</w:t>
            </w:r>
            <w:r w:rsidR="00922004">
              <w:rPr>
                <w:rFonts w:ascii="Tahoma" w:hAnsi="Tahoma" w:cs="Tahoma"/>
                <w:sz w:val="20"/>
              </w:rPr>
              <w:t>adzania i motywowania</w:t>
            </w:r>
          </w:p>
        </w:tc>
      </w:tr>
      <w:tr w:rsidR="001C38B3" w:rsidRPr="0001795B" w:rsidTr="001C38B3">
        <w:tc>
          <w:tcPr>
            <w:tcW w:w="1135" w:type="dxa"/>
            <w:vAlign w:val="center"/>
          </w:tcPr>
          <w:p w:rsidR="001C38B3" w:rsidRPr="0001795B" w:rsidRDefault="001C38B3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</w:tcPr>
          <w:p w:rsidR="001C38B3" w:rsidRPr="001C38B3" w:rsidRDefault="001C38B3" w:rsidP="001C38B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C38B3">
              <w:rPr>
                <w:rFonts w:ascii="Tahoma" w:hAnsi="Tahoma" w:cs="Tahoma"/>
                <w:sz w:val="20"/>
                <w:szCs w:val="20"/>
              </w:rPr>
              <w:t>Przygotować projektu świadczącego o  umiejętności planowania zadań  projektowych</w:t>
            </w:r>
          </w:p>
        </w:tc>
        <w:tc>
          <w:tcPr>
            <w:tcW w:w="2126" w:type="dxa"/>
          </w:tcPr>
          <w:p w:rsidR="001C38B3" w:rsidRPr="001C38B3" w:rsidRDefault="001C38B3" w:rsidP="001C38B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C38B3">
              <w:rPr>
                <w:rFonts w:ascii="Tahoma" w:hAnsi="Tahoma" w:cs="Tahoma"/>
                <w:sz w:val="20"/>
                <w:szCs w:val="20"/>
              </w:rPr>
              <w:t xml:space="preserve">Przygotować projekt świadczący o  umiejętności planowania zadań projektowych </w:t>
            </w:r>
          </w:p>
        </w:tc>
        <w:tc>
          <w:tcPr>
            <w:tcW w:w="2126" w:type="dxa"/>
          </w:tcPr>
          <w:p w:rsidR="001C38B3" w:rsidRPr="001C38B3" w:rsidRDefault="001C38B3" w:rsidP="001C38B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C38B3">
              <w:rPr>
                <w:rFonts w:ascii="Tahoma" w:hAnsi="Tahoma" w:cs="Tahoma"/>
                <w:sz w:val="20"/>
                <w:szCs w:val="20"/>
              </w:rPr>
              <w:t xml:space="preserve">Przygotować projekt świadczący o  umiejętności planowania zadań i prowadzenia prac projektowych </w:t>
            </w:r>
          </w:p>
        </w:tc>
        <w:tc>
          <w:tcPr>
            <w:tcW w:w="2268" w:type="dxa"/>
          </w:tcPr>
          <w:p w:rsidR="001C38B3" w:rsidRPr="001C38B3" w:rsidRDefault="001C38B3" w:rsidP="001C38B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C38B3">
              <w:rPr>
                <w:rFonts w:ascii="Tahoma" w:hAnsi="Tahoma" w:cs="Tahoma"/>
                <w:sz w:val="20"/>
                <w:szCs w:val="20"/>
              </w:rPr>
              <w:t xml:space="preserve">Przygotować projekt świadczący o  umiejętności planowania zadań, prowadzenia prac projektowych i empirycznego wnioskowania </w:t>
            </w:r>
          </w:p>
        </w:tc>
      </w:tr>
    </w:tbl>
    <w:p w:rsidR="008938C7" w:rsidRPr="00F53F75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B655E" w:rsidRPr="0001795B" w:rsidTr="00AB655E">
        <w:tc>
          <w:tcPr>
            <w:tcW w:w="9778" w:type="dxa"/>
          </w:tcPr>
          <w:p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01795B" w:rsidTr="00004948">
        <w:tc>
          <w:tcPr>
            <w:tcW w:w="9778" w:type="dxa"/>
            <w:vAlign w:val="center"/>
          </w:tcPr>
          <w:p w:rsidR="00AB655E" w:rsidRPr="008F1227" w:rsidRDefault="00402F25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F1227">
              <w:rPr>
                <w:rFonts w:ascii="Tahoma" w:hAnsi="Tahoma" w:cs="Tahoma"/>
                <w:b w:val="0"/>
                <w:sz w:val="20"/>
              </w:rPr>
              <w:t xml:space="preserve">Michael Armstrong, Ann </w:t>
            </w:r>
            <w:proofErr w:type="spellStart"/>
            <w:r w:rsidRPr="008F1227">
              <w:rPr>
                <w:rFonts w:ascii="Tahoma" w:hAnsi="Tahoma" w:cs="Tahoma"/>
                <w:b w:val="0"/>
                <w:sz w:val="20"/>
              </w:rPr>
              <w:t>Cummins</w:t>
            </w:r>
            <w:proofErr w:type="spellEnd"/>
            <w:r w:rsidR="008F1227" w:rsidRPr="008F1227">
              <w:rPr>
                <w:rFonts w:ascii="Tahoma" w:hAnsi="Tahoma" w:cs="Tahoma"/>
                <w:b w:val="0"/>
                <w:sz w:val="20"/>
              </w:rPr>
              <w:t>, Zarządzanie wynagrodzeniami: zestaw narzędzi,  Warszawa 2011</w:t>
            </w:r>
          </w:p>
        </w:tc>
      </w:tr>
      <w:tr w:rsidR="00AB655E" w:rsidRPr="0001795B" w:rsidTr="00004948">
        <w:tc>
          <w:tcPr>
            <w:tcW w:w="9778" w:type="dxa"/>
            <w:vAlign w:val="center"/>
          </w:tcPr>
          <w:p w:rsidR="00AB655E" w:rsidRPr="008F1227" w:rsidRDefault="008F1227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F1227">
              <w:rPr>
                <w:rFonts w:ascii="Tahoma" w:hAnsi="Tahoma" w:cs="Tahoma"/>
                <w:b w:val="0"/>
                <w:sz w:val="20"/>
              </w:rPr>
              <w:t>Zdzisław Czajka, Zarządzanie wynagrodzeniami w praktyce, Warszawa 2009</w:t>
            </w:r>
          </w:p>
        </w:tc>
      </w:tr>
      <w:tr w:rsidR="00AB655E" w:rsidRPr="0001795B" w:rsidTr="00AF7D73">
        <w:tc>
          <w:tcPr>
            <w:tcW w:w="9778" w:type="dxa"/>
          </w:tcPr>
          <w:p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01795B" w:rsidTr="00004948">
        <w:tc>
          <w:tcPr>
            <w:tcW w:w="9778" w:type="dxa"/>
            <w:vAlign w:val="center"/>
          </w:tcPr>
          <w:p w:rsidR="00AB655E" w:rsidRPr="0001795B" w:rsidRDefault="00BB468C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Personel i Zarządzanie, wybrane numery miesięcznika branżowego</w:t>
            </w:r>
          </w:p>
        </w:tc>
      </w:tr>
      <w:tr w:rsidR="00AB655E" w:rsidRPr="00BB468C" w:rsidTr="00004948">
        <w:tc>
          <w:tcPr>
            <w:tcW w:w="9778" w:type="dxa"/>
            <w:vAlign w:val="center"/>
          </w:tcPr>
          <w:p w:rsidR="00AB655E" w:rsidRPr="00BB468C" w:rsidRDefault="00BB468C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BB468C">
              <w:rPr>
                <w:rFonts w:ascii="Tahoma" w:hAnsi="Tahoma" w:cs="Tahoma"/>
                <w:b w:val="0"/>
                <w:sz w:val="20"/>
                <w:lang w:val="en-US"/>
              </w:rPr>
              <w:t xml:space="preserve">Harvard Business Review, </w:t>
            </w:r>
            <w:proofErr w:type="spellStart"/>
            <w:r w:rsidRPr="00BB468C">
              <w:rPr>
                <w:rFonts w:ascii="Tahoma" w:hAnsi="Tahoma" w:cs="Tahoma"/>
                <w:b w:val="0"/>
                <w:sz w:val="20"/>
                <w:lang w:val="en-US"/>
              </w:rPr>
              <w:t>wybrane</w:t>
            </w:r>
            <w:proofErr w:type="spellEnd"/>
            <w:r w:rsidRPr="00BB468C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Pr="00BB468C">
              <w:rPr>
                <w:rFonts w:ascii="Tahoma" w:hAnsi="Tahoma" w:cs="Tahoma"/>
                <w:b w:val="0"/>
                <w:sz w:val="20"/>
                <w:lang w:val="en-US"/>
              </w:rPr>
              <w:t>n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umery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czasopisma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branżowego</w:t>
            </w:r>
            <w:proofErr w:type="spellEnd"/>
          </w:p>
        </w:tc>
      </w:tr>
    </w:tbl>
    <w:p w:rsidR="00E436B0" w:rsidRDefault="00E436B0" w:rsidP="00E436B0">
      <w:pPr>
        <w:pStyle w:val="Punktygwne"/>
        <w:spacing w:before="0" w:after="0"/>
        <w:ind w:left="360"/>
        <w:rPr>
          <w:rFonts w:ascii="Tahoma" w:hAnsi="Tahoma" w:cs="Tahoma"/>
        </w:rPr>
      </w:pPr>
    </w:p>
    <w:p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FC6946">
        <w:rPr>
          <w:rFonts w:ascii="Tahoma" w:hAnsi="Tahoma" w:cs="Tahoma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6005"/>
        <w:gridCol w:w="2121"/>
        <w:gridCol w:w="1789"/>
      </w:tblGrid>
      <w:tr w:rsidR="00A25820" w:rsidTr="0062690B">
        <w:trPr>
          <w:cantSplit/>
          <w:trHeight w:val="284"/>
          <w:jc w:val="center"/>
        </w:trPr>
        <w:tc>
          <w:tcPr>
            <w:tcW w:w="600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25820" w:rsidRPr="00C640D2" w:rsidRDefault="00A25820" w:rsidP="00C640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640D2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820" w:rsidRDefault="00A25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A25820" w:rsidTr="0062690B">
        <w:trPr>
          <w:cantSplit/>
          <w:trHeight w:val="284"/>
          <w:jc w:val="center"/>
        </w:trPr>
        <w:tc>
          <w:tcPr>
            <w:tcW w:w="600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25820" w:rsidRDefault="00A25820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820" w:rsidRDefault="00A25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820" w:rsidRDefault="00A25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62690B" w:rsidTr="0062690B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90B" w:rsidRDefault="0062690B" w:rsidP="0062690B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90B" w:rsidRDefault="0062690B" w:rsidP="0062690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90B" w:rsidRDefault="0062690B" w:rsidP="0062690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</w:tr>
      <w:tr w:rsidR="0062690B" w:rsidTr="0062690B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90B" w:rsidRDefault="0062690B" w:rsidP="0062690B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90B" w:rsidRDefault="0062690B" w:rsidP="0062690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4h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90B" w:rsidRDefault="0062690B" w:rsidP="0062690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3h</w:t>
            </w:r>
          </w:p>
        </w:tc>
      </w:tr>
      <w:tr w:rsidR="0062690B" w:rsidTr="0062690B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90B" w:rsidRDefault="0062690B" w:rsidP="0062690B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90B" w:rsidRDefault="0062690B" w:rsidP="0062690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36h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90B" w:rsidRDefault="0062690B" w:rsidP="0062690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42h</w:t>
            </w:r>
          </w:p>
        </w:tc>
      </w:tr>
      <w:tr w:rsidR="0062690B" w:rsidTr="0062690B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90B" w:rsidRDefault="0062690B" w:rsidP="0062690B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90B" w:rsidRDefault="0062690B" w:rsidP="0062690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90B" w:rsidRDefault="0062690B" w:rsidP="0062690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62690B" w:rsidTr="0062690B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90B" w:rsidRDefault="0062690B" w:rsidP="0062690B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90B" w:rsidRDefault="0062690B" w:rsidP="0062690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25h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90B" w:rsidRDefault="0062690B" w:rsidP="0062690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30h</w:t>
            </w:r>
          </w:p>
        </w:tc>
      </w:tr>
      <w:tr w:rsidR="0062690B" w:rsidTr="0062690B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90B" w:rsidRDefault="0062690B" w:rsidP="0062690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90B" w:rsidRDefault="0062690B" w:rsidP="0062690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100h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90B" w:rsidRDefault="0062690B" w:rsidP="0062690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bookmarkStart w:id="0" w:name="_GoBack"/>
            <w:bookmarkEnd w:id="0"/>
            <w:r>
              <w:rPr>
                <w:b/>
                <w:color w:val="auto"/>
                <w:sz w:val="20"/>
                <w:szCs w:val="20"/>
              </w:rPr>
              <w:t>100h</w:t>
            </w:r>
          </w:p>
        </w:tc>
      </w:tr>
      <w:tr w:rsidR="0062690B" w:rsidTr="0062690B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90B" w:rsidRDefault="0062690B" w:rsidP="0062690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90B" w:rsidRDefault="0062690B" w:rsidP="0062690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90B" w:rsidRDefault="0062690B" w:rsidP="0062690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  <w:tr w:rsidR="0062690B" w:rsidTr="0062690B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90B" w:rsidRDefault="0062690B" w:rsidP="0062690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90B" w:rsidRDefault="0062690B" w:rsidP="0062690B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90B" w:rsidRDefault="0062690B" w:rsidP="0062690B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62690B" w:rsidTr="0062690B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90B" w:rsidRDefault="0062690B" w:rsidP="0062690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90B" w:rsidRDefault="0062690B" w:rsidP="0062690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90B" w:rsidRDefault="0062690B" w:rsidP="0062690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</w:tbl>
    <w:p w:rsidR="00A25820" w:rsidRDefault="00A25820" w:rsidP="00A25820">
      <w:pPr>
        <w:pStyle w:val="Punktygwne"/>
        <w:spacing w:before="0" w:after="0"/>
        <w:rPr>
          <w:rFonts w:ascii="Tahoma" w:hAnsi="Tahoma" w:cs="Tahoma"/>
        </w:rPr>
      </w:pPr>
    </w:p>
    <w:p w:rsidR="00A25820" w:rsidRPr="00FC6946" w:rsidRDefault="00A25820" w:rsidP="00A25820">
      <w:pPr>
        <w:pStyle w:val="Punktygwne"/>
        <w:spacing w:before="0" w:after="0"/>
        <w:rPr>
          <w:rFonts w:ascii="Tahoma" w:hAnsi="Tahoma" w:cs="Tahoma"/>
        </w:rPr>
      </w:pPr>
    </w:p>
    <w:p w:rsidR="000F6B3F" w:rsidRDefault="000F6B3F" w:rsidP="000F6B3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6B7796">
      <w:headerReference w:type="default" r:id="rId8"/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77D2" w:rsidRDefault="002E77D2">
      <w:r>
        <w:separator/>
      </w:r>
    </w:p>
  </w:endnote>
  <w:endnote w:type="continuationSeparator" w:id="0">
    <w:p w:rsidR="002E77D2" w:rsidRDefault="002E77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06C8" w:rsidRDefault="00A606C8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606C8" w:rsidRDefault="00A606C8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A606C8" w:rsidRPr="0080542D" w:rsidRDefault="00A606C8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C640D2">
          <w:rPr>
            <w:noProof/>
            <w:sz w:val="20"/>
          </w:rPr>
          <w:t>3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77D2" w:rsidRDefault="002E77D2">
      <w:r>
        <w:separator/>
      </w:r>
    </w:p>
  </w:footnote>
  <w:footnote w:type="continuationSeparator" w:id="0">
    <w:p w:rsidR="002E77D2" w:rsidRDefault="002E77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7796" w:rsidRDefault="006B7796">
    <w:pPr>
      <w:pStyle w:val="Nagwek"/>
    </w:pPr>
  </w:p>
  <w:p w:rsidR="006B7796" w:rsidRDefault="006B779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7796" w:rsidRDefault="006B7796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1D82BCB1" wp14:editId="3B8D8687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1525"/>
    <w:rsid w:val="0000381D"/>
    <w:rsid w:val="00004948"/>
    <w:rsid w:val="0001795B"/>
    <w:rsid w:val="00027526"/>
    <w:rsid w:val="00027E20"/>
    <w:rsid w:val="00030F12"/>
    <w:rsid w:val="0003677D"/>
    <w:rsid w:val="00041E4B"/>
    <w:rsid w:val="00043806"/>
    <w:rsid w:val="00046652"/>
    <w:rsid w:val="0005749C"/>
    <w:rsid w:val="0007301C"/>
    <w:rsid w:val="00083761"/>
    <w:rsid w:val="00096DEE"/>
    <w:rsid w:val="000A1541"/>
    <w:rsid w:val="000A5135"/>
    <w:rsid w:val="000C41C8"/>
    <w:rsid w:val="000D6CF0"/>
    <w:rsid w:val="000D7D8F"/>
    <w:rsid w:val="000E549E"/>
    <w:rsid w:val="000F6B3F"/>
    <w:rsid w:val="00114163"/>
    <w:rsid w:val="00131673"/>
    <w:rsid w:val="00133A52"/>
    <w:rsid w:val="00162EEC"/>
    <w:rsid w:val="00165D16"/>
    <w:rsid w:val="00185643"/>
    <w:rsid w:val="00195A58"/>
    <w:rsid w:val="00195DCB"/>
    <w:rsid w:val="00196F16"/>
    <w:rsid w:val="001B3BF7"/>
    <w:rsid w:val="001C38B3"/>
    <w:rsid w:val="001C45B4"/>
    <w:rsid w:val="001C4F0A"/>
    <w:rsid w:val="001D73E7"/>
    <w:rsid w:val="001E3F2A"/>
    <w:rsid w:val="001E5796"/>
    <w:rsid w:val="0020696D"/>
    <w:rsid w:val="002325AB"/>
    <w:rsid w:val="00232843"/>
    <w:rsid w:val="002436CD"/>
    <w:rsid w:val="002639E5"/>
    <w:rsid w:val="002742B7"/>
    <w:rsid w:val="00285CA1"/>
    <w:rsid w:val="00293776"/>
    <w:rsid w:val="00293E7C"/>
    <w:rsid w:val="002A249F"/>
    <w:rsid w:val="002E77D2"/>
    <w:rsid w:val="002F74C7"/>
    <w:rsid w:val="00307065"/>
    <w:rsid w:val="00314269"/>
    <w:rsid w:val="00316CE8"/>
    <w:rsid w:val="00350CF9"/>
    <w:rsid w:val="0035344F"/>
    <w:rsid w:val="0035759B"/>
    <w:rsid w:val="00365292"/>
    <w:rsid w:val="00371123"/>
    <w:rsid w:val="003724A3"/>
    <w:rsid w:val="0039162D"/>
    <w:rsid w:val="0039645B"/>
    <w:rsid w:val="003973B8"/>
    <w:rsid w:val="003A5FF0"/>
    <w:rsid w:val="003B53C4"/>
    <w:rsid w:val="003C08C4"/>
    <w:rsid w:val="003D0B08"/>
    <w:rsid w:val="003D4003"/>
    <w:rsid w:val="003E1A8D"/>
    <w:rsid w:val="003F4233"/>
    <w:rsid w:val="003F7B62"/>
    <w:rsid w:val="00402F25"/>
    <w:rsid w:val="00412A5F"/>
    <w:rsid w:val="004252DC"/>
    <w:rsid w:val="00426BA1"/>
    <w:rsid w:val="00426BFE"/>
    <w:rsid w:val="00437B78"/>
    <w:rsid w:val="00442815"/>
    <w:rsid w:val="00455086"/>
    <w:rsid w:val="00457FDC"/>
    <w:rsid w:val="004600E4"/>
    <w:rsid w:val="00476517"/>
    <w:rsid w:val="00481718"/>
    <w:rsid w:val="004846A3"/>
    <w:rsid w:val="0048771D"/>
    <w:rsid w:val="004938BF"/>
    <w:rsid w:val="00497319"/>
    <w:rsid w:val="004979AE"/>
    <w:rsid w:val="004A1B60"/>
    <w:rsid w:val="004B4BB1"/>
    <w:rsid w:val="004C4181"/>
    <w:rsid w:val="004D26FD"/>
    <w:rsid w:val="004D72D9"/>
    <w:rsid w:val="004E68B9"/>
    <w:rsid w:val="004F2C68"/>
    <w:rsid w:val="005247A6"/>
    <w:rsid w:val="00532694"/>
    <w:rsid w:val="00581858"/>
    <w:rsid w:val="005930A7"/>
    <w:rsid w:val="005955F9"/>
    <w:rsid w:val="005C04CA"/>
    <w:rsid w:val="005C55D0"/>
    <w:rsid w:val="00603431"/>
    <w:rsid w:val="0062690B"/>
    <w:rsid w:val="00626EA3"/>
    <w:rsid w:val="0063007E"/>
    <w:rsid w:val="00641D09"/>
    <w:rsid w:val="00655F46"/>
    <w:rsid w:val="00657C77"/>
    <w:rsid w:val="00663E53"/>
    <w:rsid w:val="00676A3F"/>
    <w:rsid w:val="00680BA2"/>
    <w:rsid w:val="00684D54"/>
    <w:rsid w:val="006863F4"/>
    <w:rsid w:val="006A46E0"/>
    <w:rsid w:val="006B07BF"/>
    <w:rsid w:val="006B7796"/>
    <w:rsid w:val="006D4762"/>
    <w:rsid w:val="006E3399"/>
    <w:rsid w:val="006E6720"/>
    <w:rsid w:val="007158A9"/>
    <w:rsid w:val="007323D8"/>
    <w:rsid w:val="0073390C"/>
    <w:rsid w:val="00741B8D"/>
    <w:rsid w:val="007461A1"/>
    <w:rsid w:val="00753A5A"/>
    <w:rsid w:val="007720A2"/>
    <w:rsid w:val="00776076"/>
    <w:rsid w:val="00790329"/>
    <w:rsid w:val="007A2B24"/>
    <w:rsid w:val="007A79F2"/>
    <w:rsid w:val="007C068F"/>
    <w:rsid w:val="007C675D"/>
    <w:rsid w:val="007D191E"/>
    <w:rsid w:val="007F2FF6"/>
    <w:rsid w:val="008046AE"/>
    <w:rsid w:val="0080542D"/>
    <w:rsid w:val="00814C3C"/>
    <w:rsid w:val="00846BE3"/>
    <w:rsid w:val="00847A73"/>
    <w:rsid w:val="00857E00"/>
    <w:rsid w:val="00877135"/>
    <w:rsid w:val="008814BC"/>
    <w:rsid w:val="008938C7"/>
    <w:rsid w:val="008B6A8D"/>
    <w:rsid w:val="008C6711"/>
    <w:rsid w:val="008C7BF3"/>
    <w:rsid w:val="008D2150"/>
    <w:rsid w:val="008E190E"/>
    <w:rsid w:val="008F1227"/>
    <w:rsid w:val="009146BE"/>
    <w:rsid w:val="00914E87"/>
    <w:rsid w:val="00915FC4"/>
    <w:rsid w:val="00922004"/>
    <w:rsid w:val="00923212"/>
    <w:rsid w:val="00931F5B"/>
    <w:rsid w:val="00933296"/>
    <w:rsid w:val="00934CF5"/>
    <w:rsid w:val="00940876"/>
    <w:rsid w:val="009458F5"/>
    <w:rsid w:val="00946F3D"/>
    <w:rsid w:val="00955477"/>
    <w:rsid w:val="009614FE"/>
    <w:rsid w:val="00964390"/>
    <w:rsid w:val="00990C06"/>
    <w:rsid w:val="009A3FEE"/>
    <w:rsid w:val="009A43CE"/>
    <w:rsid w:val="009A6ABC"/>
    <w:rsid w:val="009B4991"/>
    <w:rsid w:val="009B4E18"/>
    <w:rsid w:val="009C7640"/>
    <w:rsid w:val="009E09D8"/>
    <w:rsid w:val="00A11DDA"/>
    <w:rsid w:val="00A13A24"/>
    <w:rsid w:val="00A21AFF"/>
    <w:rsid w:val="00A22B5F"/>
    <w:rsid w:val="00A25820"/>
    <w:rsid w:val="00A32047"/>
    <w:rsid w:val="00A45FE3"/>
    <w:rsid w:val="00A573AA"/>
    <w:rsid w:val="00A606C8"/>
    <w:rsid w:val="00A64607"/>
    <w:rsid w:val="00A65076"/>
    <w:rsid w:val="00AA3B18"/>
    <w:rsid w:val="00AA7F2E"/>
    <w:rsid w:val="00AB655E"/>
    <w:rsid w:val="00AC57A5"/>
    <w:rsid w:val="00AE3B8A"/>
    <w:rsid w:val="00AE5573"/>
    <w:rsid w:val="00AF0B6F"/>
    <w:rsid w:val="00AF7D73"/>
    <w:rsid w:val="00B03E50"/>
    <w:rsid w:val="00B056F7"/>
    <w:rsid w:val="00B1462D"/>
    <w:rsid w:val="00B60B0B"/>
    <w:rsid w:val="00B83F26"/>
    <w:rsid w:val="00B85249"/>
    <w:rsid w:val="00B95607"/>
    <w:rsid w:val="00B96AC5"/>
    <w:rsid w:val="00B974F7"/>
    <w:rsid w:val="00BB45E8"/>
    <w:rsid w:val="00BB468C"/>
    <w:rsid w:val="00BB4F43"/>
    <w:rsid w:val="00BE420E"/>
    <w:rsid w:val="00C10249"/>
    <w:rsid w:val="00C1160A"/>
    <w:rsid w:val="00C15B5C"/>
    <w:rsid w:val="00C262E3"/>
    <w:rsid w:val="00C37C9A"/>
    <w:rsid w:val="00C50308"/>
    <w:rsid w:val="00C640D2"/>
    <w:rsid w:val="00C947FB"/>
    <w:rsid w:val="00CA7D0B"/>
    <w:rsid w:val="00CB5513"/>
    <w:rsid w:val="00CD2DB2"/>
    <w:rsid w:val="00CE15BF"/>
    <w:rsid w:val="00CF1CB2"/>
    <w:rsid w:val="00D11547"/>
    <w:rsid w:val="00D11CE8"/>
    <w:rsid w:val="00D30B76"/>
    <w:rsid w:val="00D36BD4"/>
    <w:rsid w:val="00D43CB7"/>
    <w:rsid w:val="00D465B9"/>
    <w:rsid w:val="00DA6A05"/>
    <w:rsid w:val="00DB0142"/>
    <w:rsid w:val="00DD2ED3"/>
    <w:rsid w:val="00DE190F"/>
    <w:rsid w:val="00DF052F"/>
    <w:rsid w:val="00DF5C11"/>
    <w:rsid w:val="00E11F3B"/>
    <w:rsid w:val="00E16E4A"/>
    <w:rsid w:val="00E436B0"/>
    <w:rsid w:val="00E46276"/>
    <w:rsid w:val="00E500D0"/>
    <w:rsid w:val="00E742B6"/>
    <w:rsid w:val="00E9725F"/>
    <w:rsid w:val="00EA1B88"/>
    <w:rsid w:val="00EA39FC"/>
    <w:rsid w:val="00EB0ADA"/>
    <w:rsid w:val="00EB52B7"/>
    <w:rsid w:val="00EC15E6"/>
    <w:rsid w:val="00EE1335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5452B"/>
    <w:rsid w:val="00FA09BD"/>
    <w:rsid w:val="00FA5FD5"/>
    <w:rsid w:val="00FB17CC"/>
    <w:rsid w:val="00FB6199"/>
    <w:rsid w:val="00FC1BE5"/>
    <w:rsid w:val="00FC6946"/>
    <w:rsid w:val="00FD3016"/>
    <w:rsid w:val="00FD36B1"/>
    <w:rsid w:val="00FD6F1F"/>
    <w:rsid w:val="00FF3B62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."/>
  <w:listSeparator w:val=";"/>
  <w14:docId w14:val="27A11684"/>
  <w15:docId w15:val="{B6CC1A80-74C1-44AE-8E57-B1BA03767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6B7796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565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0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02EA6A-7A10-447F-9618-97784ABDF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948</Words>
  <Characters>5690</Characters>
  <Application>Microsoft Office Word</Application>
  <DocSecurity>0</DocSecurity>
  <Lines>47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29</cp:revision>
  <cp:lastPrinted>2018-02-15T09:42:00Z</cp:lastPrinted>
  <dcterms:created xsi:type="dcterms:W3CDTF">2015-03-06T12:53:00Z</dcterms:created>
  <dcterms:modified xsi:type="dcterms:W3CDTF">2022-12-08T08:04:00Z</dcterms:modified>
</cp:coreProperties>
</file>