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AF08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Matematyka, część 1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AF08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1434D">
              <w:rPr>
                <w:rFonts w:ascii="Tahoma" w:hAnsi="Tahoma" w:cs="Tahoma"/>
                <w:b w:val="0"/>
              </w:rPr>
              <w:t>20</w:t>
            </w:r>
            <w:r w:rsidR="001851EB">
              <w:rPr>
                <w:rFonts w:ascii="Tahoma" w:hAnsi="Tahoma" w:cs="Tahoma"/>
                <w:b w:val="0"/>
              </w:rPr>
              <w:t>2</w:t>
            </w:r>
            <w:r w:rsidR="00896D4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96D4D">
              <w:rPr>
                <w:rFonts w:ascii="Tahoma" w:hAnsi="Tahoma" w:cs="Tahoma"/>
                <w:b w:val="0"/>
              </w:rPr>
              <w:t>3</w:t>
            </w:r>
          </w:p>
        </w:tc>
      </w:tr>
      <w:tr w:rsidR="00AF0867" w:rsidRPr="00AF0867" w:rsidTr="004846A3">
        <w:tc>
          <w:tcPr>
            <w:tcW w:w="2410" w:type="dxa"/>
            <w:vAlign w:val="center"/>
          </w:tcPr>
          <w:p w:rsidR="00DB0142" w:rsidRPr="00AF086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F086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F0867" w:rsidRDefault="00A8477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AF0867" w:rsidRPr="00AF0867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AF0867" w:rsidRPr="00B158DC" w:rsidTr="004846A3">
        <w:tc>
          <w:tcPr>
            <w:tcW w:w="2410" w:type="dxa"/>
            <w:vAlign w:val="center"/>
          </w:tcPr>
          <w:p w:rsidR="00AF0867" w:rsidRPr="00B158DC" w:rsidRDefault="00AF08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F0867" w:rsidRPr="005C5D4B" w:rsidRDefault="00AF0867" w:rsidP="004D7D4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</w:t>
            </w:r>
          </w:p>
        </w:tc>
      </w:tr>
      <w:tr w:rsidR="00AF0867" w:rsidRPr="00B158DC" w:rsidTr="004846A3">
        <w:tc>
          <w:tcPr>
            <w:tcW w:w="2410" w:type="dxa"/>
            <w:vAlign w:val="center"/>
          </w:tcPr>
          <w:p w:rsidR="00AF0867" w:rsidRPr="00B158DC" w:rsidRDefault="00AF08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F0867" w:rsidRPr="005C5D4B" w:rsidRDefault="00AF0867" w:rsidP="004D3A2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261B6C">
              <w:rPr>
                <w:rFonts w:ascii="Tahoma" w:hAnsi="Tahoma" w:cs="Tahoma"/>
                <w:b w:val="0"/>
              </w:rPr>
              <w:t>tudia pierwszego stopnia</w:t>
            </w:r>
            <w:r w:rsidR="004D3A2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F0867" w:rsidRPr="00B158DC" w:rsidTr="004846A3">
        <w:tc>
          <w:tcPr>
            <w:tcW w:w="2410" w:type="dxa"/>
            <w:vAlign w:val="center"/>
          </w:tcPr>
          <w:p w:rsidR="00AF0867" w:rsidRPr="00B158DC" w:rsidRDefault="00AF08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F0867" w:rsidRPr="005C5D4B" w:rsidRDefault="00AF0867" w:rsidP="004D7D42">
            <w:pPr>
              <w:pStyle w:val="Odpowiedzi"/>
              <w:rPr>
                <w:rFonts w:ascii="Tahoma" w:hAnsi="Tahoma" w:cs="Tahoma"/>
                <w:b w:val="0"/>
              </w:rPr>
            </w:pPr>
            <w:r w:rsidRPr="005C5D4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AF08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AF08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Arkadiusz Lisak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AF086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F086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F0867">
        <w:rPr>
          <w:rFonts w:ascii="Tahoma" w:hAnsi="Tahoma" w:cs="Tahoma"/>
        </w:rPr>
        <w:t xml:space="preserve">Efekty </w:t>
      </w:r>
      <w:r w:rsidR="00C41795" w:rsidRPr="00AF0867">
        <w:rPr>
          <w:rFonts w:ascii="Tahoma" w:hAnsi="Tahoma" w:cs="Tahoma"/>
        </w:rPr>
        <w:t xml:space="preserve">uczenia się </w:t>
      </w:r>
      <w:r w:rsidRPr="00AF0867">
        <w:rPr>
          <w:rFonts w:ascii="Tahoma" w:hAnsi="Tahoma" w:cs="Tahoma"/>
        </w:rPr>
        <w:t xml:space="preserve">i sposób </w:t>
      </w:r>
      <w:r w:rsidR="00B60B0B" w:rsidRPr="00AF0867">
        <w:rPr>
          <w:rFonts w:ascii="Tahoma" w:hAnsi="Tahoma" w:cs="Tahoma"/>
        </w:rPr>
        <w:t>realizacji</w:t>
      </w:r>
      <w:r w:rsidRPr="00AF0867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F0867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67" w:rsidRPr="00B158DC" w:rsidRDefault="00AF086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67" w:rsidRPr="005C5D4B" w:rsidRDefault="00AF0867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>Zapoznanie z pojęciami algebry liniowej</w:t>
            </w:r>
          </w:p>
        </w:tc>
      </w:tr>
      <w:tr w:rsidR="00AF0867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867" w:rsidRPr="00B158DC" w:rsidRDefault="00AF086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67" w:rsidRPr="005C5D4B" w:rsidRDefault="00AF0867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>Kształcenie umiejętności obliczeniowych</w:t>
            </w:r>
            <w:r>
              <w:rPr>
                <w:rFonts w:ascii="Tahoma" w:hAnsi="Tahoma" w:cs="Tahoma"/>
                <w:b w:val="0"/>
                <w:sz w:val="20"/>
              </w:rPr>
              <w:t xml:space="preserve"> oraz przywidywania skuteczności wybranych / stosowanych metod obliczeniowych </w:t>
            </w:r>
          </w:p>
        </w:tc>
      </w:tr>
      <w:tr w:rsidR="00AF0867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67" w:rsidRPr="00B158DC" w:rsidRDefault="00AF086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67" w:rsidRPr="005C5D4B" w:rsidRDefault="00AF0867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 xml:space="preserve">Przekazywanie wiedzy potrzebnej do </w:t>
            </w:r>
            <w:r>
              <w:rPr>
                <w:rFonts w:ascii="Tahoma" w:hAnsi="Tahoma" w:cs="Tahoma"/>
                <w:b w:val="0"/>
                <w:sz w:val="20"/>
              </w:rPr>
              <w:t>opisu zjawisk i procesów, w tym również ekonomicznych</w:t>
            </w:r>
            <w:r w:rsidRPr="005C5D4B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z zastosowaniem w zarządzaniu</w:t>
            </w:r>
          </w:p>
        </w:tc>
      </w:tr>
      <w:tr w:rsidR="00AF0867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67" w:rsidRPr="00B158DC" w:rsidRDefault="00AF086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867" w:rsidRPr="005C5D4B" w:rsidRDefault="00AF0867" w:rsidP="004D7D4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C5D4B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formułowania problemu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003F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03F5">
        <w:rPr>
          <w:rFonts w:ascii="Tahoma" w:hAnsi="Tahoma" w:cs="Tahoma"/>
        </w:rPr>
        <w:t>Przedmiotowe e</w:t>
      </w:r>
      <w:r w:rsidR="008938C7" w:rsidRPr="00F003F5">
        <w:rPr>
          <w:rFonts w:ascii="Tahoma" w:hAnsi="Tahoma" w:cs="Tahoma"/>
        </w:rPr>
        <w:t xml:space="preserve">fekty </w:t>
      </w:r>
      <w:r w:rsidR="00EE3891" w:rsidRPr="00F003F5">
        <w:rPr>
          <w:rFonts w:ascii="Tahoma" w:hAnsi="Tahoma" w:cs="Tahoma"/>
        </w:rPr>
        <w:t>uczenia się</w:t>
      </w:r>
      <w:r w:rsidR="008938C7" w:rsidRPr="00F003F5">
        <w:rPr>
          <w:rFonts w:ascii="Tahoma" w:hAnsi="Tahoma" w:cs="Tahoma"/>
        </w:rPr>
        <w:t xml:space="preserve">, </w:t>
      </w:r>
      <w:r w:rsidR="00F31E7C" w:rsidRPr="00F003F5">
        <w:rPr>
          <w:rFonts w:ascii="Tahoma" w:hAnsi="Tahoma" w:cs="Tahoma"/>
        </w:rPr>
        <w:t>z podziałem na wiedzę, umiejętności i kompe</w:t>
      </w:r>
      <w:r w:rsidR="003E56F9" w:rsidRPr="00F003F5">
        <w:rPr>
          <w:rFonts w:ascii="Tahoma" w:hAnsi="Tahoma" w:cs="Tahoma"/>
        </w:rPr>
        <w:t xml:space="preserve">tencje społeczne, wraz z </w:t>
      </w:r>
      <w:r w:rsidR="00F31E7C" w:rsidRPr="00F003F5">
        <w:rPr>
          <w:rFonts w:ascii="Tahoma" w:hAnsi="Tahoma" w:cs="Tahoma"/>
        </w:rPr>
        <w:t>odniesieniem do e</w:t>
      </w:r>
      <w:r w:rsidR="00B21019" w:rsidRPr="00F003F5">
        <w:rPr>
          <w:rFonts w:ascii="Tahoma" w:hAnsi="Tahoma" w:cs="Tahoma"/>
        </w:rPr>
        <w:t xml:space="preserve">fektów </w:t>
      </w:r>
      <w:r w:rsidR="00EE3891" w:rsidRPr="00F003F5">
        <w:rPr>
          <w:rFonts w:ascii="Tahoma" w:hAnsi="Tahoma" w:cs="Tahoma"/>
        </w:rPr>
        <w:t>uczenia się</w:t>
      </w:r>
      <w:r w:rsidR="00B21019" w:rsidRPr="00F003F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003F5" w:rsidRPr="00F003F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003F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003F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003F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003F5">
              <w:rPr>
                <w:rFonts w:ascii="Tahoma" w:hAnsi="Tahoma" w:cs="Tahoma"/>
              </w:rPr>
              <w:t xml:space="preserve">Opis przedmiotowych efektów </w:t>
            </w:r>
            <w:r w:rsidR="00EE3891" w:rsidRPr="00F003F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003F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003F5">
              <w:rPr>
                <w:rFonts w:ascii="Tahoma" w:hAnsi="Tahoma" w:cs="Tahoma"/>
              </w:rPr>
              <w:t>Odniesienie do efektów</w:t>
            </w:r>
            <w:r w:rsidR="00B158DC" w:rsidRPr="00F003F5">
              <w:rPr>
                <w:rFonts w:ascii="Tahoma" w:hAnsi="Tahoma" w:cs="Tahoma"/>
              </w:rPr>
              <w:t xml:space="preserve"> </w:t>
            </w:r>
            <w:r w:rsidR="00EE3891" w:rsidRPr="00F003F5">
              <w:rPr>
                <w:rFonts w:ascii="Tahoma" w:hAnsi="Tahoma" w:cs="Tahoma"/>
              </w:rPr>
              <w:t xml:space="preserve">uczenia się </w:t>
            </w:r>
            <w:r w:rsidRPr="00F003F5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3271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3271A" w:rsidRPr="005C5D4B" w:rsidRDefault="00E3271A" w:rsidP="007D6ED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E3271A" w:rsidRPr="005C5D4B" w:rsidRDefault="00E3271A" w:rsidP="004D7D4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wyjaśnić</w:t>
            </w:r>
            <w:r w:rsidR="00144226">
              <w:rPr>
                <w:rFonts w:ascii="Tahoma" w:hAnsi="Tahoma" w:cs="Tahoma"/>
              </w:rPr>
              <w:t xml:space="preserve"> podstawowe pojęcia algebry</w:t>
            </w:r>
            <w:r w:rsidR="00FC6F92">
              <w:rPr>
                <w:rFonts w:ascii="Tahoma" w:hAnsi="Tahoma" w:cs="Tahoma"/>
              </w:rPr>
              <w:t xml:space="preserve"> i o</w:t>
            </w:r>
            <w:r w:rsidR="00FC6F92" w:rsidRPr="00614B2D">
              <w:rPr>
                <w:rFonts w:ascii="Tahoma" w:hAnsi="Tahoma" w:cs="Tahoma"/>
              </w:rPr>
              <w:t xml:space="preserve">pisać kroki dowolnej metody potrzebne </w:t>
            </w:r>
            <w:r w:rsidR="00FC6F92">
              <w:rPr>
                <w:rFonts w:ascii="Tahoma" w:hAnsi="Tahoma" w:cs="Tahoma"/>
              </w:rPr>
              <w:t>z zakresu algebry liniowej</w:t>
            </w:r>
          </w:p>
        </w:tc>
        <w:tc>
          <w:tcPr>
            <w:tcW w:w="1785" w:type="dxa"/>
            <w:vAlign w:val="center"/>
          </w:tcPr>
          <w:p w:rsidR="00E3271A" w:rsidRPr="005C5D4B" w:rsidRDefault="00E3271A" w:rsidP="00E3271A">
            <w:pPr>
              <w:pStyle w:val="wrubryce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W12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3271A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3271A" w:rsidRPr="005C5D4B" w:rsidRDefault="00E3271A" w:rsidP="007D6ED7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3271A" w:rsidRPr="00614B2D" w:rsidRDefault="00187ABF" w:rsidP="004D7D4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Pr="00552AA3">
              <w:rPr>
                <w:rFonts w:ascii="Tahoma" w:hAnsi="Tahoma" w:cs="Tahoma"/>
              </w:rPr>
              <w:t xml:space="preserve">ykonywać </w:t>
            </w:r>
            <w:r w:rsidR="008863CD">
              <w:rPr>
                <w:rFonts w:ascii="Tahoma" w:hAnsi="Tahoma" w:cs="Tahoma"/>
              </w:rPr>
              <w:t xml:space="preserve">działania i </w:t>
            </w:r>
            <w:r w:rsidRPr="00552AA3">
              <w:rPr>
                <w:rFonts w:ascii="Tahoma" w:hAnsi="Tahoma" w:cs="Tahoma"/>
              </w:rPr>
              <w:t>operacje na macierzach</w:t>
            </w:r>
          </w:p>
        </w:tc>
        <w:tc>
          <w:tcPr>
            <w:tcW w:w="1785" w:type="dxa"/>
            <w:vAlign w:val="center"/>
          </w:tcPr>
          <w:p w:rsidR="00E3271A" w:rsidRPr="005C5D4B" w:rsidRDefault="00E3271A" w:rsidP="007D6ED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A8477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4777" w:rsidRPr="005C5D4B" w:rsidRDefault="00A84777" w:rsidP="00A84777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4777" w:rsidRPr="00B170AC" w:rsidRDefault="00A84777" w:rsidP="00A84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r</w:t>
            </w:r>
            <w:r w:rsidRPr="00B170AC">
              <w:rPr>
                <w:rFonts w:ascii="Tahoma" w:hAnsi="Tahoma" w:cs="Tahoma"/>
              </w:rPr>
              <w:t>ozwiązywać układy równań liniowych</w:t>
            </w:r>
            <w:r>
              <w:rPr>
                <w:rFonts w:ascii="Tahoma" w:hAnsi="Tahoma" w:cs="Tahoma"/>
              </w:rPr>
              <w:t xml:space="preserve"> </w:t>
            </w:r>
            <w:r w:rsidRPr="00437B1B">
              <w:rPr>
                <w:rFonts w:ascii="Tahoma" w:hAnsi="Tahoma" w:cs="Tahoma"/>
              </w:rPr>
              <w:t>przy pomocy macierzy</w:t>
            </w:r>
          </w:p>
        </w:tc>
        <w:tc>
          <w:tcPr>
            <w:tcW w:w="1785" w:type="dxa"/>
            <w:vAlign w:val="center"/>
          </w:tcPr>
          <w:p w:rsidR="00A84777" w:rsidRPr="005C5D4B" w:rsidRDefault="00A84777" w:rsidP="00A84777">
            <w:pPr>
              <w:pStyle w:val="wrubryce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U12</w:t>
            </w:r>
          </w:p>
        </w:tc>
      </w:tr>
      <w:tr w:rsidR="00A8477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84777" w:rsidRPr="005C5D4B" w:rsidRDefault="00A84777" w:rsidP="00A84777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84777" w:rsidRPr="005C5D4B" w:rsidRDefault="00A84777" w:rsidP="00A84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badać liczbę rozwiązań układów równań liniowych </w:t>
            </w:r>
            <w:r w:rsidRPr="00437B1B">
              <w:rPr>
                <w:rFonts w:ascii="Tahoma" w:hAnsi="Tahoma" w:cs="Tahoma"/>
              </w:rPr>
              <w:t>przy pomocy macierzy</w:t>
            </w:r>
            <w:r>
              <w:rPr>
                <w:rFonts w:ascii="Tahoma" w:hAnsi="Tahoma" w:cs="Tahoma"/>
              </w:rPr>
              <w:t xml:space="preserve"> (charakteryzacja układów równań liniowych)</w:t>
            </w:r>
          </w:p>
        </w:tc>
        <w:tc>
          <w:tcPr>
            <w:tcW w:w="1785" w:type="dxa"/>
            <w:vAlign w:val="center"/>
          </w:tcPr>
          <w:p w:rsidR="00A84777" w:rsidRPr="005C5D4B" w:rsidRDefault="00A84777" w:rsidP="00A8477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  <w:r w:rsidRPr="00B158DC">
        <w:rPr>
          <w:rFonts w:ascii="Tahoma" w:hAnsi="Tahoma" w:cs="Tahoma"/>
        </w:rPr>
        <w:br w:type="page"/>
      </w:r>
    </w:p>
    <w:p w:rsidR="00D8155D" w:rsidRPr="00B158DC" w:rsidRDefault="00D8155D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A674B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F4957" w:rsidRPr="00B158DC" w:rsidTr="00814C3C">
        <w:tc>
          <w:tcPr>
            <w:tcW w:w="2127" w:type="dxa"/>
            <w:vAlign w:val="center"/>
          </w:tcPr>
          <w:p w:rsidR="002F4957" w:rsidRPr="00B158DC" w:rsidRDefault="002F49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F4957" w:rsidRPr="005E178B" w:rsidRDefault="002F4957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proofErr w:type="spellStart"/>
            <w:r w:rsidRPr="005E178B">
              <w:rPr>
                <w:rFonts w:ascii="Tahoma" w:hAnsi="Tahoma" w:cs="Tahoma"/>
              </w:rPr>
              <w:t>Informacyjno</w:t>
            </w:r>
            <w:proofErr w:type="spellEnd"/>
            <w:r w:rsidRPr="005E178B">
              <w:rPr>
                <w:rFonts w:ascii="Tahoma" w:hAnsi="Tahoma" w:cs="Tahoma"/>
              </w:rPr>
              <w:t xml:space="preserve"> – problemowy</w:t>
            </w:r>
          </w:p>
          <w:p w:rsidR="002F4957" w:rsidRDefault="002F4957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Prowadzący wykład wprowadza niezbędne pojęcia i omawia zagadnienie. Sugerując studentom główne problemy prowadzi ze studentami dyskusje nad możliwymi sposobami rozwiązywania zadań. Przedstawia przykłady i zadania, które przy współpracy studentów rozważa i rozwiązuje.</w:t>
            </w:r>
          </w:p>
          <w:p w:rsidR="004A6E08" w:rsidRPr="005C5D4B" w:rsidRDefault="004A6E08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  <w:bookmarkStart w:id="0" w:name="_GoBack"/>
            <w:bookmarkEnd w:id="0"/>
          </w:p>
        </w:tc>
      </w:tr>
      <w:tr w:rsidR="002F4957" w:rsidRPr="00B158DC" w:rsidTr="00814C3C">
        <w:tc>
          <w:tcPr>
            <w:tcW w:w="2127" w:type="dxa"/>
            <w:vAlign w:val="center"/>
          </w:tcPr>
          <w:p w:rsidR="002F4957" w:rsidRPr="00B158DC" w:rsidRDefault="002F495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F4957" w:rsidRPr="005E178B" w:rsidRDefault="002F4957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E178B">
              <w:rPr>
                <w:rFonts w:ascii="Tahoma" w:hAnsi="Tahoma" w:cs="Tahoma"/>
              </w:rPr>
              <w:t>Ćwiczeniowa – praktyczna</w:t>
            </w:r>
          </w:p>
          <w:p w:rsidR="002F4957" w:rsidRDefault="002F4957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 podstawie wcześniej zdobytej wiedzy i umiejętności konstruuje własne metody rozwiązania. Wskazuje podobieństwa i równice z metodami stosowanymi w innych działach matematyki.</w:t>
            </w:r>
          </w:p>
          <w:p w:rsidR="002F4957" w:rsidRDefault="002F4957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Ponadto wzbogaca swoje zdolności przez ćwiczenie umiejętności na podstawie wiedzy nabytej na wykładzie. W szczególności korzysta ze wskazanych fragmentów literatury oraz opracowań własnych.</w:t>
            </w:r>
          </w:p>
          <w:p w:rsidR="002F4957" w:rsidRPr="005C5D4B" w:rsidRDefault="002F4957" w:rsidP="004D7D4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Pracując w małych grupach wymienia doświadczenie i uczy się współpracy.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B0CE2" w:rsidRPr="005C5D4B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Elementy logiki matematycznej (rachunek zdań i kwantyfikatory)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B0CE2" w:rsidRPr="005C5D4B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Wektory. Liniowa niezależność wektorów </w:t>
            </w:r>
            <w:r>
              <w:rPr>
                <w:rFonts w:ascii="Tahoma" w:hAnsi="Tahoma" w:cs="Tahoma"/>
              </w:rPr>
              <w:t>i baza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B0CE2" w:rsidRPr="005C5D4B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Macierze. </w:t>
            </w:r>
            <w:r>
              <w:rPr>
                <w:rFonts w:ascii="Tahoma" w:hAnsi="Tahoma" w:cs="Tahoma"/>
              </w:rPr>
              <w:t>Algebra macierzy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B0CE2" w:rsidRPr="005C5D4B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Wyznacznik</w:t>
            </w:r>
            <w:r>
              <w:rPr>
                <w:rFonts w:ascii="Tahoma" w:hAnsi="Tahoma" w:cs="Tahoma"/>
              </w:rPr>
              <w:t xml:space="preserve"> macierzy i jego własności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B0CE2" w:rsidRPr="00552AA3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AA3">
              <w:rPr>
                <w:rFonts w:ascii="Tahoma" w:hAnsi="Tahoma" w:cs="Tahoma"/>
              </w:rPr>
              <w:t>Rząd macierzy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9B0CE2" w:rsidRPr="00552AA3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AA3">
              <w:rPr>
                <w:rFonts w:ascii="Tahoma" w:hAnsi="Tahoma" w:cs="Tahoma"/>
              </w:rPr>
              <w:t>Macierz odwrotna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9B0CE2" w:rsidRPr="00552AA3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552AA3">
              <w:rPr>
                <w:rFonts w:ascii="Tahoma" w:hAnsi="Tahoma" w:cs="Tahoma"/>
              </w:rPr>
              <w:t xml:space="preserve">kładów równań liniowych. Metoda </w:t>
            </w:r>
            <w:proofErr w:type="spellStart"/>
            <w:r w:rsidRPr="00552AA3">
              <w:rPr>
                <w:rFonts w:ascii="Tahoma" w:hAnsi="Tahoma" w:cs="Tahoma"/>
              </w:rPr>
              <w:t>Cramera</w:t>
            </w:r>
            <w:proofErr w:type="spellEnd"/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Pr="00B158DC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9B0CE2" w:rsidRPr="00552AA3" w:rsidRDefault="009B0CE2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AA3">
              <w:rPr>
                <w:rFonts w:ascii="Tahoma" w:hAnsi="Tahoma" w:cs="Tahoma"/>
              </w:rPr>
              <w:t xml:space="preserve">Twierdzenie Kroneckera – </w:t>
            </w:r>
            <w:proofErr w:type="spellStart"/>
            <w:r w:rsidRPr="00552AA3">
              <w:rPr>
                <w:rFonts w:ascii="Tahoma" w:hAnsi="Tahoma" w:cs="Tahoma"/>
              </w:rPr>
              <w:t>Capellego</w:t>
            </w:r>
            <w:proofErr w:type="spellEnd"/>
            <w:r w:rsidRPr="00552AA3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Badanie liczby rozwiązań układu równań liniowych.</w:t>
            </w:r>
            <w:r w:rsidRPr="00552AA3">
              <w:rPr>
                <w:rFonts w:ascii="Tahoma" w:hAnsi="Tahoma" w:cs="Tahoma"/>
              </w:rPr>
              <w:t xml:space="preserve"> Rozwiązywanie układów równań liniowych z nieskończoną liczbą rozwiązań</w:t>
            </w:r>
          </w:p>
        </w:tc>
      </w:tr>
      <w:tr w:rsidR="009B0CE2" w:rsidRPr="00B158DC" w:rsidTr="009146BE">
        <w:tc>
          <w:tcPr>
            <w:tcW w:w="568" w:type="dxa"/>
            <w:vAlign w:val="center"/>
          </w:tcPr>
          <w:p w:rsidR="009B0CE2" w:rsidRDefault="009B0CE2" w:rsidP="009B0CE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9B0CE2" w:rsidRPr="00552AA3" w:rsidRDefault="000858E9" w:rsidP="009B0C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Zastosowanie macierzy i układów równań liniowych w </w:t>
            </w:r>
            <w:r w:rsidR="00BF3979">
              <w:rPr>
                <w:rFonts w:ascii="Tahoma" w:hAnsi="Tahoma" w:cs="Tahoma"/>
              </w:rPr>
              <w:t>różnych</w:t>
            </w:r>
            <w:r>
              <w:rPr>
                <w:rFonts w:ascii="Tahoma" w:hAnsi="Tahoma" w:cs="Tahoma"/>
              </w:rPr>
              <w:t xml:space="preserve"> dziedzinach nauk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57932" w:rsidRPr="005C5D4B" w:rsidRDefault="004C15A1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na wektorach, kombinacja liniowa wektorów, l</w:t>
            </w:r>
            <w:r w:rsidR="00A57932" w:rsidRPr="005C5D4B">
              <w:rPr>
                <w:rFonts w:ascii="Tahoma" w:hAnsi="Tahoma" w:cs="Tahoma"/>
              </w:rPr>
              <w:t>iniowa niezależność wektorów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A57932" w:rsidRPr="005C5D4B" w:rsidRDefault="00A57932" w:rsidP="007611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Macierze. </w:t>
            </w:r>
            <w:r w:rsidR="007611A9">
              <w:rPr>
                <w:rFonts w:ascii="Tahoma" w:hAnsi="Tahoma" w:cs="Tahoma"/>
              </w:rPr>
              <w:t>Algebra macierzy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57932" w:rsidRPr="005C5D4B" w:rsidRDefault="00A57932" w:rsidP="007611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Wyznacznik </w:t>
            </w:r>
            <w:r w:rsidR="007611A9">
              <w:rPr>
                <w:rFonts w:ascii="Tahoma" w:hAnsi="Tahoma" w:cs="Tahoma"/>
              </w:rPr>
              <w:t>macierzy</w:t>
            </w:r>
            <w:r w:rsidR="004C15A1">
              <w:rPr>
                <w:rFonts w:ascii="Tahoma" w:hAnsi="Tahoma" w:cs="Tahoma"/>
              </w:rPr>
              <w:t xml:space="preserve"> (metoda </w:t>
            </w:r>
            <w:proofErr w:type="spellStart"/>
            <w:r w:rsidR="004C15A1">
              <w:rPr>
                <w:rFonts w:ascii="Tahoma" w:hAnsi="Tahoma" w:cs="Tahoma"/>
              </w:rPr>
              <w:t>Sarrusa</w:t>
            </w:r>
            <w:proofErr w:type="spellEnd"/>
            <w:r w:rsidR="004C15A1">
              <w:rPr>
                <w:rFonts w:ascii="Tahoma" w:hAnsi="Tahoma" w:cs="Tahoma"/>
              </w:rPr>
              <w:t>, metoda Laplace’a) i jego własności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A57932" w:rsidRPr="005C5D4B" w:rsidRDefault="007611A9" w:rsidP="007611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Macierz odwrotna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7611A9" w:rsidRPr="005C5D4B" w:rsidRDefault="007611A9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 xml:space="preserve">Metody </w:t>
            </w:r>
            <w:r>
              <w:rPr>
                <w:rFonts w:ascii="Tahoma" w:hAnsi="Tahoma" w:cs="Tahoma"/>
              </w:rPr>
              <w:t>wyznaczania</w:t>
            </w:r>
            <w:r w:rsidRPr="005C5D4B">
              <w:rPr>
                <w:rFonts w:ascii="Tahoma" w:hAnsi="Tahoma" w:cs="Tahoma"/>
              </w:rPr>
              <w:t xml:space="preserve"> rzędu macierzy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A57932" w:rsidRPr="00552AA3" w:rsidRDefault="00A57932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52AA3">
              <w:rPr>
                <w:rFonts w:ascii="Tahoma" w:hAnsi="Tahoma" w:cs="Tahoma"/>
              </w:rPr>
              <w:t>Rozwiązywanie układów równań liniowyc</w:t>
            </w:r>
            <w:r w:rsidR="004C15A1">
              <w:rPr>
                <w:rFonts w:ascii="Tahoma" w:hAnsi="Tahoma" w:cs="Tahoma"/>
              </w:rPr>
              <w:t>h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A57932" w:rsidRPr="00552AA3" w:rsidRDefault="00B7778B" w:rsidP="004D7D4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liczby rozwiązań układów równań liniowych</w:t>
            </w:r>
          </w:p>
        </w:tc>
      </w:tr>
      <w:tr w:rsidR="00A57932" w:rsidRPr="00B158DC" w:rsidTr="00A65076">
        <w:tc>
          <w:tcPr>
            <w:tcW w:w="568" w:type="dxa"/>
            <w:vAlign w:val="center"/>
          </w:tcPr>
          <w:p w:rsidR="00A57932" w:rsidRPr="00B158DC" w:rsidRDefault="00A579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A57932" w:rsidRPr="00552AA3" w:rsidRDefault="00B7778B" w:rsidP="007611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A57932" w:rsidRPr="00552AA3">
              <w:rPr>
                <w:rFonts w:ascii="Tahoma" w:hAnsi="Tahoma" w:cs="Tahoma"/>
              </w:rPr>
              <w:t>ozwiązywani</w:t>
            </w:r>
            <w:r w:rsidR="007611A9">
              <w:rPr>
                <w:rFonts w:ascii="Tahoma" w:hAnsi="Tahoma" w:cs="Tahoma"/>
              </w:rPr>
              <w:t>e</w:t>
            </w:r>
            <w:r w:rsidR="00A57932" w:rsidRPr="00552AA3">
              <w:rPr>
                <w:rFonts w:ascii="Tahoma" w:hAnsi="Tahoma" w:cs="Tahoma"/>
              </w:rPr>
              <w:t xml:space="preserve"> układów równań liniowych z nieskończoną liczbą rozwiązań</w:t>
            </w:r>
          </w:p>
        </w:tc>
      </w:tr>
    </w:tbl>
    <w:p w:rsidR="00D8155D" w:rsidRDefault="00D8155D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A0ACF">
        <w:rPr>
          <w:rFonts w:ascii="Tahoma" w:hAnsi="Tahoma" w:cs="Tahoma"/>
          <w:spacing w:val="-4"/>
        </w:rPr>
        <w:t xml:space="preserve">Korelacja pomiędzy efektami </w:t>
      </w:r>
      <w:r w:rsidR="004F33B4" w:rsidRPr="000A0ACF">
        <w:rPr>
          <w:rFonts w:ascii="Tahoma" w:hAnsi="Tahoma" w:cs="Tahoma"/>
          <w:spacing w:val="-4"/>
        </w:rPr>
        <w:t>uczenia się</w:t>
      </w:r>
      <w:r w:rsidRPr="000A0ACF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0A0ACF" w:rsidRPr="000A0ACF" w:rsidTr="000B5966">
        <w:tc>
          <w:tcPr>
            <w:tcW w:w="3261" w:type="dxa"/>
          </w:tcPr>
          <w:p w:rsidR="00721413" w:rsidRPr="000A0A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0ACF">
              <w:rPr>
                <w:rFonts w:ascii="Tahoma" w:hAnsi="Tahoma" w:cs="Tahoma"/>
              </w:rPr>
              <w:t xml:space="preserve">Efekt </w:t>
            </w:r>
            <w:r w:rsidR="004F33B4" w:rsidRPr="000A0AC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A0A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0A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A0AC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A0ACF">
              <w:rPr>
                <w:rFonts w:ascii="Tahoma" w:hAnsi="Tahoma" w:cs="Tahoma"/>
              </w:rPr>
              <w:t>Treści kształcenia</w:t>
            </w:r>
          </w:p>
        </w:tc>
      </w:tr>
      <w:tr w:rsidR="000A0ACF" w:rsidRPr="00B158DC" w:rsidTr="000B5966">
        <w:tc>
          <w:tcPr>
            <w:tcW w:w="3261" w:type="dxa"/>
            <w:vAlign w:val="center"/>
          </w:tcPr>
          <w:p w:rsidR="000A0ACF" w:rsidRPr="005C5D4B" w:rsidRDefault="000A0ACF" w:rsidP="000A0AC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0A0ACF" w:rsidRPr="005C5D4B" w:rsidRDefault="000A0ACF" w:rsidP="000A0A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  <w:r w:rsidR="00CB0550">
              <w:rPr>
                <w:rFonts w:ascii="Tahoma" w:hAnsi="Tahoma" w:cs="Tahoma"/>
              </w:rPr>
              <w:t>, C4</w:t>
            </w:r>
          </w:p>
        </w:tc>
        <w:tc>
          <w:tcPr>
            <w:tcW w:w="3260" w:type="dxa"/>
            <w:vAlign w:val="center"/>
          </w:tcPr>
          <w:p w:rsidR="000A0ACF" w:rsidRPr="00377299" w:rsidRDefault="000A0ACF" w:rsidP="000A0A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77299">
              <w:rPr>
                <w:rFonts w:ascii="Tahoma" w:hAnsi="Tahoma" w:cs="Tahoma"/>
                <w:color w:val="auto"/>
              </w:rPr>
              <w:t>W1</w:t>
            </w:r>
            <w:r w:rsidR="00CB0550">
              <w:rPr>
                <w:rFonts w:ascii="Tahoma" w:hAnsi="Tahoma" w:cs="Tahoma"/>
                <w:color w:val="auto"/>
              </w:rPr>
              <w:t xml:space="preserve"> </w:t>
            </w:r>
            <w:r w:rsidRPr="00377299">
              <w:rPr>
                <w:rFonts w:ascii="Tahoma" w:hAnsi="Tahoma" w:cs="Tahoma"/>
                <w:color w:val="auto"/>
              </w:rPr>
              <w:t>-</w:t>
            </w:r>
            <w:r w:rsidR="00CB0550">
              <w:rPr>
                <w:rFonts w:ascii="Tahoma" w:hAnsi="Tahoma" w:cs="Tahoma"/>
                <w:color w:val="auto"/>
              </w:rPr>
              <w:t xml:space="preserve"> </w:t>
            </w:r>
            <w:r w:rsidRPr="00377299">
              <w:rPr>
                <w:rFonts w:ascii="Tahoma" w:hAnsi="Tahoma" w:cs="Tahoma"/>
                <w:color w:val="auto"/>
              </w:rPr>
              <w:t>W</w:t>
            </w:r>
            <w:r w:rsidR="00CB0550"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A0ACF" w:rsidRPr="00B158DC" w:rsidTr="000B5966">
        <w:tc>
          <w:tcPr>
            <w:tcW w:w="3261" w:type="dxa"/>
            <w:vAlign w:val="center"/>
          </w:tcPr>
          <w:p w:rsidR="000A0ACF" w:rsidRPr="005C5D4B" w:rsidRDefault="000A0ACF" w:rsidP="000A0ACF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0A0ACF" w:rsidRPr="005C5D4B" w:rsidRDefault="00EF387D" w:rsidP="007A25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C2, </w:t>
            </w:r>
            <w:r w:rsidR="000A0ACF">
              <w:rPr>
                <w:rFonts w:ascii="Tahoma" w:hAnsi="Tahoma" w:cs="Tahoma"/>
              </w:rPr>
              <w:t>C</w:t>
            </w:r>
            <w:r w:rsidR="007A25FA">
              <w:rPr>
                <w:rFonts w:ascii="Tahoma" w:hAnsi="Tahoma" w:cs="Tahoma"/>
              </w:rPr>
              <w:t>4</w:t>
            </w:r>
          </w:p>
        </w:tc>
        <w:tc>
          <w:tcPr>
            <w:tcW w:w="3260" w:type="dxa"/>
            <w:vAlign w:val="center"/>
          </w:tcPr>
          <w:p w:rsidR="000A0ACF" w:rsidRPr="00377299" w:rsidRDefault="00180019" w:rsidP="000A0A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7A25FA">
              <w:rPr>
                <w:rFonts w:ascii="Tahoma" w:hAnsi="Tahoma" w:cs="Tahoma"/>
                <w:color w:val="auto"/>
              </w:rPr>
              <w:t>1</w:t>
            </w:r>
            <w:r w:rsidR="00CB0550">
              <w:rPr>
                <w:rFonts w:ascii="Tahoma" w:hAnsi="Tahoma" w:cs="Tahoma"/>
                <w:color w:val="auto"/>
              </w:rPr>
              <w:t xml:space="preserve"> </w:t>
            </w:r>
            <w:r w:rsidR="007A25FA">
              <w:rPr>
                <w:rFonts w:ascii="Tahoma" w:hAnsi="Tahoma" w:cs="Tahoma"/>
                <w:color w:val="auto"/>
              </w:rPr>
              <w:t>–</w:t>
            </w:r>
            <w:r w:rsidR="00CB0550">
              <w:rPr>
                <w:rFonts w:ascii="Tahoma" w:hAnsi="Tahoma" w:cs="Tahoma"/>
                <w:color w:val="auto"/>
              </w:rPr>
              <w:t xml:space="preserve"> </w:t>
            </w:r>
            <w:r>
              <w:rPr>
                <w:rFonts w:ascii="Tahoma" w:hAnsi="Tahoma" w:cs="Tahoma"/>
                <w:color w:val="auto"/>
              </w:rPr>
              <w:t>Cw</w:t>
            </w:r>
            <w:r w:rsidR="00CB0550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0A0ACF" w:rsidRPr="00B158DC" w:rsidTr="000B5966">
        <w:tc>
          <w:tcPr>
            <w:tcW w:w="3261" w:type="dxa"/>
            <w:vAlign w:val="center"/>
          </w:tcPr>
          <w:p w:rsidR="000A0ACF" w:rsidRPr="005C5D4B" w:rsidRDefault="000A0ACF" w:rsidP="000A0ACF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0A0ACF" w:rsidRPr="005C5D4B" w:rsidRDefault="007A25FA" w:rsidP="007A25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  <w:r w:rsidR="000A0ACF">
              <w:rPr>
                <w:rFonts w:ascii="Tahoma" w:hAnsi="Tahoma" w:cs="Tahoma"/>
              </w:rPr>
              <w:t>, C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0A0ACF" w:rsidRPr="00377299" w:rsidRDefault="00CB0550" w:rsidP="007A25F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Cw3, </w:t>
            </w:r>
            <w:r w:rsidR="00180019">
              <w:rPr>
                <w:rFonts w:ascii="Tahoma" w:hAnsi="Tahoma" w:cs="Tahoma"/>
                <w:color w:val="auto"/>
              </w:rPr>
              <w:t>Cw</w:t>
            </w:r>
            <w:r w:rsidR="007A25FA">
              <w:rPr>
                <w:rFonts w:ascii="Tahoma" w:hAnsi="Tahoma" w:cs="Tahoma"/>
                <w:color w:val="auto"/>
              </w:rPr>
              <w:t>4</w:t>
            </w:r>
            <w:r>
              <w:rPr>
                <w:rFonts w:ascii="Tahoma" w:hAnsi="Tahoma" w:cs="Tahoma"/>
                <w:color w:val="auto"/>
              </w:rPr>
              <w:t xml:space="preserve">, </w:t>
            </w:r>
            <w:r w:rsidR="00180019">
              <w:rPr>
                <w:rFonts w:ascii="Tahoma" w:hAnsi="Tahoma" w:cs="Tahoma"/>
                <w:color w:val="auto"/>
                <w:spacing w:val="0"/>
              </w:rPr>
              <w:t>Cw</w:t>
            </w:r>
            <w:r>
              <w:rPr>
                <w:rFonts w:ascii="Tahoma" w:hAnsi="Tahoma" w:cs="Tahoma"/>
                <w:color w:val="auto"/>
                <w:spacing w:val="0"/>
              </w:rPr>
              <w:t>6</w:t>
            </w:r>
          </w:p>
        </w:tc>
      </w:tr>
      <w:tr w:rsidR="000A0ACF" w:rsidRPr="00B158DC" w:rsidTr="000B5966">
        <w:tc>
          <w:tcPr>
            <w:tcW w:w="3261" w:type="dxa"/>
            <w:vAlign w:val="center"/>
          </w:tcPr>
          <w:p w:rsidR="000A0ACF" w:rsidRPr="005C5D4B" w:rsidRDefault="000A0ACF" w:rsidP="000A0ACF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0A0ACF" w:rsidRPr="005C5D4B" w:rsidRDefault="00CB0550" w:rsidP="000A0A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C3, </w:t>
            </w:r>
            <w:r w:rsidR="000A0ACF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0A0ACF" w:rsidRPr="00377299" w:rsidRDefault="00180019" w:rsidP="00FB34C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0A0ACF" w:rsidRPr="00377299">
              <w:rPr>
                <w:rFonts w:ascii="Tahoma" w:hAnsi="Tahoma" w:cs="Tahoma"/>
                <w:color w:val="auto"/>
              </w:rPr>
              <w:t xml:space="preserve">1, </w:t>
            </w:r>
            <w:r>
              <w:rPr>
                <w:rFonts w:ascii="Tahoma" w:hAnsi="Tahoma" w:cs="Tahoma"/>
                <w:color w:val="auto"/>
              </w:rPr>
              <w:t>Cw</w:t>
            </w:r>
            <w:r w:rsidR="00CB0550">
              <w:rPr>
                <w:rFonts w:ascii="Tahoma" w:hAnsi="Tahoma" w:cs="Tahoma"/>
                <w:color w:val="auto"/>
              </w:rPr>
              <w:t>5</w:t>
            </w:r>
            <w:r w:rsidR="000A0ACF" w:rsidRPr="00377299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Cw</w:t>
            </w:r>
            <w:r w:rsidR="000A0ACF" w:rsidRPr="00377299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221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221DC">
        <w:rPr>
          <w:rFonts w:ascii="Tahoma" w:hAnsi="Tahoma" w:cs="Tahoma"/>
        </w:rPr>
        <w:t xml:space="preserve">Metody </w:t>
      </w:r>
      <w:r w:rsidR="00603431" w:rsidRPr="003221DC">
        <w:rPr>
          <w:rFonts w:ascii="Tahoma" w:hAnsi="Tahoma" w:cs="Tahoma"/>
        </w:rPr>
        <w:t xml:space="preserve">weryfikacji efektów </w:t>
      </w:r>
      <w:r w:rsidR="004F33B4" w:rsidRPr="003221D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221DC" w:rsidRPr="003221DC" w:rsidTr="000A1541">
        <w:tc>
          <w:tcPr>
            <w:tcW w:w="1418" w:type="dxa"/>
            <w:vAlign w:val="center"/>
          </w:tcPr>
          <w:p w:rsidR="004A1B60" w:rsidRPr="003221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21DC">
              <w:rPr>
                <w:rFonts w:ascii="Tahoma" w:hAnsi="Tahoma" w:cs="Tahoma"/>
              </w:rPr>
              <w:t xml:space="preserve">Efekt </w:t>
            </w:r>
            <w:r w:rsidR="004F33B4" w:rsidRPr="003221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221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21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221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21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F0AC9" w:rsidRPr="00B158DC" w:rsidTr="000A1541">
        <w:tc>
          <w:tcPr>
            <w:tcW w:w="1418" w:type="dxa"/>
            <w:vAlign w:val="center"/>
          </w:tcPr>
          <w:p w:rsidR="004F0AC9" w:rsidRPr="005C5D4B" w:rsidRDefault="004F0AC9" w:rsidP="003221D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F0AC9" w:rsidRPr="00304E36" w:rsidRDefault="004F0AC9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</w:t>
            </w:r>
            <w:r w:rsidRPr="00304E36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60" w:type="dxa"/>
            <w:vAlign w:val="center"/>
          </w:tcPr>
          <w:p w:rsidR="004F0AC9" w:rsidRPr="00B158DC" w:rsidRDefault="004F0AC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21DC" w:rsidRPr="00B158DC" w:rsidTr="000A1541">
        <w:tc>
          <w:tcPr>
            <w:tcW w:w="1418" w:type="dxa"/>
            <w:vAlign w:val="center"/>
          </w:tcPr>
          <w:p w:rsidR="003221DC" w:rsidRPr="005C5D4B" w:rsidRDefault="003221DC" w:rsidP="003221DC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221DC" w:rsidRPr="005C5D4B" w:rsidRDefault="003221DC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3221DC" w:rsidRPr="00B158DC" w:rsidRDefault="003221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221DC" w:rsidRPr="00B158DC" w:rsidTr="00F57542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221DC" w:rsidRPr="005C5D4B" w:rsidRDefault="003221DC" w:rsidP="003221DC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3221DC" w:rsidRPr="005C5D4B" w:rsidRDefault="003221DC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3221DC" w:rsidRPr="00B158DC" w:rsidRDefault="003221DC" w:rsidP="004D7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221DC" w:rsidRPr="00B158DC" w:rsidTr="00F57542">
        <w:tc>
          <w:tcPr>
            <w:tcW w:w="1418" w:type="dxa"/>
            <w:vAlign w:val="center"/>
          </w:tcPr>
          <w:p w:rsidR="003221DC" w:rsidRPr="005C5D4B" w:rsidRDefault="003221DC" w:rsidP="003221DC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221DC" w:rsidRPr="005C5D4B" w:rsidRDefault="003221DC" w:rsidP="004D7D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3221DC" w:rsidRPr="00B158DC" w:rsidRDefault="003221DC" w:rsidP="004D7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1F45D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F45D3">
        <w:rPr>
          <w:rFonts w:ascii="Tahoma" w:hAnsi="Tahoma" w:cs="Tahoma"/>
        </w:rPr>
        <w:t xml:space="preserve">Kryteria oceny </w:t>
      </w:r>
      <w:r w:rsidR="00167B9C" w:rsidRPr="001F45D3">
        <w:rPr>
          <w:rFonts w:ascii="Tahoma" w:hAnsi="Tahoma" w:cs="Tahoma"/>
        </w:rPr>
        <w:t xml:space="preserve">stopnia </w:t>
      </w:r>
      <w:r w:rsidRPr="001F45D3">
        <w:rPr>
          <w:rFonts w:ascii="Tahoma" w:hAnsi="Tahoma" w:cs="Tahoma"/>
        </w:rPr>
        <w:t>osiągnię</w:t>
      </w:r>
      <w:r w:rsidR="00167B9C" w:rsidRPr="001F45D3">
        <w:rPr>
          <w:rFonts w:ascii="Tahoma" w:hAnsi="Tahoma" w:cs="Tahoma"/>
        </w:rPr>
        <w:t>cia</w:t>
      </w:r>
      <w:r w:rsidRPr="001F45D3">
        <w:rPr>
          <w:rFonts w:ascii="Tahoma" w:hAnsi="Tahoma" w:cs="Tahoma"/>
        </w:rPr>
        <w:t xml:space="preserve"> efektów </w:t>
      </w:r>
      <w:r w:rsidR="00755AAB" w:rsidRPr="001F45D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F45D3" w:rsidRPr="001F45D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1F45D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</w:rPr>
              <w:t>Efekt</w:t>
            </w:r>
            <w:r w:rsidR="00755AAB" w:rsidRPr="001F45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1F45D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F45D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B79F0" w:rsidRPr="00B158DC" w:rsidTr="00290EBA">
        <w:tc>
          <w:tcPr>
            <w:tcW w:w="1418" w:type="dxa"/>
            <w:vAlign w:val="center"/>
          </w:tcPr>
          <w:p w:rsidR="004B79F0" w:rsidRPr="005C5D4B" w:rsidRDefault="004B79F0" w:rsidP="004B79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4B79F0" w:rsidRPr="00EC2E02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definiować poprawnie pojęć i </w:t>
            </w:r>
            <w:r w:rsidRPr="00B170AC">
              <w:rPr>
                <w:rFonts w:ascii="Tahoma" w:hAnsi="Tahoma" w:cs="Tahoma"/>
                <w:sz w:val="20"/>
              </w:rPr>
              <w:t xml:space="preserve">opisać </w:t>
            </w:r>
            <w:r>
              <w:rPr>
                <w:rFonts w:ascii="Tahoma" w:hAnsi="Tahoma" w:cs="Tahoma"/>
                <w:sz w:val="20"/>
              </w:rPr>
              <w:t xml:space="preserve">kroków </w:t>
            </w:r>
            <w:r w:rsidRPr="00B170AC">
              <w:rPr>
                <w:rFonts w:ascii="Tahoma" w:hAnsi="Tahoma" w:cs="Tahoma"/>
                <w:sz w:val="20"/>
              </w:rPr>
              <w:t xml:space="preserve">metod </w:t>
            </w:r>
            <w:r>
              <w:rPr>
                <w:rFonts w:ascii="Tahoma" w:hAnsi="Tahoma" w:cs="Tahoma"/>
                <w:sz w:val="20"/>
              </w:rPr>
              <w:t>z zakresu algebry liniowej</w:t>
            </w:r>
          </w:p>
        </w:tc>
        <w:tc>
          <w:tcPr>
            <w:tcW w:w="2127" w:type="dxa"/>
            <w:vAlign w:val="center"/>
          </w:tcPr>
          <w:p w:rsidR="004B79F0" w:rsidRPr="00EC2E02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definiować proste pojęcia </w:t>
            </w:r>
            <w:r>
              <w:rPr>
                <w:rFonts w:ascii="Tahoma" w:hAnsi="Tahoma" w:cs="Tahoma"/>
                <w:sz w:val="20"/>
              </w:rPr>
              <w:t xml:space="preserve">lub </w:t>
            </w:r>
            <w:r w:rsidRPr="00B170AC">
              <w:rPr>
                <w:rFonts w:ascii="Tahoma" w:hAnsi="Tahoma" w:cs="Tahoma"/>
                <w:sz w:val="20"/>
              </w:rPr>
              <w:t xml:space="preserve">opisać </w:t>
            </w:r>
            <w:r>
              <w:rPr>
                <w:rFonts w:ascii="Tahoma" w:hAnsi="Tahoma" w:cs="Tahoma"/>
                <w:sz w:val="20"/>
              </w:rPr>
              <w:t xml:space="preserve">kroki </w:t>
            </w:r>
            <w:r w:rsidRPr="00B170AC">
              <w:rPr>
                <w:rFonts w:ascii="Tahoma" w:hAnsi="Tahoma" w:cs="Tahoma"/>
                <w:sz w:val="20"/>
              </w:rPr>
              <w:t xml:space="preserve">metod </w:t>
            </w:r>
            <w:r>
              <w:rPr>
                <w:rFonts w:ascii="Tahoma" w:hAnsi="Tahoma" w:cs="Tahoma"/>
                <w:sz w:val="20"/>
              </w:rPr>
              <w:t>z zakresu algebry liniowej</w:t>
            </w:r>
          </w:p>
        </w:tc>
        <w:tc>
          <w:tcPr>
            <w:tcW w:w="2126" w:type="dxa"/>
            <w:vAlign w:val="center"/>
          </w:tcPr>
          <w:p w:rsidR="004B79F0" w:rsidRPr="00EC2E02" w:rsidRDefault="004B79F0" w:rsidP="004B79F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>definiować pojęcia</w:t>
            </w:r>
            <w:r>
              <w:rPr>
                <w:rFonts w:ascii="Tahoma" w:hAnsi="Tahoma" w:cs="Tahoma"/>
                <w:sz w:val="20"/>
              </w:rPr>
              <w:t xml:space="preserve"> i </w:t>
            </w:r>
            <w:r w:rsidRPr="00B170AC">
              <w:rPr>
                <w:rFonts w:ascii="Tahoma" w:hAnsi="Tahoma" w:cs="Tahoma"/>
                <w:sz w:val="20"/>
              </w:rPr>
              <w:t xml:space="preserve">opisać </w:t>
            </w:r>
            <w:r>
              <w:rPr>
                <w:rFonts w:ascii="Tahoma" w:hAnsi="Tahoma" w:cs="Tahoma"/>
                <w:sz w:val="20"/>
              </w:rPr>
              <w:t xml:space="preserve">kroki </w:t>
            </w:r>
            <w:r w:rsidRPr="00B170AC">
              <w:rPr>
                <w:rFonts w:ascii="Tahoma" w:hAnsi="Tahoma" w:cs="Tahoma"/>
                <w:sz w:val="20"/>
              </w:rPr>
              <w:t xml:space="preserve">metod </w:t>
            </w:r>
            <w:r>
              <w:rPr>
                <w:rFonts w:ascii="Tahoma" w:hAnsi="Tahoma" w:cs="Tahoma"/>
                <w:sz w:val="20"/>
              </w:rPr>
              <w:t>z zakresu algebry liniowej lub omówić je na przykładach</w:t>
            </w:r>
          </w:p>
        </w:tc>
        <w:tc>
          <w:tcPr>
            <w:tcW w:w="1984" w:type="dxa"/>
            <w:vAlign w:val="center"/>
          </w:tcPr>
          <w:p w:rsidR="004B79F0" w:rsidRPr="00EC2E02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definiować </w:t>
            </w:r>
            <w:r>
              <w:rPr>
                <w:rFonts w:ascii="Tahoma" w:hAnsi="Tahoma" w:cs="Tahoma"/>
                <w:sz w:val="20"/>
              </w:rPr>
              <w:t xml:space="preserve">wszystkie </w:t>
            </w:r>
            <w:r w:rsidRPr="00B170AC">
              <w:rPr>
                <w:rFonts w:ascii="Tahoma" w:hAnsi="Tahoma" w:cs="Tahoma"/>
                <w:sz w:val="20"/>
              </w:rPr>
              <w:t>pojęcia</w:t>
            </w:r>
            <w:r>
              <w:rPr>
                <w:rFonts w:ascii="Tahoma" w:hAnsi="Tahoma" w:cs="Tahoma"/>
                <w:sz w:val="20"/>
              </w:rPr>
              <w:t>,</w:t>
            </w:r>
            <w:r w:rsidRPr="00B170AC">
              <w:rPr>
                <w:rFonts w:ascii="Tahoma" w:hAnsi="Tahoma" w:cs="Tahoma"/>
                <w:sz w:val="20"/>
              </w:rPr>
              <w:t xml:space="preserve"> opisać </w:t>
            </w:r>
            <w:r>
              <w:rPr>
                <w:rFonts w:ascii="Tahoma" w:hAnsi="Tahoma" w:cs="Tahoma"/>
                <w:sz w:val="20"/>
              </w:rPr>
              <w:t xml:space="preserve">kroki </w:t>
            </w:r>
            <w:r w:rsidRPr="00B170AC">
              <w:rPr>
                <w:rFonts w:ascii="Tahoma" w:hAnsi="Tahoma" w:cs="Tahoma"/>
                <w:sz w:val="20"/>
              </w:rPr>
              <w:t xml:space="preserve">metod </w:t>
            </w:r>
            <w:r>
              <w:rPr>
                <w:rFonts w:ascii="Tahoma" w:hAnsi="Tahoma" w:cs="Tahoma"/>
                <w:sz w:val="20"/>
              </w:rPr>
              <w:t>z zakresu algebry liniowej i omówić je na przykładach</w:t>
            </w:r>
          </w:p>
        </w:tc>
      </w:tr>
      <w:tr w:rsidR="004B79F0" w:rsidRPr="00B158DC" w:rsidTr="00290EBA">
        <w:tc>
          <w:tcPr>
            <w:tcW w:w="1418" w:type="dxa"/>
            <w:vAlign w:val="center"/>
          </w:tcPr>
          <w:p w:rsidR="004B79F0" w:rsidRPr="005C5D4B" w:rsidRDefault="004B79F0" w:rsidP="004B79F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żadnych operacji na macierzach</w:t>
            </w:r>
          </w:p>
        </w:tc>
        <w:tc>
          <w:tcPr>
            <w:tcW w:w="2127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proste działania na macierzach or</w:t>
            </w:r>
            <w:r>
              <w:rPr>
                <w:rFonts w:ascii="Tahoma" w:hAnsi="Tahoma" w:cs="Tahoma"/>
                <w:sz w:val="20"/>
              </w:rPr>
              <w:t>az obliczać wyznaczniki</w:t>
            </w:r>
            <w:r w:rsidRPr="00B170AC">
              <w:rPr>
                <w:rFonts w:ascii="Tahoma" w:hAnsi="Tahoma" w:cs="Tahoma"/>
                <w:sz w:val="20"/>
              </w:rPr>
              <w:t xml:space="preserve"> (na prostych przykładach)</w:t>
            </w:r>
          </w:p>
        </w:tc>
        <w:tc>
          <w:tcPr>
            <w:tcW w:w="2126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i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działania na macierzach oraz obliczać wyznaczniki i wyznaczać macierze odwrotne (na prostych przykładach)</w:t>
            </w:r>
          </w:p>
        </w:tc>
        <w:tc>
          <w:tcPr>
            <w:tcW w:w="1984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wykonywać </w:t>
            </w: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działania na macierzach, obliczać wyznaczni</w:t>
            </w:r>
            <w:r>
              <w:rPr>
                <w:rFonts w:ascii="Tahoma" w:hAnsi="Tahoma" w:cs="Tahoma"/>
                <w:sz w:val="20"/>
              </w:rPr>
              <w:t>ki, wyznaczać macierze odwrotne</w:t>
            </w:r>
          </w:p>
        </w:tc>
      </w:tr>
      <w:tr w:rsidR="004B79F0" w:rsidRPr="00B158DC" w:rsidTr="00290EBA">
        <w:tc>
          <w:tcPr>
            <w:tcW w:w="1418" w:type="dxa"/>
            <w:vAlign w:val="center"/>
          </w:tcPr>
          <w:p w:rsidR="004B79F0" w:rsidRPr="005C5D4B" w:rsidRDefault="004B79F0" w:rsidP="004B79F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rozwiązywać </w:t>
            </w: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żadnych układów równań liniowych</w:t>
            </w:r>
          </w:p>
        </w:tc>
        <w:tc>
          <w:tcPr>
            <w:tcW w:w="2127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rozwiązywać </w:t>
            </w: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proste układy równań liniowych</w:t>
            </w:r>
          </w:p>
        </w:tc>
        <w:tc>
          <w:tcPr>
            <w:tcW w:w="2126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>rozwiązywać układy równań liniowych</w:t>
            </w:r>
          </w:p>
        </w:tc>
        <w:tc>
          <w:tcPr>
            <w:tcW w:w="1984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 w:rsidRPr="00B170AC">
              <w:rPr>
                <w:rFonts w:ascii="Tahoma" w:hAnsi="Tahoma" w:cs="Tahoma"/>
                <w:sz w:val="20"/>
              </w:rPr>
              <w:t xml:space="preserve">rozwiązywać </w:t>
            </w:r>
            <w:r>
              <w:rPr>
                <w:rFonts w:ascii="Tahoma" w:hAnsi="Tahoma" w:cs="Tahoma"/>
                <w:sz w:val="20"/>
              </w:rPr>
              <w:t xml:space="preserve">poprawnie </w:t>
            </w:r>
            <w:r w:rsidRPr="00B170AC">
              <w:rPr>
                <w:rFonts w:ascii="Tahoma" w:hAnsi="Tahoma" w:cs="Tahoma"/>
                <w:sz w:val="20"/>
              </w:rPr>
              <w:t>układy równań liniowych oraz sprawdzać poprawność rozwiązania</w:t>
            </w:r>
          </w:p>
        </w:tc>
      </w:tr>
      <w:tr w:rsidR="004B79F0" w:rsidRPr="00B158DC" w:rsidTr="00290EBA">
        <w:tc>
          <w:tcPr>
            <w:tcW w:w="1418" w:type="dxa"/>
            <w:vAlign w:val="center"/>
          </w:tcPr>
          <w:p w:rsidR="004B79F0" w:rsidRPr="005C5D4B" w:rsidRDefault="004B79F0" w:rsidP="004B79F0">
            <w:pPr>
              <w:pStyle w:val="centralniewrubryce"/>
              <w:rPr>
                <w:rFonts w:ascii="Tahoma" w:hAnsi="Tahoma" w:cs="Tahoma"/>
              </w:rPr>
            </w:pPr>
            <w:r w:rsidRPr="005C5D4B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liczby rozwiązań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żadnego </w:t>
            </w:r>
            <w:r w:rsidRPr="00B170AC">
              <w:rPr>
                <w:rFonts w:ascii="Tahoma" w:hAnsi="Tahoma" w:cs="Tahoma"/>
                <w:sz w:val="20"/>
              </w:rPr>
              <w:t>układu równań liniowych</w:t>
            </w:r>
          </w:p>
        </w:tc>
        <w:tc>
          <w:tcPr>
            <w:tcW w:w="2127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liczbę rozwiązań</w:t>
            </w:r>
            <w:r w:rsidRPr="00B170A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prostego </w:t>
            </w:r>
            <w:r w:rsidRPr="00B170AC">
              <w:rPr>
                <w:rFonts w:ascii="Tahoma" w:hAnsi="Tahoma" w:cs="Tahoma"/>
                <w:sz w:val="20"/>
              </w:rPr>
              <w:t>układ</w:t>
            </w:r>
            <w:r>
              <w:rPr>
                <w:rFonts w:ascii="Tahoma" w:hAnsi="Tahoma" w:cs="Tahoma"/>
                <w:sz w:val="20"/>
              </w:rPr>
              <w:t>u</w:t>
            </w:r>
            <w:r w:rsidRPr="00B170AC">
              <w:rPr>
                <w:rFonts w:ascii="Tahoma" w:hAnsi="Tahoma" w:cs="Tahoma"/>
                <w:sz w:val="20"/>
              </w:rPr>
              <w:t xml:space="preserve"> równań liniowych</w:t>
            </w:r>
          </w:p>
        </w:tc>
        <w:tc>
          <w:tcPr>
            <w:tcW w:w="2126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liczby rozwiązań</w:t>
            </w:r>
            <w:r w:rsidRPr="00B170AC">
              <w:rPr>
                <w:rFonts w:ascii="Tahoma" w:hAnsi="Tahoma" w:cs="Tahoma"/>
                <w:sz w:val="20"/>
              </w:rPr>
              <w:t xml:space="preserve"> układ</w:t>
            </w:r>
            <w:r>
              <w:rPr>
                <w:rFonts w:ascii="Tahoma" w:hAnsi="Tahoma" w:cs="Tahoma"/>
                <w:sz w:val="20"/>
              </w:rPr>
              <w:t>u</w:t>
            </w:r>
            <w:r w:rsidRPr="00B170AC">
              <w:rPr>
                <w:rFonts w:ascii="Tahoma" w:hAnsi="Tahoma" w:cs="Tahoma"/>
                <w:sz w:val="20"/>
              </w:rPr>
              <w:t xml:space="preserve"> równań liniowych</w:t>
            </w:r>
            <w:r>
              <w:rPr>
                <w:rFonts w:ascii="Tahoma" w:hAnsi="Tahoma" w:cs="Tahoma"/>
                <w:sz w:val="20"/>
              </w:rPr>
              <w:t xml:space="preserve"> i rozwiązać układ równań liniowych posiadający nieskończenie wiele rozwiązań</w:t>
            </w:r>
          </w:p>
        </w:tc>
        <w:tc>
          <w:tcPr>
            <w:tcW w:w="1984" w:type="dxa"/>
            <w:vAlign w:val="center"/>
          </w:tcPr>
          <w:p w:rsidR="004B79F0" w:rsidRPr="00B170AC" w:rsidRDefault="004B79F0" w:rsidP="004B79F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zbadać liczby rozwiązań</w:t>
            </w:r>
            <w:r w:rsidRPr="00B170AC">
              <w:rPr>
                <w:rFonts w:ascii="Tahoma" w:hAnsi="Tahoma" w:cs="Tahoma"/>
                <w:sz w:val="20"/>
              </w:rPr>
              <w:t xml:space="preserve"> układ</w:t>
            </w:r>
            <w:r>
              <w:rPr>
                <w:rFonts w:ascii="Tahoma" w:hAnsi="Tahoma" w:cs="Tahoma"/>
                <w:sz w:val="20"/>
              </w:rPr>
              <w:t>u</w:t>
            </w:r>
            <w:r w:rsidRPr="00B170AC">
              <w:rPr>
                <w:rFonts w:ascii="Tahoma" w:hAnsi="Tahoma" w:cs="Tahoma"/>
                <w:sz w:val="20"/>
              </w:rPr>
              <w:t xml:space="preserve"> równań liniowych</w:t>
            </w:r>
            <w:r>
              <w:rPr>
                <w:rFonts w:ascii="Tahoma" w:hAnsi="Tahoma" w:cs="Tahoma"/>
                <w:sz w:val="20"/>
              </w:rPr>
              <w:t xml:space="preserve"> i poprawnie rozwiązać układ równań liniowych posiadający nieskończenie wiele rozwiązań oraz wyznaczyć przykładowe rozwiązanie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E0985" w:rsidRPr="00B158DC" w:rsidTr="005B11FF">
        <w:tc>
          <w:tcPr>
            <w:tcW w:w="9776" w:type="dxa"/>
            <w:vAlign w:val="center"/>
          </w:tcPr>
          <w:p w:rsidR="00AE0985" w:rsidRPr="000416F3" w:rsidRDefault="00AE0985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J. Banaś:</w:t>
            </w:r>
            <w:r w:rsidRPr="005309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Podstawy matematyki dla ekonomistów, Wydawnictwa Naukowo-Techniczne, Warszawa 2005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AE0985" w:rsidRPr="00B158DC" w:rsidTr="005B11FF">
        <w:tc>
          <w:tcPr>
            <w:tcW w:w="9776" w:type="dxa"/>
            <w:vAlign w:val="center"/>
          </w:tcPr>
          <w:p w:rsidR="00AE0985" w:rsidRPr="000416F3" w:rsidRDefault="00AE0985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Jurlewicz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Skoczylas: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Algebra liniowa 1. Definicje, twierdzenia, wzory, Oficyna Wydawnicza GIS, Wrocław 2000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AE0985" w:rsidRPr="00B158DC" w:rsidTr="005B11FF">
        <w:tc>
          <w:tcPr>
            <w:tcW w:w="9776" w:type="dxa"/>
            <w:vAlign w:val="center"/>
          </w:tcPr>
          <w:p w:rsidR="00AE0985" w:rsidRPr="000416F3" w:rsidRDefault="00AE0985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T.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Jurlewicz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Z. Skoczylas: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Algebra liniowa 1. Przykłady i zadania, Oficyna Wydawnicza GIS, Wrocław 2000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E0985" w:rsidRPr="00B158DC" w:rsidTr="005B11FF">
        <w:tc>
          <w:tcPr>
            <w:tcW w:w="9776" w:type="dxa"/>
            <w:vAlign w:val="center"/>
          </w:tcPr>
          <w:p w:rsidR="00AE0985" w:rsidRPr="000416F3" w:rsidRDefault="00AE0985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G. Banas</w:t>
            </w:r>
            <w:r w:rsidR="00F44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W. Gajda: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Elementy algebry liniowej</w:t>
            </w:r>
            <w:r w:rsidR="00F44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Cz. 1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Wydawnictwo Naukowo-Techniczne, Warsza</w:t>
            </w:r>
            <w:r w:rsidRPr="00723CF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 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2002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  <w:tr w:rsidR="00AE0985" w:rsidRPr="00B158DC" w:rsidTr="005B11FF">
        <w:tc>
          <w:tcPr>
            <w:tcW w:w="9776" w:type="dxa"/>
            <w:vAlign w:val="center"/>
          </w:tcPr>
          <w:p w:rsidR="00AE0985" w:rsidRPr="00723CF9" w:rsidRDefault="00AE0985" w:rsidP="008A64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Krysicki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L. Włodarski: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Analiza matematyczna w zadaniach</w:t>
            </w:r>
            <w:r w:rsidR="008A647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1</w:t>
            </w:r>
            <w:r w:rsidRPr="00041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Wydawnictwo </w:t>
            </w:r>
            <w:r w:rsidRPr="00723CF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Naukowe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PWN, </w:t>
            </w:r>
            <w:r w:rsidR="008A647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Warszawa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2004, lub nowsze</w:t>
            </w:r>
          </w:p>
        </w:tc>
      </w:tr>
      <w:tr w:rsidR="00AE0985" w:rsidRPr="00B158DC" w:rsidTr="005B11FF">
        <w:tc>
          <w:tcPr>
            <w:tcW w:w="9776" w:type="dxa"/>
            <w:vAlign w:val="center"/>
          </w:tcPr>
          <w:p w:rsidR="00AE0985" w:rsidRPr="00723CF9" w:rsidRDefault="00AE0985" w:rsidP="008449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004FD">
              <w:rPr>
                <w:rFonts w:ascii="Tahoma" w:hAnsi="Tahoma" w:cs="Tahoma"/>
                <w:sz w:val="20"/>
              </w:rPr>
              <w:t>J</w:t>
            </w:r>
            <w:r w:rsidRPr="001004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Rutkowski:</w:t>
            </w:r>
            <w:r w:rsidRPr="00D52C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Algebra liniowa w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zadaniach,</w:t>
            </w:r>
            <w:r w:rsidRPr="00D52C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Wydawnictwo Naukowe PWN</w:t>
            </w:r>
            <w:r w:rsidR="008A647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D52C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8A647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Warszawa </w:t>
            </w:r>
            <w:r w:rsidRPr="00D52C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2011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lub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750C5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EE3891" w:rsidP="00F33A17">
            <w:pPr>
              <w:pStyle w:val="Default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50C5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50C5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750C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20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750C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10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</w:tr>
      <w:tr w:rsidR="00AE11F2" w:rsidRPr="00AE11F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EE3891" w:rsidP="00F33A17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AE11F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4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AE11F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2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</w:tr>
      <w:tr w:rsidR="00AE11F2" w:rsidRPr="00AE11F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EE3891" w:rsidP="00F33A17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2F178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2F178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</w:tr>
      <w:tr w:rsidR="00AE11F2" w:rsidRPr="00750C5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EE3891" w:rsidP="00F33A1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50C5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750C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20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750C50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50C50">
              <w:rPr>
                <w:color w:val="auto"/>
                <w:sz w:val="20"/>
                <w:szCs w:val="20"/>
              </w:rPr>
              <w:t>15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</w:tr>
      <w:tr w:rsidR="00AE11F2" w:rsidRPr="00AE11F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EE3891" w:rsidP="00F33A17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AE11F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4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AE11F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3</w:t>
            </w:r>
            <w:r w:rsidR="002F178F">
              <w:rPr>
                <w:color w:val="auto"/>
                <w:sz w:val="20"/>
                <w:szCs w:val="20"/>
              </w:rPr>
              <w:t>h</w:t>
            </w:r>
          </w:p>
        </w:tc>
      </w:tr>
      <w:tr w:rsidR="00AE11F2" w:rsidRPr="00AE11F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EE3891" w:rsidP="00F33A17">
            <w:pPr>
              <w:pStyle w:val="Default"/>
              <w:rPr>
                <w:color w:val="auto"/>
                <w:sz w:val="20"/>
                <w:szCs w:val="20"/>
              </w:rPr>
            </w:pPr>
            <w:r w:rsidRPr="00AE11F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2F178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2F178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40h</w:t>
            </w:r>
          </w:p>
        </w:tc>
      </w:tr>
      <w:tr w:rsidR="00377081" w:rsidRPr="00377081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77081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7708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77081" w:rsidRDefault="002F178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750C50" w:rsidRPr="00377081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77081" w:rsidRDefault="002F178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  <w:r w:rsidR="00750C50" w:rsidRPr="00377081">
              <w:rPr>
                <w:b/>
                <w:color w:val="auto"/>
                <w:sz w:val="20"/>
                <w:szCs w:val="20"/>
              </w:rPr>
              <w:t>0</w:t>
            </w:r>
            <w:r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50C50" w:rsidRPr="00750C50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50C5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750C5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50C50">
              <w:rPr>
                <w:b/>
                <w:color w:val="auto"/>
                <w:sz w:val="20"/>
                <w:szCs w:val="20"/>
              </w:rPr>
              <w:t>4</w:t>
            </w:r>
            <w:r w:rsidR="002F178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750C50" w:rsidRDefault="00750C50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50C50">
              <w:rPr>
                <w:b/>
                <w:color w:val="auto"/>
                <w:sz w:val="20"/>
                <w:szCs w:val="20"/>
              </w:rPr>
              <w:t>4</w:t>
            </w:r>
            <w:r w:rsidR="002F178F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AE11F2" w:rsidRPr="00AE11F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E11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6B2B58" w:rsidP="002F178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2F178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E11F2" w:rsidRDefault="006B2B5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r w:rsidR="002F178F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F178F" w:rsidRPr="00AE11F2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8F" w:rsidRPr="00AE11F2" w:rsidRDefault="002F178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E051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8F" w:rsidRDefault="002F178F" w:rsidP="002F178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8F" w:rsidRPr="00AE11F2" w:rsidRDefault="002F178F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5E4" w:rsidRDefault="002315E4">
      <w:r>
        <w:separator/>
      </w:r>
    </w:p>
  </w:endnote>
  <w:endnote w:type="continuationSeparator" w:id="0">
    <w:p w:rsidR="002315E4" w:rsidRDefault="0023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B2B5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5E4" w:rsidRDefault="002315E4">
      <w:r>
        <w:separator/>
      </w:r>
    </w:p>
  </w:footnote>
  <w:footnote w:type="continuationSeparator" w:id="0">
    <w:p w:rsidR="002315E4" w:rsidRDefault="00231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4A6E0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5D7"/>
    <w:rsid w:val="00043806"/>
    <w:rsid w:val="00044AC6"/>
    <w:rsid w:val="00046652"/>
    <w:rsid w:val="0005749C"/>
    <w:rsid w:val="00083761"/>
    <w:rsid w:val="000858E9"/>
    <w:rsid w:val="00096DEE"/>
    <w:rsid w:val="000A0ACF"/>
    <w:rsid w:val="000A1541"/>
    <w:rsid w:val="000A5135"/>
    <w:rsid w:val="000C41C8"/>
    <w:rsid w:val="000D6CF0"/>
    <w:rsid w:val="000D7D8F"/>
    <w:rsid w:val="000D7E7F"/>
    <w:rsid w:val="000E549E"/>
    <w:rsid w:val="000F0786"/>
    <w:rsid w:val="00114163"/>
    <w:rsid w:val="00130C43"/>
    <w:rsid w:val="00131673"/>
    <w:rsid w:val="00133A52"/>
    <w:rsid w:val="00144226"/>
    <w:rsid w:val="00167B9C"/>
    <w:rsid w:val="00180019"/>
    <w:rsid w:val="001851EB"/>
    <w:rsid w:val="00186DD2"/>
    <w:rsid w:val="00186FA5"/>
    <w:rsid w:val="00187ABF"/>
    <w:rsid w:val="00196F16"/>
    <w:rsid w:val="001B3BF7"/>
    <w:rsid w:val="001C4F0A"/>
    <w:rsid w:val="001C6C52"/>
    <w:rsid w:val="001D73E7"/>
    <w:rsid w:val="001E3F2A"/>
    <w:rsid w:val="001E57B1"/>
    <w:rsid w:val="001F143D"/>
    <w:rsid w:val="001F45D3"/>
    <w:rsid w:val="0020696D"/>
    <w:rsid w:val="002315E4"/>
    <w:rsid w:val="002325AB"/>
    <w:rsid w:val="00232843"/>
    <w:rsid w:val="00240FAC"/>
    <w:rsid w:val="002649D6"/>
    <w:rsid w:val="00274C50"/>
    <w:rsid w:val="00285CA1"/>
    <w:rsid w:val="00290EBA"/>
    <w:rsid w:val="00293E7C"/>
    <w:rsid w:val="002A249F"/>
    <w:rsid w:val="002A3A00"/>
    <w:rsid w:val="002D70D2"/>
    <w:rsid w:val="002E42B0"/>
    <w:rsid w:val="002E6707"/>
    <w:rsid w:val="002F178F"/>
    <w:rsid w:val="002F4957"/>
    <w:rsid w:val="002F70F0"/>
    <w:rsid w:val="002F74C7"/>
    <w:rsid w:val="00307065"/>
    <w:rsid w:val="00314269"/>
    <w:rsid w:val="00316CE8"/>
    <w:rsid w:val="003221DC"/>
    <w:rsid w:val="00350CF9"/>
    <w:rsid w:val="0035344F"/>
    <w:rsid w:val="00365292"/>
    <w:rsid w:val="00371123"/>
    <w:rsid w:val="003724A3"/>
    <w:rsid w:val="00377081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10BB"/>
    <w:rsid w:val="00457FDC"/>
    <w:rsid w:val="004600E4"/>
    <w:rsid w:val="004607EF"/>
    <w:rsid w:val="00476517"/>
    <w:rsid w:val="004846A3"/>
    <w:rsid w:val="0048771D"/>
    <w:rsid w:val="00497319"/>
    <w:rsid w:val="004A1B60"/>
    <w:rsid w:val="004A5C96"/>
    <w:rsid w:val="004A6E08"/>
    <w:rsid w:val="004B79F0"/>
    <w:rsid w:val="004C15A1"/>
    <w:rsid w:val="004C253F"/>
    <w:rsid w:val="004C4181"/>
    <w:rsid w:val="004D059A"/>
    <w:rsid w:val="004D26FD"/>
    <w:rsid w:val="004D3A25"/>
    <w:rsid w:val="004D72D9"/>
    <w:rsid w:val="004F0AC9"/>
    <w:rsid w:val="004F2C68"/>
    <w:rsid w:val="004F33B4"/>
    <w:rsid w:val="00514846"/>
    <w:rsid w:val="005247A6"/>
    <w:rsid w:val="00541589"/>
    <w:rsid w:val="00546EAF"/>
    <w:rsid w:val="005807B4"/>
    <w:rsid w:val="00581858"/>
    <w:rsid w:val="005930A7"/>
    <w:rsid w:val="005955F9"/>
    <w:rsid w:val="005B11FF"/>
    <w:rsid w:val="005C38B6"/>
    <w:rsid w:val="005C55D0"/>
    <w:rsid w:val="005D2001"/>
    <w:rsid w:val="005D660D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2B58"/>
    <w:rsid w:val="006E6720"/>
    <w:rsid w:val="007158A9"/>
    <w:rsid w:val="00720840"/>
    <w:rsid w:val="00721413"/>
    <w:rsid w:val="00731B10"/>
    <w:rsid w:val="007334E2"/>
    <w:rsid w:val="0073390C"/>
    <w:rsid w:val="00741B8D"/>
    <w:rsid w:val="00744FBB"/>
    <w:rsid w:val="007461A1"/>
    <w:rsid w:val="00750C50"/>
    <w:rsid w:val="00750CC1"/>
    <w:rsid w:val="00755AAB"/>
    <w:rsid w:val="007611A9"/>
    <w:rsid w:val="007720A2"/>
    <w:rsid w:val="00776076"/>
    <w:rsid w:val="00786A38"/>
    <w:rsid w:val="00790329"/>
    <w:rsid w:val="00794F15"/>
    <w:rsid w:val="007A0DC7"/>
    <w:rsid w:val="007A25FA"/>
    <w:rsid w:val="007A79F2"/>
    <w:rsid w:val="007B532F"/>
    <w:rsid w:val="007C068F"/>
    <w:rsid w:val="007C675D"/>
    <w:rsid w:val="007D191E"/>
    <w:rsid w:val="007D6ED7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63CD"/>
    <w:rsid w:val="008938C7"/>
    <w:rsid w:val="00896D4D"/>
    <w:rsid w:val="008A647F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38EE"/>
    <w:rsid w:val="009A3FEE"/>
    <w:rsid w:val="009A43CE"/>
    <w:rsid w:val="009B0CE2"/>
    <w:rsid w:val="009B4991"/>
    <w:rsid w:val="009C7640"/>
    <w:rsid w:val="009E09D8"/>
    <w:rsid w:val="00A01E74"/>
    <w:rsid w:val="00A02A52"/>
    <w:rsid w:val="00A11DDA"/>
    <w:rsid w:val="00A1538D"/>
    <w:rsid w:val="00A21AFF"/>
    <w:rsid w:val="00A22B5F"/>
    <w:rsid w:val="00A32047"/>
    <w:rsid w:val="00A45FE3"/>
    <w:rsid w:val="00A50365"/>
    <w:rsid w:val="00A57932"/>
    <w:rsid w:val="00A64607"/>
    <w:rsid w:val="00A65076"/>
    <w:rsid w:val="00A674B2"/>
    <w:rsid w:val="00A84777"/>
    <w:rsid w:val="00AA3B18"/>
    <w:rsid w:val="00AA4DD9"/>
    <w:rsid w:val="00AB655E"/>
    <w:rsid w:val="00AC57A5"/>
    <w:rsid w:val="00AE0985"/>
    <w:rsid w:val="00AE11F2"/>
    <w:rsid w:val="00AE3B8A"/>
    <w:rsid w:val="00AF0867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778B"/>
    <w:rsid w:val="00B83F26"/>
    <w:rsid w:val="00B95607"/>
    <w:rsid w:val="00B96AC5"/>
    <w:rsid w:val="00BB4F43"/>
    <w:rsid w:val="00BD12E3"/>
    <w:rsid w:val="00BF3979"/>
    <w:rsid w:val="00C10249"/>
    <w:rsid w:val="00C15B5C"/>
    <w:rsid w:val="00C33798"/>
    <w:rsid w:val="00C37C9A"/>
    <w:rsid w:val="00C41795"/>
    <w:rsid w:val="00C467C3"/>
    <w:rsid w:val="00C50308"/>
    <w:rsid w:val="00C52F26"/>
    <w:rsid w:val="00C947FB"/>
    <w:rsid w:val="00CB0550"/>
    <w:rsid w:val="00CB5513"/>
    <w:rsid w:val="00CD2DB2"/>
    <w:rsid w:val="00CF1CB2"/>
    <w:rsid w:val="00CF2FBF"/>
    <w:rsid w:val="00D11547"/>
    <w:rsid w:val="00D1183C"/>
    <w:rsid w:val="00D17216"/>
    <w:rsid w:val="00D3693E"/>
    <w:rsid w:val="00D36BD4"/>
    <w:rsid w:val="00D43CB7"/>
    <w:rsid w:val="00D465B9"/>
    <w:rsid w:val="00D55B2B"/>
    <w:rsid w:val="00D8155D"/>
    <w:rsid w:val="00DB0142"/>
    <w:rsid w:val="00DB3A5B"/>
    <w:rsid w:val="00DB7026"/>
    <w:rsid w:val="00DD2ED3"/>
    <w:rsid w:val="00DE190F"/>
    <w:rsid w:val="00DE2124"/>
    <w:rsid w:val="00DF5C11"/>
    <w:rsid w:val="00E16E4A"/>
    <w:rsid w:val="00E3271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387D"/>
    <w:rsid w:val="00F003F5"/>
    <w:rsid w:val="00F00795"/>
    <w:rsid w:val="00F01879"/>
    <w:rsid w:val="00F03B30"/>
    <w:rsid w:val="00F128D3"/>
    <w:rsid w:val="00F139C0"/>
    <w:rsid w:val="00F201F9"/>
    <w:rsid w:val="00F23ABE"/>
    <w:rsid w:val="00F31E7C"/>
    <w:rsid w:val="00F33A17"/>
    <w:rsid w:val="00F4304E"/>
    <w:rsid w:val="00F44702"/>
    <w:rsid w:val="00F469CC"/>
    <w:rsid w:val="00F53F75"/>
    <w:rsid w:val="00F57542"/>
    <w:rsid w:val="00F64E15"/>
    <w:rsid w:val="00FA09BD"/>
    <w:rsid w:val="00FA484D"/>
    <w:rsid w:val="00FA5FD5"/>
    <w:rsid w:val="00FB34C3"/>
    <w:rsid w:val="00FB455D"/>
    <w:rsid w:val="00FB6199"/>
    <w:rsid w:val="00FC1BE5"/>
    <w:rsid w:val="00FC6F92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944193B"/>
  <w15:docId w15:val="{EE5BCEDD-22CF-4EC2-9DD1-376F9DB4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32190-F7BD-4AD3-A584-2F423ED5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1033</Words>
  <Characters>6198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7</cp:revision>
  <cp:lastPrinted>2019-08-26T09:09:00Z</cp:lastPrinted>
  <dcterms:created xsi:type="dcterms:W3CDTF">2021-05-25T07:39:00Z</dcterms:created>
  <dcterms:modified xsi:type="dcterms:W3CDTF">2022-09-14T08:32:00Z</dcterms:modified>
</cp:coreProperties>
</file>