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90F30" w14:textId="77777777" w:rsidR="00D24BA6" w:rsidRPr="000E2E09" w:rsidRDefault="00D24BA6" w:rsidP="000E2E09">
      <w:pPr>
        <w:spacing w:before="40" w:after="40" w:line="240" w:lineRule="auto"/>
        <w:rPr>
          <w:rFonts w:ascii="Tahoma" w:hAnsi="Tahoma" w:cs="Tahoma"/>
        </w:rPr>
      </w:pPr>
    </w:p>
    <w:p w14:paraId="3CA08482" w14:textId="77777777" w:rsidR="008938C7" w:rsidRPr="000E2E09" w:rsidRDefault="008938C7" w:rsidP="000E2E09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E2E09">
        <w:rPr>
          <w:rFonts w:ascii="Tahoma" w:hAnsi="Tahoma" w:cs="Tahoma"/>
          <w:b/>
          <w:smallCaps/>
          <w:sz w:val="36"/>
        </w:rPr>
        <w:t>karta przedmiotu</w:t>
      </w:r>
    </w:p>
    <w:p w14:paraId="5B6351C6" w14:textId="77777777" w:rsidR="00B158DC" w:rsidRPr="000E2E09" w:rsidRDefault="00B158DC" w:rsidP="000E2E09">
      <w:pPr>
        <w:spacing w:before="40" w:after="40" w:line="240" w:lineRule="auto"/>
        <w:rPr>
          <w:rFonts w:ascii="Tahoma" w:hAnsi="Tahoma" w:cs="Tahoma"/>
        </w:rPr>
      </w:pPr>
    </w:p>
    <w:p w14:paraId="0C4511F1" w14:textId="77777777" w:rsidR="008938C7" w:rsidRPr="000E2E09" w:rsidRDefault="00DB0142" w:rsidP="000E2E09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0E2E09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2B2E09" w:rsidRPr="000E2E09" w14:paraId="219135CD" w14:textId="77777777" w:rsidTr="005A6C0D">
        <w:tc>
          <w:tcPr>
            <w:tcW w:w="2836" w:type="dxa"/>
            <w:vAlign w:val="center"/>
          </w:tcPr>
          <w:p w14:paraId="50CE0B70" w14:textId="77777777" w:rsidR="00DB0142" w:rsidRPr="000E2E09" w:rsidRDefault="00DB0142" w:rsidP="000E2E0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6945" w:type="dxa"/>
            <w:vAlign w:val="center"/>
          </w:tcPr>
          <w:p w14:paraId="0B99AD12" w14:textId="1C9C65C8" w:rsidR="00DB0142" w:rsidRPr="000E2E09" w:rsidRDefault="00642A24" w:rsidP="000E2E0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Podstawy komunikacji marketingowej</w:t>
            </w:r>
          </w:p>
        </w:tc>
      </w:tr>
      <w:tr w:rsidR="002B2E09" w:rsidRPr="000E2E09" w14:paraId="01E00DBE" w14:textId="77777777" w:rsidTr="005A6C0D">
        <w:tc>
          <w:tcPr>
            <w:tcW w:w="2836" w:type="dxa"/>
            <w:vAlign w:val="center"/>
          </w:tcPr>
          <w:p w14:paraId="5AC9BE08" w14:textId="77777777" w:rsidR="007461A1" w:rsidRPr="000E2E09" w:rsidRDefault="007461A1" w:rsidP="000E2E0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6945" w:type="dxa"/>
            <w:vAlign w:val="center"/>
          </w:tcPr>
          <w:p w14:paraId="088C1A77" w14:textId="17F701E2" w:rsidR="007461A1" w:rsidRPr="000E2E09" w:rsidRDefault="00DD608A" w:rsidP="000E2E0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202</w:t>
            </w:r>
            <w:r w:rsidR="000720F7">
              <w:rPr>
                <w:rFonts w:ascii="Tahoma" w:hAnsi="Tahoma" w:cs="Tahoma"/>
                <w:b w:val="0"/>
              </w:rPr>
              <w:t>2</w:t>
            </w:r>
            <w:r w:rsidRPr="000E2E09">
              <w:rPr>
                <w:rFonts w:ascii="Tahoma" w:hAnsi="Tahoma" w:cs="Tahoma"/>
                <w:b w:val="0"/>
              </w:rPr>
              <w:t>/202</w:t>
            </w:r>
            <w:r w:rsidR="000720F7">
              <w:rPr>
                <w:rFonts w:ascii="Tahoma" w:hAnsi="Tahoma" w:cs="Tahoma"/>
                <w:b w:val="0"/>
              </w:rPr>
              <w:t>3</w:t>
            </w:r>
          </w:p>
        </w:tc>
      </w:tr>
      <w:tr w:rsidR="002B2E09" w:rsidRPr="000E2E09" w14:paraId="405133A2" w14:textId="77777777" w:rsidTr="005A6C0D">
        <w:tc>
          <w:tcPr>
            <w:tcW w:w="2836" w:type="dxa"/>
            <w:vAlign w:val="center"/>
          </w:tcPr>
          <w:p w14:paraId="0B7BE295" w14:textId="77777777" w:rsidR="00DB0142" w:rsidRPr="000E2E09" w:rsidRDefault="00EE3891" w:rsidP="000E2E0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6945" w:type="dxa"/>
            <w:vAlign w:val="center"/>
          </w:tcPr>
          <w:p w14:paraId="2AB01638" w14:textId="77777777" w:rsidR="00DB0142" w:rsidRPr="000E2E09" w:rsidRDefault="00DD608A" w:rsidP="000E2E0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0E2E09" w14:paraId="22EA1C8D" w14:textId="77777777" w:rsidTr="005A6C0D">
        <w:tc>
          <w:tcPr>
            <w:tcW w:w="2836" w:type="dxa"/>
            <w:vAlign w:val="center"/>
          </w:tcPr>
          <w:p w14:paraId="06369B85" w14:textId="77777777" w:rsidR="008938C7" w:rsidRPr="000E2E09" w:rsidRDefault="008938C7" w:rsidP="000E2E0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6945" w:type="dxa"/>
            <w:vAlign w:val="center"/>
          </w:tcPr>
          <w:p w14:paraId="77F8E806" w14:textId="77777777" w:rsidR="008938C7" w:rsidRPr="000E2E09" w:rsidRDefault="00DD608A" w:rsidP="000E2E0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0E2E09" w14:paraId="29168D26" w14:textId="77777777" w:rsidTr="005A6C0D">
        <w:tc>
          <w:tcPr>
            <w:tcW w:w="2836" w:type="dxa"/>
            <w:vAlign w:val="center"/>
          </w:tcPr>
          <w:p w14:paraId="0A561622" w14:textId="77777777" w:rsidR="008938C7" w:rsidRPr="000E2E09" w:rsidRDefault="008938C7" w:rsidP="000E2E0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14:paraId="239BBFB7" w14:textId="77777777" w:rsidR="008938C7" w:rsidRPr="000E2E09" w:rsidRDefault="00DD608A" w:rsidP="000E2E0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0E2E09" w14:paraId="6666CDF6" w14:textId="77777777" w:rsidTr="005A6C0D">
        <w:tc>
          <w:tcPr>
            <w:tcW w:w="2836" w:type="dxa"/>
            <w:vAlign w:val="center"/>
          </w:tcPr>
          <w:p w14:paraId="6131B116" w14:textId="77777777" w:rsidR="008938C7" w:rsidRPr="000E2E09" w:rsidRDefault="008938C7" w:rsidP="000E2E0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 xml:space="preserve">Profil </w:t>
            </w:r>
            <w:r w:rsidR="0035344F" w:rsidRPr="000E2E09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6945" w:type="dxa"/>
            <w:vAlign w:val="center"/>
          </w:tcPr>
          <w:p w14:paraId="4A63815E" w14:textId="77777777" w:rsidR="008938C7" w:rsidRPr="000E2E09" w:rsidRDefault="00DD608A" w:rsidP="000E2E0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0E2E09" w14:paraId="21BBF72E" w14:textId="77777777" w:rsidTr="005A6C0D">
        <w:tc>
          <w:tcPr>
            <w:tcW w:w="2836" w:type="dxa"/>
            <w:vAlign w:val="center"/>
          </w:tcPr>
          <w:p w14:paraId="10F835E7" w14:textId="77777777" w:rsidR="008938C7" w:rsidRPr="000E2E09" w:rsidRDefault="008938C7" w:rsidP="000E2E0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6945" w:type="dxa"/>
            <w:vAlign w:val="center"/>
          </w:tcPr>
          <w:p w14:paraId="1D38A919" w14:textId="543897B8" w:rsidR="008938C7" w:rsidRPr="000E2E09" w:rsidRDefault="00DD608A" w:rsidP="000E2E0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-</w:t>
            </w:r>
          </w:p>
        </w:tc>
      </w:tr>
      <w:tr w:rsidR="002B2E09" w:rsidRPr="000E2E09" w14:paraId="0DE95EF7" w14:textId="77777777" w:rsidTr="005A6C0D">
        <w:tc>
          <w:tcPr>
            <w:tcW w:w="2836" w:type="dxa"/>
            <w:vAlign w:val="center"/>
          </w:tcPr>
          <w:p w14:paraId="4306640C" w14:textId="5FC5332E" w:rsidR="008938C7" w:rsidRPr="000E2E09" w:rsidRDefault="00CA4711" w:rsidP="00916D4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Osoba</w:t>
            </w:r>
            <w:r w:rsidR="005A6C0D" w:rsidRPr="000E2E09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6945" w:type="dxa"/>
            <w:vAlign w:val="center"/>
          </w:tcPr>
          <w:p w14:paraId="6738ED02" w14:textId="4A43722E" w:rsidR="008938C7" w:rsidRPr="000E2E09" w:rsidRDefault="00642A24" w:rsidP="00D800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 xml:space="preserve">dr hab. </w:t>
            </w:r>
            <w:r w:rsidR="009E3E07" w:rsidRPr="000E2E09">
              <w:rPr>
                <w:rFonts w:ascii="Tahoma" w:hAnsi="Tahoma" w:cs="Tahoma"/>
                <w:b w:val="0"/>
              </w:rPr>
              <w:t xml:space="preserve">prof. WSIiZ </w:t>
            </w:r>
            <w:r w:rsidRPr="000E2E09">
              <w:rPr>
                <w:rFonts w:ascii="Tahoma" w:hAnsi="Tahoma" w:cs="Tahoma"/>
                <w:b w:val="0"/>
              </w:rPr>
              <w:t>Sławomir Gawroński</w:t>
            </w:r>
          </w:p>
        </w:tc>
      </w:tr>
    </w:tbl>
    <w:p w14:paraId="3553D2E9" w14:textId="77777777" w:rsidR="005D2001" w:rsidRPr="000E2E09" w:rsidRDefault="005D2001" w:rsidP="000E2E09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BCF0664" w14:textId="77777777" w:rsidR="00412A5F" w:rsidRPr="000E2E09" w:rsidRDefault="00412A5F" w:rsidP="000E2E09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0E2E09">
        <w:rPr>
          <w:rFonts w:ascii="Tahoma" w:hAnsi="Tahoma" w:cs="Tahoma"/>
          <w:szCs w:val="24"/>
        </w:rPr>
        <w:t xml:space="preserve">Wymagania wstępne </w:t>
      </w:r>
      <w:r w:rsidR="00F00795" w:rsidRPr="000E2E0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2B2E09" w:rsidRPr="000E2E09" w14:paraId="0DE7CC32" w14:textId="77777777" w:rsidTr="00AC35B6">
        <w:tc>
          <w:tcPr>
            <w:tcW w:w="9781" w:type="dxa"/>
          </w:tcPr>
          <w:p w14:paraId="00350AB1" w14:textId="3EDF6D7D" w:rsidR="004846A3" w:rsidRPr="000E2E09" w:rsidRDefault="00642A24" w:rsidP="000E2E0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E2E0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31650C3B" w14:textId="77777777" w:rsidR="005D2001" w:rsidRPr="000E2E09" w:rsidRDefault="005D2001" w:rsidP="000E2E09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C930384" w14:textId="77777777" w:rsidR="008938C7" w:rsidRPr="000E2E09" w:rsidRDefault="008938C7" w:rsidP="000E2E09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0E2E09">
        <w:rPr>
          <w:rFonts w:ascii="Tahoma" w:hAnsi="Tahoma" w:cs="Tahoma"/>
        </w:rPr>
        <w:t xml:space="preserve">Efekty </w:t>
      </w:r>
      <w:r w:rsidR="00C41795" w:rsidRPr="000E2E09">
        <w:rPr>
          <w:rFonts w:ascii="Tahoma" w:hAnsi="Tahoma" w:cs="Tahoma"/>
        </w:rPr>
        <w:t xml:space="preserve">uczenia się </w:t>
      </w:r>
      <w:r w:rsidRPr="000E2E09">
        <w:rPr>
          <w:rFonts w:ascii="Tahoma" w:hAnsi="Tahoma" w:cs="Tahoma"/>
        </w:rPr>
        <w:t xml:space="preserve">i sposób </w:t>
      </w:r>
      <w:r w:rsidR="00B60B0B" w:rsidRPr="000E2E09">
        <w:rPr>
          <w:rFonts w:ascii="Tahoma" w:hAnsi="Tahoma" w:cs="Tahoma"/>
        </w:rPr>
        <w:t>realizacji</w:t>
      </w:r>
      <w:r w:rsidRPr="000E2E09">
        <w:rPr>
          <w:rFonts w:ascii="Tahoma" w:hAnsi="Tahoma" w:cs="Tahoma"/>
        </w:rPr>
        <w:t xml:space="preserve"> zajęć</w:t>
      </w:r>
    </w:p>
    <w:p w14:paraId="7EFAA0F6" w14:textId="77777777" w:rsidR="008046AE" w:rsidRPr="000E2E09" w:rsidRDefault="008046AE" w:rsidP="000E2E09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FFDFE8A" w14:textId="77777777" w:rsidR="00721413" w:rsidRPr="000E2E09" w:rsidRDefault="00721413" w:rsidP="000E2E09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0E2E09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134"/>
        <w:gridCol w:w="8647"/>
      </w:tblGrid>
      <w:tr w:rsidR="002B2E09" w:rsidRPr="000E2E09" w14:paraId="76763208" w14:textId="77777777" w:rsidTr="00AC35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AFA07" w14:textId="77777777" w:rsidR="00721413" w:rsidRPr="00AC63A5" w:rsidRDefault="00721413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C63A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6CF28" w14:textId="15C52C72" w:rsidR="00721413" w:rsidRPr="00AC63A5" w:rsidRDefault="00642A24" w:rsidP="000E2E0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63A5">
              <w:rPr>
                <w:rFonts w:ascii="Tahoma" w:hAnsi="Tahoma" w:cs="Tahoma"/>
                <w:b w:val="0"/>
              </w:rPr>
              <w:t>Zapoznanie studentów z podstawowymi uwarunkowaniami marketingu i orientacji rynkowej organizacji</w:t>
            </w:r>
          </w:p>
        </w:tc>
      </w:tr>
      <w:tr w:rsidR="002B2E09" w:rsidRPr="000E2E09" w14:paraId="46C59ED8" w14:textId="77777777" w:rsidTr="00AC35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A4A87" w14:textId="77777777" w:rsidR="00721413" w:rsidRPr="000E2E09" w:rsidRDefault="00721413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9ECFE" w14:textId="68BA7F71" w:rsidR="00721413" w:rsidRPr="000E2E09" w:rsidRDefault="00642A24" w:rsidP="000E2E0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Zapoznanie studentów z nomenklaturą marketingową</w:t>
            </w:r>
          </w:p>
        </w:tc>
      </w:tr>
      <w:tr w:rsidR="00721413" w:rsidRPr="000E2E09" w14:paraId="27CCBE80" w14:textId="77777777" w:rsidTr="00AC35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BA4C1" w14:textId="2DE2E27A" w:rsidR="00721413" w:rsidRPr="000E2E09" w:rsidRDefault="00642A24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C4341" w14:textId="5342697D" w:rsidR="00721413" w:rsidRPr="000E2E09" w:rsidRDefault="00642A24" w:rsidP="000E2E0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Zapoznanie studentów z podstawowymi funkcjami i narzędziami komunikowania marketingowego</w:t>
            </w:r>
            <w:r w:rsidR="00A274A9" w:rsidRPr="000E2E09">
              <w:rPr>
                <w:rFonts w:ascii="Tahoma" w:hAnsi="Tahoma" w:cs="Tahoma"/>
                <w:b w:val="0"/>
              </w:rPr>
              <w:t xml:space="preserve"> i determinantami ich skuteczności</w:t>
            </w:r>
          </w:p>
        </w:tc>
      </w:tr>
    </w:tbl>
    <w:p w14:paraId="74B4FC94" w14:textId="77777777" w:rsidR="00721413" w:rsidRPr="000E2E09" w:rsidRDefault="00721413" w:rsidP="000E2E09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5E4AAFED" w14:textId="77777777" w:rsidR="008938C7" w:rsidRPr="000E2E09" w:rsidRDefault="005C55D0" w:rsidP="000E2E0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E2E09">
        <w:rPr>
          <w:rFonts w:ascii="Tahoma" w:hAnsi="Tahoma" w:cs="Tahoma"/>
        </w:rPr>
        <w:t>Przedmiotowe e</w:t>
      </w:r>
      <w:r w:rsidR="008938C7" w:rsidRPr="000E2E09">
        <w:rPr>
          <w:rFonts w:ascii="Tahoma" w:hAnsi="Tahoma" w:cs="Tahoma"/>
        </w:rPr>
        <w:t xml:space="preserve">fekty </w:t>
      </w:r>
      <w:r w:rsidR="00EE3891" w:rsidRPr="000E2E09">
        <w:rPr>
          <w:rFonts w:ascii="Tahoma" w:hAnsi="Tahoma" w:cs="Tahoma"/>
        </w:rPr>
        <w:t>uczenia się</w:t>
      </w:r>
      <w:r w:rsidR="008938C7" w:rsidRPr="000E2E09">
        <w:rPr>
          <w:rFonts w:ascii="Tahoma" w:hAnsi="Tahoma" w:cs="Tahoma"/>
        </w:rPr>
        <w:t xml:space="preserve">, </w:t>
      </w:r>
      <w:r w:rsidR="00F31E7C" w:rsidRPr="000E2E09">
        <w:rPr>
          <w:rFonts w:ascii="Tahoma" w:hAnsi="Tahoma" w:cs="Tahoma"/>
        </w:rPr>
        <w:t>z podziałem na wiedzę, umiejętności i kompe</w:t>
      </w:r>
      <w:r w:rsidR="003E56F9" w:rsidRPr="000E2E09">
        <w:rPr>
          <w:rFonts w:ascii="Tahoma" w:hAnsi="Tahoma" w:cs="Tahoma"/>
        </w:rPr>
        <w:t xml:space="preserve">tencje społeczne, wraz z </w:t>
      </w:r>
      <w:r w:rsidR="00F31E7C" w:rsidRPr="000E2E09">
        <w:rPr>
          <w:rFonts w:ascii="Tahoma" w:hAnsi="Tahoma" w:cs="Tahoma"/>
        </w:rPr>
        <w:t>odniesieniem do e</w:t>
      </w:r>
      <w:r w:rsidR="00B21019" w:rsidRPr="000E2E09">
        <w:rPr>
          <w:rFonts w:ascii="Tahoma" w:hAnsi="Tahoma" w:cs="Tahoma"/>
        </w:rPr>
        <w:t xml:space="preserve">fektów </w:t>
      </w:r>
      <w:r w:rsidR="00EE3891" w:rsidRPr="000E2E09">
        <w:rPr>
          <w:rFonts w:ascii="Tahoma" w:hAnsi="Tahoma" w:cs="Tahoma"/>
        </w:rPr>
        <w:t>uczenia się</w:t>
      </w:r>
      <w:r w:rsidR="00B21019" w:rsidRPr="000E2E09">
        <w:rPr>
          <w:rFonts w:ascii="Tahoma" w:hAnsi="Tahoma" w:cs="Tahoma"/>
        </w:rPr>
        <w:t xml:space="preserve"> dla kierunku</w:t>
      </w:r>
    </w:p>
    <w:tbl>
      <w:tblPr>
        <w:tblW w:w="97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85"/>
      </w:tblGrid>
      <w:tr w:rsidR="002B2E09" w:rsidRPr="000E2E09" w14:paraId="32447EED" w14:textId="77777777" w:rsidTr="00AC35B6">
        <w:trPr>
          <w:cantSplit/>
          <w:trHeight w:val="734"/>
        </w:trPr>
        <w:tc>
          <w:tcPr>
            <w:tcW w:w="918" w:type="dxa"/>
            <w:vAlign w:val="center"/>
          </w:tcPr>
          <w:p w14:paraId="724C022B" w14:textId="77777777" w:rsidR="00B21019" w:rsidRPr="000E2E09" w:rsidRDefault="00B21019" w:rsidP="000E2E0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68FC1B1D" w14:textId="77777777" w:rsidR="00B21019" w:rsidRPr="000E2E09" w:rsidRDefault="00B21019" w:rsidP="000E2E0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 xml:space="preserve">Opis przedmiotowych efektów </w:t>
            </w:r>
            <w:r w:rsidR="00EE3891" w:rsidRPr="000E2E0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2AA90C2A" w14:textId="77777777" w:rsidR="00B21019" w:rsidRPr="000E2E09" w:rsidRDefault="00B21019" w:rsidP="000E2E0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>Odniesienie do efektów</w:t>
            </w:r>
            <w:r w:rsidR="00B158DC" w:rsidRPr="000E2E09">
              <w:rPr>
                <w:rFonts w:ascii="Tahoma" w:hAnsi="Tahoma" w:cs="Tahoma"/>
              </w:rPr>
              <w:t xml:space="preserve"> </w:t>
            </w:r>
            <w:r w:rsidR="00EE3891" w:rsidRPr="000E2E09">
              <w:rPr>
                <w:rFonts w:ascii="Tahoma" w:hAnsi="Tahoma" w:cs="Tahoma"/>
              </w:rPr>
              <w:t xml:space="preserve">uczenia się </w:t>
            </w:r>
            <w:r w:rsidRPr="000E2E09">
              <w:rPr>
                <w:rFonts w:ascii="Tahoma" w:hAnsi="Tahoma" w:cs="Tahoma"/>
              </w:rPr>
              <w:t>dla kierunku</w:t>
            </w:r>
          </w:p>
        </w:tc>
      </w:tr>
      <w:tr w:rsidR="002B2E09" w:rsidRPr="000E2E09" w14:paraId="319A5FAD" w14:textId="77777777" w:rsidTr="00AC35B6">
        <w:trPr>
          <w:trHeight w:val="227"/>
        </w:trPr>
        <w:tc>
          <w:tcPr>
            <w:tcW w:w="9790" w:type="dxa"/>
            <w:gridSpan w:val="3"/>
            <w:vAlign w:val="center"/>
          </w:tcPr>
          <w:p w14:paraId="08C61182" w14:textId="77777777" w:rsidR="008938C7" w:rsidRPr="000E2E09" w:rsidRDefault="008938C7" w:rsidP="000E2E09">
            <w:pPr>
              <w:pStyle w:val="centralniewrubryce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 xml:space="preserve">Po zaliczeniu przedmiotu student w zakresie </w:t>
            </w:r>
            <w:r w:rsidRPr="000E2E09">
              <w:rPr>
                <w:rFonts w:ascii="Tahoma" w:hAnsi="Tahoma" w:cs="Tahoma"/>
                <w:b/>
                <w:smallCaps/>
              </w:rPr>
              <w:t>wiedzy</w:t>
            </w:r>
            <w:r w:rsidRPr="000E2E09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0E2E09" w14:paraId="4A0B2F35" w14:textId="77777777" w:rsidTr="00AC35B6">
        <w:trPr>
          <w:trHeight w:val="227"/>
        </w:trPr>
        <w:tc>
          <w:tcPr>
            <w:tcW w:w="918" w:type="dxa"/>
            <w:vAlign w:val="center"/>
          </w:tcPr>
          <w:p w14:paraId="0A553336" w14:textId="77777777" w:rsidR="00B21019" w:rsidRPr="000E2E09" w:rsidRDefault="00B21019" w:rsidP="000E2E0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019A5D69" w14:textId="76E490B8" w:rsidR="00B21019" w:rsidRPr="000E2E09" w:rsidRDefault="00642A24" w:rsidP="000E2E09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E2E09">
              <w:rPr>
                <w:rFonts w:ascii="Tahoma" w:hAnsi="Tahoma" w:cs="Tahoma"/>
                <w:color w:val="000000"/>
                <w:sz w:val="20"/>
                <w:szCs w:val="20"/>
              </w:rPr>
              <w:t>Potrafi zdefiniować i omówić podstawowe koncepcje marketingu i ich elementy składowe</w:t>
            </w:r>
          </w:p>
        </w:tc>
        <w:tc>
          <w:tcPr>
            <w:tcW w:w="1785" w:type="dxa"/>
            <w:vAlign w:val="center"/>
          </w:tcPr>
          <w:p w14:paraId="19FE40DD" w14:textId="604684F3" w:rsidR="00B21019" w:rsidRPr="000E2E09" w:rsidRDefault="00642A24" w:rsidP="000E2E09">
            <w:pPr>
              <w:pStyle w:val="wrubryce"/>
              <w:jc w:val="center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>K_W10</w:t>
            </w:r>
          </w:p>
        </w:tc>
      </w:tr>
      <w:tr w:rsidR="00642A24" w:rsidRPr="000E2E09" w14:paraId="78012606" w14:textId="77777777" w:rsidTr="00AC35B6">
        <w:trPr>
          <w:trHeight w:val="227"/>
        </w:trPr>
        <w:tc>
          <w:tcPr>
            <w:tcW w:w="918" w:type="dxa"/>
            <w:vAlign w:val="center"/>
          </w:tcPr>
          <w:p w14:paraId="572A5E04" w14:textId="07683C8F" w:rsidR="00642A24" w:rsidRPr="000E2E09" w:rsidRDefault="00642A24" w:rsidP="000E2E0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0F659660" w14:textId="0238C51D" w:rsidR="00642A24" w:rsidRPr="000E2E09" w:rsidRDefault="00642A24" w:rsidP="000E2E09">
            <w:pPr>
              <w:spacing w:before="40" w:after="4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E2E09">
              <w:rPr>
                <w:rFonts w:ascii="Tahoma" w:hAnsi="Tahoma" w:cs="Tahoma"/>
                <w:color w:val="000000"/>
                <w:sz w:val="20"/>
                <w:szCs w:val="20"/>
              </w:rPr>
              <w:t>Potrafi omówić czynniki wpływające na decyzje konsumenta oraz wpływ oddziaływań marketingowych na proces decyzyjny konsumenta</w:t>
            </w:r>
          </w:p>
        </w:tc>
        <w:tc>
          <w:tcPr>
            <w:tcW w:w="1785" w:type="dxa"/>
            <w:vAlign w:val="center"/>
          </w:tcPr>
          <w:p w14:paraId="474688F6" w14:textId="494086F3" w:rsidR="00642A24" w:rsidRPr="000E2E09" w:rsidRDefault="00642A24" w:rsidP="000E2E09">
            <w:pPr>
              <w:pStyle w:val="wrubryce"/>
              <w:jc w:val="center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>K_W10</w:t>
            </w:r>
          </w:p>
        </w:tc>
      </w:tr>
      <w:tr w:rsidR="002B2E09" w:rsidRPr="000E2E09" w14:paraId="07B33010" w14:textId="77777777" w:rsidTr="00AC35B6">
        <w:trPr>
          <w:trHeight w:val="227"/>
        </w:trPr>
        <w:tc>
          <w:tcPr>
            <w:tcW w:w="918" w:type="dxa"/>
            <w:vAlign w:val="center"/>
          </w:tcPr>
          <w:p w14:paraId="2A1EF031" w14:textId="0E0B3D1D" w:rsidR="00B21019" w:rsidRPr="000E2E09" w:rsidRDefault="00B21019" w:rsidP="000E2E0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>P_W0</w:t>
            </w:r>
            <w:r w:rsidR="00642A24" w:rsidRPr="000E2E09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7FF14131" w14:textId="1B04057C" w:rsidR="00B21019" w:rsidRPr="000E2E09" w:rsidRDefault="00642A24" w:rsidP="000E2E09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E2E09">
              <w:rPr>
                <w:rFonts w:ascii="Tahoma" w:hAnsi="Tahoma" w:cs="Tahoma"/>
                <w:color w:val="000000"/>
                <w:sz w:val="20"/>
                <w:szCs w:val="20"/>
              </w:rPr>
              <w:t>Potrafi scharakteryzować narzędzia komunikowania marketingowego i opisać uwarunkowania ich skuteczności oddziaływań</w:t>
            </w:r>
          </w:p>
        </w:tc>
        <w:tc>
          <w:tcPr>
            <w:tcW w:w="1785" w:type="dxa"/>
            <w:vAlign w:val="center"/>
          </w:tcPr>
          <w:p w14:paraId="655EFA3F" w14:textId="21E3F303" w:rsidR="00B21019" w:rsidRPr="000E2E09" w:rsidRDefault="00642A24" w:rsidP="000E2E09">
            <w:pPr>
              <w:pStyle w:val="wrubryce"/>
              <w:jc w:val="center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>K_W11</w:t>
            </w:r>
          </w:p>
        </w:tc>
      </w:tr>
      <w:tr w:rsidR="002B2E09" w:rsidRPr="000E2E09" w14:paraId="58030944" w14:textId="77777777" w:rsidTr="00AC35B6">
        <w:trPr>
          <w:trHeight w:val="227"/>
        </w:trPr>
        <w:tc>
          <w:tcPr>
            <w:tcW w:w="9790" w:type="dxa"/>
            <w:gridSpan w:val="3"/>
            <w:vAlign w:val="center"/>
          </w:tcPr>
          <w:p w14:paraId="40E97A3B" w14:textId="77777777" w:rsidR="008938C7" w:rsidRPr="000E2E09" w:rsidRDefault="008938C7" w:rsidP="000E2E09">
            <w:pPr>
              <w:pStyle w:val="centralniewrubryce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 xml:space="preserve">Po zaliczeniu przedmiotu student w zakresie </w:t>
            </w:r>
            <w:r w:rsidRPr="000E2E09">
              <w:rPr>
                <w:rFonts w:ascii="Tahoma" w:hAnsi="Tahoma" w:cs="Tahoma"/>
                <w:b/>
                <w:smallCaps/>
              </w:rPr>
              <w:t>umiejętności</w:t>
            </w:r>
            <w:r w:rsidRPr="000E2E09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0E2E09" w14:paraId="105D037B" w14:textId="77777777" w:rsidTr="00AC35B6">
        <w:trPr>
          <w:trHeight w:val="227"/>
        </w:trPr>
        <w:tc>
          <w:tcPr>
            <w:tcW w:w="918" w:type="dxa"/>
            <w:vAlign w:val="center"/>
          </w:tcPr>
          <w:p w14:paraId="2E164D67" w14:textId="1758550E" w:rsidR="00B21019" w:rsidRPr="000E2E09" w:rsidRDefault="00B21019" w:rsidP="000E2E09">
            <w:pPr>
              <w:pStyle w:val="centralniewrubryce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>P_U0</w:t>
            </w:r>
            <w:r w:rsidR="00642A24" w:rsidRPr="000E2E09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14:paraId="28A4264F" w14:textId="50F30755" w:rsidR="00B21019" w:rsidRPr="000E2E09" w:rsidRDefault="00642A24" w:rsidP="000E2E09">
            <w:pPr>
              <w:pStyle w:val="wrubryce"/>
              <w:jc w:val="left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>Potrafi analizować skuteczność narzędzi komunikowania marketingowego</w:t>
            </w:r>
          </w:p>
        </w:tc>
        <w:tc>
          <w:tcPr>
            <w:tcW w:w="1785" w:type="dxa"/>
            <w:vAlign w:val="center"/>
          </w:tcPr>
          <w:p w14:paraId="3C5E7FE3" w14:textId="65FD2BB7" w:rsidR="00B21019" w:rsidRPr="000E2E09" w:rsidRDefault="00642A24" w:rsidP="000E2E09">
            <w:pPr>
              <w:pStyle w:val="wrubryce"/>
              <w:jc w:val="center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>K_U11</w:t>
            </w:r>
          </w:p>
        </w:tc>
      </w:tr>
      <w:tr w:rsidR="002B2E09" w:rsidRPr="000E2E09" w14:paraId="48C12714" w14:textId="77777777" w:rsidTr="00AC35B6">
        <w:trPr>
          <w:trHeight w:val="227"/>
        </w:trPr>
        <w:tc>
          <w:tcPr>
            <w:tcW w:w="918" w:type="dxa"/>
            <w:vAlign w:val="center"/>
          </w:tcPr>
          <w:p w14:paraId="5B5B3B42" w14:textId="3069D89C" w:rsidR="00B21019" w:rsidRPr="000E2E09" w:rsidRDefault="00642A24" w:rsidP="000E2E09">
            <w:pPr>
              <w:pStyle w:val="centralniewrubryce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55FD27F2" w14:textId="1FD840A7" w:rsidR="00B21019" w:rsidRPr="000E2E09" w:rsidRDefault="00642A24" w:rsidP="000E2E09">
            <w:pPr>
              <w:pStyle w:val="wrubryce"/>
              <w:jc w:val="left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>Po</w:t>
            </w:r>
            <w:r w:rsidR="0058444A" w:rsidRPr="000E2E09">
              <w:rPr>
                <w:rFonts w:ascii="Tahoma" w:hAnsi="Tahoma" w:cs="Tahoma"/>
              </w:rPr>
              <w:t>trafi definiować części składowe strategii marketingowych i ustalać elementy planów działań marketingowych</w:t>
            </w:r>
          </w:p>
        </w:tc>
        <w:tc>
          <w:tcPr>
            <w:tcW w:w="1785" w:type="dxa"/>
            <w:vAlign w:val="center"/>
          </w:tcPr>
          <w:p w14:paraId="6BF24800" w14:textId="5DEF6CA8" w:rsidR="00B21019" w:rsidRPr="000E2E09" w:rsidRDefault="0058444A" w:rsidP="000E2E09">
            <w:pPr>
              <w:pStyle w:val="wrubryce"/>
              <w:jc w:val="center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>K_U11</w:t>
            </w:r>
          </w:p>
        </w:tc>
      </w:tr>
    </w:tbl>
    <w:p w14:paraId="26B567A5" w14:textId="77777777" w:rsidR="00D24BA6" w:rsidRPr="000E2E09" w:rsidRDefault="00D24BA6" w:rsidP="000E2E09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742B5EB3" w14:textId="77777777" w:rsidR="0035344F" w:rsidRPr="000E2E09" w:rsidRDefault="008938C7" w:rsidP="000E2E0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E2E09">
        <w:rPr>
          <w:rFonts w:ascii="Tahoma" w:hAnsi="Tahoma" w:cs="Tahoma"/>
        </w:rPr>
        <w:lastRenderedPageBreak/>
        <w:t xml:space="preserve">Formy zajęć dydaktycznych </w:t>
      </w:r>
      <w:r w:rsidR="004D72D9" w:rsidRPr="000E2E09">
        <w:rPr>
          <w:rFonts w:ascii="Tahoma" w:hAnsi="Tahoma" w:cs="Tahoma"/>
        </w:rPr>
        <w:t>oraz</w:t>
      </w:r>
      <w:r w:rsidRPr="000E2E09">
        <w:rPr>
          <w:rFonts w:ascii="Tahoma" w:hAnsi="Tahoma" w:cs="Tahoma"/>
        </w:rPr>
        <w:t xml:space="preserve"> wymiar </w:t>
      </w:r>
      <w:r w:rsidR="004D72D9" w:rsidRPr="000E2E0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0E2E09" w14:paraId="3D805EA0" w14:textId="77777777" w:rsidTr="00AC35B6">
        <w:trPr>
          <w:trHeight w:val="284"/>
        </w:trPr>
        <w:tc>
          <w:tcPr>
            <w:tcW w:w="9781" w:type="dxa"/>
            <w:gridSpan w:val="8"/>
            <w:vAlign w:val="center"/>
          </w:tcPr>
          <w:p w14:paraId="3EDCF3C3" w14:textId="77777777" w:rsidR="0035344F" w:rsidRPr="000E2E09" w:rsidRDefault="0035344F" w:rsidP="000E2E0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0E2E09" w14:paraId="714FAFD6" w14:textId="77777777" w:rsidTr="00AC35B6">
        <w:trPr>
          <w:trHeight w:val="284"/>
        </w:trPr>
        <w:tc>
          <w:tcPr>
            <w:tcW w:w="1256" w:type="dxa"/>
            <w:vAlign w:val="center"/>
          </w:tcPr>
          <w:p w14:paraId="00BAF15A" w14:textId="77777777" w:rsidR="0035344F" w:rsidRPr="000E2E09" w:rsidRDefault="0035344F" w:rsidP="000E2E0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EC9B947" w14:textId="77777777" w:rsidR="0035344F" w:rsidRPr="000E2E09" w:rsidRDefault="0035344F" w:rsidP="000E2E0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BD59962" w14:textId="77777777" w:rsidR="0035344F" w:rsidRPr="000E2E09" w:rsidRDefault="0035344F" w:rsidP="000E2E0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0E2E0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C6A199C" w14:textId="77777777" w:rsidR="0035344F" w:rsidRPr="000E2E09" w:rsidRDefault="0035344F" w:rsidP="000E2E0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D653F1A" w14:textId="77777777" w:rsidR="0035344F" w:rsidRPr="000E2E09" w:rsidRDefault="0035344F" w:rsidP="000E2E0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032A296" w14:textId="77777777" w:rsidR="0035344F" w:rsidRPr="000E2E09" w:rsidRDefault="0035344F" w:rsidP="000E2E0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1941BAE" w14:textId="77777777" w:rsidR="0035344F" w:rsidRPr="000E2E09" w:rsidRDefault="0035344F" w:rsidP="000E2E0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0E2E0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29F684C1" w14:textId="77777777" w:rsidR="0035344F" w:rsidRPr="000E2E09" w:rsidRDefault="0035344F" w:rsidP="000E2E0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>ECTS</w:t>
            </w:r>
          </w:p>
        </w:tc>
      </w:tr>
      <w:tr w:rsidR="002B2E09" w:rsidRPr="000E2E09" w14:paraId="0AF4515C" w14:textId="77777777" w:rsidTr="00AC35B6">
        <w:trPr>
          <w:trHeight w:val="284"/>
        </w:trPr>
        <w:tc>
          <w:tcPr>
            <w:tcW w:w="1256" w:type="dxa"/>
            <w:vAlign w:val="center"/>
          </w:tcPr>
          <w:p w14:paraId="19199447" w14:textId="7E74F52C" w:rsidR="0035344F" w:rsidRPr="000E2E09" w:rsidRDefault="0058444A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18</w:t>
            </w:r>
          </w:p>
        </w:tc>
        <w:tc>
          <w:tcPr>
            <w:tcW w:w="1222" w:type="dxa"/>
            <w:vAlign w:val="center"/>
          </w:tcPr>
          <w:p w14:paraId="055A167A" w14:textId="660E4675" w:rsidR="0035344F" w:rsidRPr="000E2E09" w:rsidRDefault="00705AF3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C1D0003" w14:textId="46AE613D" w:rsidR="0035344F" w:rsidRPr="000E2E09" w:rsidRDefault="0058444A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14:paraId="2F966E0C" w14:textId="4CB1E82B" w:rsidR="0035344F" w:rsidRPr="000E2E09" w:rsidRDefault="00705AF3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9089F0C" w14:textId="6024A883" w:rsidR="0035344F" w:rsidRPr="000E2E09" w:rsidRDefault="00705AF3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ACA5D4A" w14:textId="4F7C353C" w:rsidR="0035344F" w:rsidRPr="000E2E09" w:rsidRDefault="0058444A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3" w:type="dxa"/>
            <w:vAlign w:val="center"/>
          </w:tcPr>
          <w:p w14:paraId="60698FC3" w14:textId="7961A332" w:rsidR="0035344F" w:rsidRPr="000E2E09" w:rsidRDefault="00705AF3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4CBD084D" w14:textId="7F2666FD" w:rsidR="0035344F" w:rsidRPr="000E2E09" w:rsidRDefault="0058444A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59E1F2AA" w14:textId="77777777" w:rsidR="0035344F" w:rsidRPr="000E2E09" w:rsidRDefault="0035344F" w:rsidP="000E2E09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0E2E09" w14:paraId="18AC65AC" w14:textId="77777777" w:rsidTr="00AC35B6">
        <w:trPr>
          <w:trHeight w:val="284"/>
        </w:trPr>
        <w:tc>
          <w:tcPr>
            <w:tcW w:w="9781" w:type="dxa"/>
            <w:gridSpan w:val="8"/>
            <w:vAlign w:val="center"/>
          </w:tcPr>
          <w:p w14:paraId="4C273F18" w14:textId="77777777" w:rsidR="0035344F" w:rsidRPr="000E2E09" w:rsidRDefault="0035344F" w:rsidP="000E2E0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0E2E09" w14:paraId="67506C73" w14:textId="77777777" w:rsidTr="00AC35B6">
        <w:trPr>
          <w:trHeight w:val="284"/>
        </w:trPr>
        <w:tc>
          <w:tcPr>
            <w:tcW w:w="1256" w:type="dxa"/>
            <w:vAlign w:val="center"/>
          </w:tcPr>
          <w:p w14:paraId="28C524D1" w14:textId="77777777" w:rsidR="0035344F" w:rsidRPr="000E2E09" w:rsidRDefault="0035344F" w:rsidP="000E2E0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E223BA5" w14:textId="77777777" w:rsidR="0035344F" w:rsidRPr="000E2E09" w:rsidRDefault="0035344F" w:rsidP="000E2E0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256FAFC" w14:textId="77777777" w:rsidR="0035344F" w:rsidRPr="000E2E09" w:rsidRDefault="0035344F" w:rsidP="000E2E0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0E2E0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DE791C8" w14:textId="77777777" w:rsidR="0035344F" w:rsidRPr="000E2E09" w:rsidRDefault="0035344F" w:rsidP="000E2E0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7D05F6E" w14:textId="77777777" w:rsidR="0035344F" w:rsidRPr="000E2E09" w:rsidRDefault="0035344F" w:rsidP="000E2E0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FE9B429" w14:textId="77777777" w:rsidR="0035344F" w:rsidRPr="000E2E09" w:rsidRDefault="0035344F" w:rsidP="000E2E0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3B16163" w14:textId="77777777" w:rsidR="0035344F" w:rsidRPr="000E2E09" w:rsidRDefault="0035344F" w:rsidP="000E2E0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0E2E0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66F1DA4B" w14:textId="77777777" w:rsidR="0035344F" w:rsidRPr="000E2E09" w:rsidRDefault="0035344F" w:rsidP="000E2E0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>ECTS</w:t>
            </w:r>
          </w:p>
        </w:tc>
      </w:tr>
      <w:tr w:rsidR="002B2E09" w:rsidRPr="000E2E09" w14:paraId="46CF5AE0" w14:textId="77777777" w:rsidTr="00AC35B6">
        <w:trPr>
          <w:trHeight w:val="284"/>
        </w:trPr>
        <w:tc>
          <w:tcPr>
            <w:tcW w:w="1256" w:type="dxa"/>
            <w:vAlign w:val="center"/>
          </w:tcPr>
          <w:p w14:paraId="135D65A0" w14:textId="5709925C" w:rsidR="0035344F" w:rsidRPr="000E2E09" w:rsidRDefault="0058444A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14:paraId="0110698B" w14:textId="31BEADCD" w:rsidR="0035344F" w:rsidRPr="000E2E09" w:rsidRDefault="00705AF3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DADB8BC" w14:textId="3E96E5C0" w:rsidR="0035344F" w:rsidRPr="000E2E09" w:rsidRDefault="0058444A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3C94E9D4" w14:textId="7B1E5607" w:rsidR="0035344F" w:rsidRPr="000E2E09" w:rsidRDefault="00705AF3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7DB2DD4" w14:textId="55D75276" w:rsidR="0035344F" w:rsidRPr="000E2E09" w:rsidRDefault="00705AF3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E79E040" w14:textId="0F32EDD7" w:rsidR="0035344F" w:rsidRPr="000E2E09" w:rsidRDefault="0058444A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549CE6F8" w14:textId="408365E3" w:rsidR="0035344F" w:rsidRPr="000E2E09" w:rsidRDefault="00705AF3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22558B57" w14:textId="2FDAFCF1" w:rsidR="0035344F" w:rsidRPr="000E2E09" w:rsidRDefault="0058444A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1BDE2E26" w14:textId="77777777" w:rsidR="008938C7" w:rsidRPr="000E2E09" w:rsidRDefault="008938C7" w:rsidP="000E2E09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359D3B6D" w14:textId="77777777" w:rsidR="008938C7" w:rsidRPr="000E2E09" w:rsidRDefault="008D2150" w:rsidP="000E2E0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E2E09">
        <w:rPr>
          <w:rFonts w:ascii="Tahoma" w:hAnsi="Tahoma" w:cs="Tahoma"/>
        </w:rPr>
        <w:t>Metody realizacji zajęć</w:t>
      </w:r>
      <w:r w:rsidR="006A46E0" w:rsidRPr="000E2E09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0E2E09" w14:paraId="02C96B26" w14:textId="77777777" w:rsidTr="00AC35B6">
        <w:tc>
          <w:tcPr>
            <w:tcW w:w="2127" w:type="dxa"/>
            <w:vAlign w:val="center"/>
          </w:tcPr>
          <w:p w14:paraId="6BFD9358" w14:textId="77777777" w:rsidR="006A46E0" w:rsidRPr="000E2E09" w:rsidRDefault="006A46E0" w:rsidP="000E2E0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A0A937F" w14:textId="77777777" w:rsidR="006A46E0" w:rsidRPr="000E2E09" w:rsidRDefault="006A46E0" w:rsidP="000E2E0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>Metoda realizacji</w:t>
            </w:r>
          </w:p>
        </w:tc>
      </w:tr>
      <w:tr w:rsidR="002B2E09" w:rsidRPr="000E2E09" w14:paraId="516255D4" w14:textId="77777777" w:rsidTr="00AC35B6">
        <w:tc>
          <w:tcPr>
            <w:tcW w:w="2127" w:type="dxa"/>
            <w:vAlign w:val="center"/>
          </w:tcPr>
          <w:p w14:paraId="04203599" w14:textId="77777777" w:rsidR="006A46E0" w:rsidRPr="000E2E09" w:rsidRDefault="006A46E0" w:rsidP="000E2E0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62B4E92D" w14:textId="2E187C1C" w:rsidR="006A46E0" w:rsidRPr="000E2E09" w:rsidRDefault="0058444A" w:rsidP="000E2E0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Metoda podawcza i konwersatoryjna.</w:t>
            </w:r>
            <w:r w:rsidR="000720F7">
              <w:rPr>
                <w:rFonts w:ascii="Tahoma" w:hAnsi="Tahoma" w:cs="Tahoma"/>
                <w:b w:val="0"/>
              </w:rPr>
              <w:t xml:space="preserve"> </w:t>
            </w:r>
            <w:r w:rsidR="000720F7" w:rsidRPr="000720F7">
              <w:rPr>
                <w:rFonts w:ascii="Tahoma" w:hAnsi="Tahoma" w:cs="Tahoma"/>
                <w:b w:val="0"/>
                <w:bCs/>
                <w:color w:val="000000" w:themeColor="text1"/>
              </w:rPr>
              <w:t>Wykład prowadzony w formie online na platformie internetowej.</w:t>
            </w:r>
          </w:p>
        </w:tc>
      </w:tr>
      <w:tr w:rsidR="002B2E09" w:rsidRPr="000E2E09" w14:paraId="5D3403A4" w14:textId="77777777" w:rsidTr="00AC35B6">
        <w:tc>
          <w:tcPr>
            <w:tcW w:w="2127" w:type="dxa"/>
            <w:vAlign w:val="center"/>
          </w:tcPr>
          <w:p w14:paraId="08CAA24B" w14:textId="77777777" w:rsidR="006A46E0" w:rsidRPr="000E2E09" w:rsidRDefault="006A46E0" w:rsidP="000E2E0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60C0BD88" w14:textId="5D86287A" w:rsidR="006A46E0" w:rsidRPr="000E2E09" w:rsidRDefault="0058444A" w:rsidP="000E2E0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 xml:space="preserve">Analiza </w:t>
            </w:r>
            <w:proofErr w:type="spellStart"/>
            <w:r w:rsidRPr="000E2E09">
              <w:rPr>
                <w:rFonts w:ascii="Tahoma" w:hAnsi="Tahoma" w:cs="Tahoma"/>
                <w:b w:val="0"/>
              </w:rPr>
              <w:t>case</w:t>
            </w:r>
            <w:proofErr w:type="spellEnd"/>
            <w:r w:rsidRPr="000E2E09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0E2E09">
              <w:rPr>
                <w:rFonts w:ascii="Tahoma" w:hAnsi="Tahoma" w:cs="Tahoma"/>
                <w:b w:val="0"/>
              </w:rPr>
              <w:t>studies</w:t>
            </w:r>
            <w:proofErr w:type="spellEnd"/>
            <w:r w:rsidRPr="000E2E09">
              <w:rPr>
                <w:rFonts w:ascii="Tahoma" w:hAnsi="Tahoma" w:cs="Tahoma"/>
                <w:b w:val="0"/>
              </w:rPr>
              <w:t xml:space="preserve"> oraz realizacja zadań symulujących warunki podobne do realnych uwarunkowań zawodowych</w:t>
            </w:r>
          </w:p>
        </w:tc>
      </w:tr>
      <w:tr w:rsidR="002B2E09" w:rsidRPr="000E2E09" w14:paraId="1DC423E9" w14:textId="77777777" w:rsidTr="00AC35B6">
        <w:tc>
          <w:tcPr>
            <w:tcW w:w="2127" w:type="dxa"/>
            <w:vAlign w:val="center"/>
          </w:tcPr>
          <w:p w14:paraId="13C969D2" w14:textId="77777777" w:rsidR="006A46E0" w:rsidRPr="000E2E09" w:rsidRDefault="006A46E0" w:rsidP="000E2E0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30ED618D" w14:textId="00B22BAD" w:rsidR="006A46E0" w:rsidRPr="000E2E09" w:rsidRDefault="0058444A" w:rsidP="000E2E0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 xml:space="preserve">Analiza </w:t>
            </w:r>
            <w:proofErr w:type="spellStart"/>
            <w:r w:rsidRPr="000E2E09">
              <w:rPr>
                <w:rFonts w:ascii="Tahoma" w:hAnsi="Tahoma" w:cs="Tahoma"/>
                <w:b w:val="0"/>
              </w:rPr>
              <w:t>case</w:t>
            </w:r>
            <w:proofErr w:type="spellEnd"/>
            <w:r w:rsidRPr="000E2E09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0E2E09">
              <w:rPr>
                <w:rFonts w:ascii="Tahoma" w:hAnsi="Tahoma" w:cs="Tahoma"/>
                <w:b w:val="0"/>
              </w:rPr>
              <w:t>studies</w:t>
            </w:r>
            <w:proofErr w:type="spellEnd"/>
          </w:p>
        </w:tc>
      </w:tr>
    </w:tbl>
    <w:p w14:paraId="7312357F" w14:textId="77777777" w:rsidR="000C41C8" w:rsidRPr="000E2E09" w:rsidRDefault="000C41C8" w:rsidP="000E2E09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1C9B4DFD" w14:textId="77777777" w:rsidR="008938C7" w:rsidRPr="000E2E09" w:rsidRDefault="008938C7" w:rsidP="000E2E0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E2E09">
        <w:rPr>
          <w:rFonts w:ascii="Tahoma" w:hAnsi="Tahoma" w:cs="Tahoma"/>
        </w:rPr>
        <w:t xml:space="preserve">Treści kształcenia </w:t>
      </w:r>
      <w:r w:rsidRPr="000E2E09">
        <w:rPr>
          <w:rFonts w:ascii="Tahoma" w:hAnsi="Tahoma" w:cs="Tahoma"/>
          <w:b w:val="0"/>
          <w:sz w:val="20"/>
        </w:rPr>
        <w:t>(oddzielnie dla każdej formy zajęć)</w:t>
      </w:r>
    </w:p>
    <w:p w14:paraId="02E25A1C" w14:textId="77777777" w:rsidR="00711806" w:rsidRPr="000E2E09" w:rsidRDefault="00711806" w:rsidP="000E2E09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10DFE247" w14:textId="77777777" w:rsidR="008938C7" w:rsidRPr="000E2E09" w:rsidRDefault="00BB4F43" w:rsidP="000E2E09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0E2E09">
        <w:rPr>
          <w:rFonts w:ascii="Tahoma" w:hAnsi="Tahoma" w:cs="Tahoma"/>
          <w:smallCaps/>
        </w:rPr>
        <w:t>W</w:t>
      </w:r>
      <w:r w:rsidR="008938C7" w:rsidRPr="000E2E09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0E2E09" w14:paraId="6281CA44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77F878C2" w14:textId="77777777" w:rsidR="009146BE" w:rsidRPr="000E2E09" w:rsidRDefault="009146BE" w:rsidP="000E2E0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23DA8CF" w14:textId="77777777" w:rsidR="009146BE" w:rsidRPr="000E2E09" w:rsidRDefault="009146BE" w:rsidP="000E2E0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2B2E09" w:rsidRPr="000E2E09" w14:paraId="31FC40EF" w14:textId="77777777" w:rsidTr="009146BE">
        <w:tc>
          <w:tcPr>
            <w:tcW w:w="568" w:type="dxa"/>
            <w:vAlign w:val="center"/>
          </w:tcPr>
          <w:p w14:paraId="28396DF8" w14:textId="77777777" w:rsidR="009146BE" w:rsidRPr="000E2E09" w:rsidRDefault="009146BE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3E3C7FB6" w14:textId="2B2909CB" w:rsidR="009146BE" w:rsidRPr="000E2E09" w:rsidRDefault="0058444A" w:rsidP="000E2E0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Marketing i orientacja rynkowa</w:t>
            </w:r>
          </w:p>
        </w:tc>
      </w:tr>
      <w:tr w:rsidR="002B2E09" w:rsidRPr="000E2E09" w14:paraId="374C7CE9" w14:textId="77777777" w:rsidTr="009146BE">
        <w:tc>
          <w:tcPr>
            <w:tcW w:w="568" w:type="dxa"/>
            <w:vAlign w:val="center"/>
          </w:tcPr>
          <w:p w14:paraId="3553E62B" w14:textId="77777777" w:rsidR="009146BE" w:rsidRPr="000E2E09" w:rsidRDefault="009146BE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6EB1D530" w14:textId="55ACAE69" w:rsidR="009146BE" w:rsidRPr="000E2E09" w:rsidRDefault="0058444A" w:rsidP="000E2E0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Potrzeby, pragnienia, ceny, wartość, kategorie produktu – kluczowe składowe marketingu</w:t>
            </w:r>
          </w:p>
        </w:tc>
      </w:tr>
      <w:tr w:rsidR="002B2E09" w:rsidRPr="000E2E09" w14:paraId="7C3BC7E3" w14:textId="77777777" w:rsidTr="009146BE">
        <w:tc>
          <w:tcPr>
            <w:tcW w:w="568" w:type="dxa"/>
            <w:vAlign w:val="center"/>
          </w:tcPr>
          <w:p w14:paraId="0C60D4D5" w14:textId="77777777" w:rsidR="009146BE" w:rsidRPr="000E2E09" w:rsidRDefault="009146BE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79D1AF37" w14:textId="08F7B900" w:rsidR="009146BE" w:rsidRPr="000E2E09" w:rsidRDefault="0058444A" w:rsidP="000E2E0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Wpływ czynników zewnętrznych i wewnętrznych na decyzje konsumentów</w:t>
            </w:r>
          </w:p>
        </w:tc>
      </w:tr>
      <w:tr w:rsidR="002B2E09" w:rsidRPr="000E2E09" w14:paraId="71D47A22" w14:textId="77777777" w:rsidTr="009146BE">
        <w:tc>
          <w:tcPr>
            <w:tcW w:w="568" w:type="dxa"/>
            <w:vAlign w:val="center"/>
          </w:tcPr>
          <w:p w14:paraId="1C7059DC" w14:textId="1921729C" w:rsidR="009146BE" w:rsidRPr="000E2E09" w:rsidRDefault="0058444A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1D341348" w14:textId="33523C5A" w:rsidR="009146BE" w:rsidRPr="000E2E09" w:rsidRDefault="0058444A" w:rsidP="000E2E0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Marketing mix – stare i nowe koncepcje</w:t>
            </w:r>
          </w:p>
        </w:tc>
      </w:tr>
      <w:tr w:rsidR="0058444A" w:rsidRPr="000E2E09" w14:paraId="68DD7D32" w14:textId="77777777" w:rsidTr="009146BE">
        <w:tc>
          <w:tcPr>
            <w:tcW w:w="568" w:type="dxa"/>
            <w:vAlign w:val="center"/>
          </w:tcPr>
          <w:p w14:paraId="6089A2BF" w14:textId="17F58F67" w:rsidR="0058444A" w:rsidRPr="000E2E09" w:rsidRDefault="0058444A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1B355A7F" w14:textId="38B87931" w:rsidR="0058444A" w:rsidRPr="000E2E09" w:rsidRDefault="0058444A" w:rsidP="000E2E0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Promocja a komunikowanie marketingowe</w:t>
            </w:r>
          </w:p>
        </w:tc>
      </w:tr>
      <w:tr w:rsidR="0058444A" w:rsidRPr="000E2E09" w14:paraId="259B24EA" w14:textId="77777777" w:rsidTr="009146BE">
        <w:tc>
          <w:tcPr>
            <w:tcW w:w="568" w:type="dxa"/>
            <w:vAlign w:val="center"/>
          </w:tcPr>
          <w:p w14:paraId="60EEDFC6" w14:textId="7103F39F" w:rsidR="0058444A" w:rsidRPr="000E2E09" w:rsidRDefault="0058444A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470BAA90" w14:textId="2112FB37" w:rsidR="0058444A" w:rsidRPr="000E2E09" w:rsidRDefault="0058444A" w:rsidP="000E2E0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Różnice między reklamą a public relations</w:t>
            </w:r>
          </w:p>
        </w:tc>
      </w:tr>
      <w:tr w:rsidR="0058444A" w:rsidRPr="000E2E09" w14:paraId="6DCD70EA" w14:textId="77777777" w:rsidTr="009146BE">
        <w:tc>
          <w:tcPr>
            <w:tcW w:w="568" w:type="dxa"/>
            <w:vAlign w:val="center"/>
          </w:tcPr>
          <w:p w14:paraId="5F5F288A" w14:textId="0F89CC51" w:rsidR="0058444A" w:rsidRPr="000E2E09" w:rsidRDefault="0058444A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60A324F3" w14:textId="6609E4D6" w:rsidR="0058444A" w:rsidRPr="000E2E09" w:rsidRDefault="0058444A" w:rsidP="000E2E0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Media i nośniki reklamowe – wady i zalety</w:t>
            </w:r>
          </w:p>
        </w:tc>
      </w:tr>
      <w:tr w:rsidR="0058444A" w:rsidRPr="000E2E09" w14:paraId="18907F35" w14:textId="77777777" w:rsidTr="009146BE">
        <w:tc>
          <w:tcPr>
            <w:tcW w:w="568" w:type="dxa"/>
            <w:vAlign w:val="center"/>
          </w:tcPr>
          <w:p w14:paraId="18FB9A59" w14:textId="39768B45" w:rsidR="0058444A" w:rsidRPr="000E2E09" w:rsidRDefault="0058444A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14:paraId="075D1237" w14:textId="332C7AD4" w:rsidR="0058444A" w:rsidRPr="000E2E09" w:rsidRDefault="0058444A" w:rsidP="000E2E0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Inne narzędzia komunikowania marketingowego</w:t>
            </w:r>
          </w:p>
        </w:tc>
      </w:tr>
    </w:tbl>
    <w:p w14:paraId="7F5E6767" w14:textId="77777777" w:rsidR="00D465B9" w:rsidRPr="000E2E09" w:rsidRDefault="00D465B9" w:rsidP="000E2E09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67728F96" w14:textId="77777777" w:rsidR="008938C7" w:rsidRPr="000E2E09" w:rsidRDefault="00BB4F43" w:rsidP="000E2E09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0E2E09">
        <w:rPr>
          <w:rFonts w:ascii="Tahoma" w:hAnsi="Tahoma" w:cs="Tahoma"/>
          <w:smallCaps/>
        </w:rPr>
        <w:t>Ć</w:t>
      </w:r>
      <w:r w:rsidR="008938C7" w:rsidRPr="000E2E0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0E2E09" w14:paraId="54F2CE5C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30FB623B" w14:textId="77777777" w:rsidR="00A65076" w:rsidRPr="000E2E09" w:rsidRDefault="00A65076" w:rsidP="000E2E0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6F44B20" w14:textId="77777777" w:rsidR="00A65076" w:rsidRPr="000E2E09" w:rsidRDefault="00A65076" w:rsidP="000E2E0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2B2E09" w:rsidRPr="000E2E09" w14:paraId="568D3E1C" w14:textId="77777777" w:rsidTr="00A65076">
        <w:tc>
          <w:tcPr>
            <w:tcW w:w="568" w:type="dxa"/>
            <w:vAlign w:val="center"/>
          </w:tcPr>
          <w:p w14:paraId="01E3810F" w14:textId="77777777" w:rsidR="00A65076" w:rsidRPr="000E2E09" w:rsidRDefault="00A65076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0FDAC391" w14:textId="2B251EA2" w:rsidR="00A65076" w:rsidRPr="000E2E09" w:rsidRDefault="0058444A" w:rsidP="000E2E0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 xml:space="preserve">Definiowanie grup docelowych w marketingu – </w:t>
            </w:r>
            <w:proofErr w:type="spellStart"/>
            <w:r w:rsidRPr="000E2E09">
              <w:rPr>
                <w:rFonts w:ascii="Tahoma" w:hAnsi="Tahoma" w:cs="Tahoma"/>
                <w:b w:val="0"/>
              </w:rPr>
              <w:t>targeting</w:t>
            </w:r>
            <w:proofErr w:type="spellEnd"/>
          </w:p>
        </w:tc>
      </w:tr>
      <w:tr w:rsidR="002B2E09" w:rsidRPr="000E2E09" w14:paraId="408696BC" w14:textId="77777777" w:rsidTr="00A65076">
        <w:tc>
          <w:tcPr>
            <w:tcW w:w="568" w:type="dxa"/>
            <w:vAlign w:val="center"/>
          </w:tcPr>
          <w:p w14:paraId="03949E01" w14:textId="77777777" w:rsidR="00A65076" w:rsidRPr="000E2E09" w:rsidRDefault="00A65076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777E3A11" w14:textId="21C5F330" w:rsidR="00A65076" w:rsidRPr="000E2E09" w:rsidRDefault="0058444A" w:rsidP="000E2E0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Ustalanie koncepcji mieszanek marketingowych dla działań rynkowych</w:t>
            </w:r>
          </w:p>
        </w:tc>
      </w:tr>
      <w:tr w:rsidR="002B2E09" w:rsidRPr="000E2E09" w14:paraId="785B90B3" w14:textId="77777777" w:rsidTr="00A65076">
        <w:tc>
          <w:tcPr>
            <w:tcW w:w="568" w:type="dxa"/>
            <w:vAlign w:val="center"/>
          </w:tcPr>
          <w:p w14:paraId="06518E2E" w14:textId="77777777" w:rsidR="00A65076" w:rsidRPr="000E2E09" w:rsidRDefault="00A65076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01C83310" w14:textId="5B1EB236" w:rsidR="00A65076" w:rsidRPr="000E2E09" w:rsidRDefault="0058444A" w:rsidP="000E2E0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Elementy strategii marketingowych</w:t>
            </w:r>
          </w:p>
        </w:tc>
      </w:tr>
      <w:tr w:rsidR="002B2E09" w:rsidRPr="000E2E09" w14:paraId="2FA35B1D" w14:textId="77777777" w:rsidTr="00A65076">
        <w:tc>
          <w:tcPr>
            <w:tcW w:w="568" w:type="dxa"/>
            <w:vAlign w:val="center"/>
          </w:tcPr>
          <w:p w14:paraId="6BCB2374" w14:textId="2400CAEA" w:rsidR="00A65076" w:rsidRPr="000E2E09" w:rsidRDefault="0058444A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14:paraId="6B1C16CB" w14:textId="4D3F55C4" w:rsidR="00A65076" w:rsidRPr="000E2E09" w:rsidRDefault="0058444A" w:rsidP="000E2E0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Cechy skutecznych oddziaływań reklamowych i public relations</w:t>
            </w:r>
          </w:p>
        </w:tc>
      </w:tr>
      <w:tr w:rsidR="0058444A" w:rsidRPr="000E2E09" w14:paraId="36AB051D" w14:textId="77777777" w:rsidTr="00A65076">
        <w:tc>
          <w:tcPr>
            <w:tcW w:w="568" w:type="dxa"/>
            <w:vAlign w:val="center"/>
          </w:tcPr>
          <w:p w14:paraId="18AFA9BC" w14:textId="4B588548" w:rsidR="0058444A" w:rsidRPr="000E2E09" w:rsidRDefault="0058444A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14:paraId="260F5E8D" w14:textId="220E296F" w:rsidR="0058444A" w:rsidRPr="000E2E09" w:rsidRDefault="0058444A" w:rsidP="000E2E0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Uwarunkowania marketingu internetowego</w:t>
            </w:r>
          </w:p>
        </w:tc>
      </w:tr>
    </w:tbl>
    <w:p w14:paraId="28EB3AA2" w14:textId="77777777" w:rsidR="00F53F75" w:rsidRPr="000E2E09" w:rsidRDefault="00F53F75" w:rsidP="000E2E09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0C7233D1" w14:textId="77777777" w:rsidR="002325AB" w:rsidRPr="000E2E09" w:rsidRDefault="002325AB" w:rsidP="000E2E09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0E2E0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0E2E09" w14:paraId="6A5B79F7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143A910D" w14:textId="77777777" w:rsidR="00A65076" w:rsidRPr="000E2E09" w:rsidRDefault="00A65076" w:rsidP="000E2E0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5DB5513" w14:textId="77777777" w:rsidR="00A65076" w:rsidRPr="000E2E09" w:rsidRDefault="00A65076" w:rsidP="000E2E0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2B2E09" w:rsidRPr="000E2E09" w14:paraId="3471C88F" w14:textId="77777777" w:rsidTr="00786A38">
        <w:tc>
          <w:tcPr>
            <w:tcW w:w="568" w:type="dxa"/>
            <w:vAlign w:val="center"/>
          </w:tcPr>
          <w:p w14:paraId="5262DE2F" w14:textId="77777777" w:rsidR="00A65076" w:rsidRPr="000E2E09" w:rsidRDefault="00A65076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35F288AB" w14:textId="1B95A01E" w:rsidR="00A65076" w:rsidRPr="000E2E09" w:rsidRDefault="0058444A" w:rsidP="000E2E0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 xml:space="preserve">Analiza skuteczności oddziaływań komunikacyjnych w marketingu – analiza </w:t>
            </w:r>
            <w:proofErr w:type="spellStart"/>
            <w:r w:rsidRPr="000E2E09">
              <w:rPr>
                <w:rFonts w:ascii="Tahoma" w:hAnsi="Tahoma" w:cs="Tahoma"/>
                <w:b w:val="0"/>
              </w:rPr>
              <w:t>case</w:t>
            </w:r>
            <w:proofErr w:type="spellEnd"/>
            <w:r w:rsidRPr="000E2E09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0E2E09">
              <w:rPr>
                <w:rFonts w:ascii="Tahoma" w:hAnsi="Tahoma" w:cs="Tahoma"/>
                <w:b w:val="0"/>
              </w:rPr>
              <w:t>studies</w:t>
            </w:r>
            <w:proofErr w:type="spellEnd"/>
          </w:p>
        </w:tc>
      </w:tr>
    </w:tbl>
    <w:p w14:paraId="2E72D0C5" w14:textId="0EA120FB" w:rsidR="005A6C0D" w:rsidRPr="000E2E09" w:rsidRDefault="005A6C0D" w:rsidP="000E2E09">
      <w:pPr>
        <w:spacing w:before="40" w:after="40" w:line="240" w:lineRule="auto"/>
        <w:rPr>
          <w:rFonts w:ascii="Tahoma" w:eastAsia="Times New Roman" w:hAnsi="Tahoma" w:cs="Tahoma"/>
          <w:b/>
          <w:spacing w:val="-4"/>
          <w:sz w:val="22"/>
          <w:szCs w:val="20"/>
          <w:lang w:eastAsia="pl-PL"/>
        </w:rPr>
      </w:pPr>
    </w:p>
    <w:p w14:paraId="0CB3F93A" w14:textId="77777777" w:rsidR="00736A40" w:rsidRDefault="00736A40">
      <w:pPr>
        <w:spacing w:after="0" w:line="240" w:lineRule="auto"/>
        <w:rPr>
          <w:rFonts w:ascii="Tahoma" w:eastAsia="Times New Roman" w:hAnsi="Tahoma" w:cs="Tahoma"/>
          <w:b/>
          <w:spacing w:val="-4"/>
          <w:sz w:val="22"/>
          <w:szCs w:val="20"/>
          <w:lang w:eastAsia="pl-PL"/>
        </w:rPr>
      </w:pPr>
      <w:r>
        <w:rPr>
          <w:rFonts w:ascii="Tahoma" w:hAnsi="Tahoma" w:cs="Tahoma"/>
          <w:spacing w:val="-4"/>
        </w:rPr>
        <w:br w:type="page"/>
      </w:r>
    </w:p>
    <w:p w14:paraId="4E50BAAB" w14:textId="34E69377" w:rsidR="00721413" w:rsidRPr="000E2E09" w:rsidRDefault="00721413" w:rsidP="000E2E0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0E2E09">
        <w:rPr>
          <w:rFonts w:ascii="Tahoma" w:hAnsi="Tahoma" w:cs="Tahoma"/>
          <w:spacing w:val="-4"/>
        </w:rPr>
        <w:lastRenderedPageBreak/>
        <w:t xml:space="preserve">Korelacja pomiędzy efektami </w:t>
      </w:r>
      <w:r w:rsidR="004F33B4" w:rsidRPr="000E2E09">
        <w:rPr>
          <w:rFonts w:ascii="Tahoma" w:hAnsi="Tahoma" w:cs="Tahoma"/>
          <w:spacing w:val="-4"/>
        </w:rPr>
        <w:t>uczenia się</w:t>
      </w:r>
      <w:r w:rsidRPr="000E2E09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0E2E09" w14:paraId="2ECF2771" w14:textId="77777777" w:rsidTr="000B5966">
        <w:tc>
          <w:tcPr>
            <w:tcW w:w="3261" w:type="dxa"/>
          </w:tcPr>
          <w:p w14:paraId="0A1617CD" w14:textId="77777777" w:rsidR="00721413" w:rsidRPr="000E2E09" w:rsidRDefault="00721413" w:rsidP="000E2E0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 xml:space="preserve">Efekt </w:t>
            </w:r>
            <w:r w:rsidR="004F33B4" w:rsidRPr="000E2E09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0C9BD99C" w14:textId="77777777" w:rsidR="00721413" w:rsidRPr="000E2E09" w:rsidRDefault="00721413" w:rsidP="000E2E0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51F7E9BF" w14:textId="77777777" w:rsidR="00721413" w:rsidRPr="000E2E09" w:rsidRDefault="00721413" w:rsidP="000E2E0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>Treści kształcenia</w:t>
            </w:r>
          </w:p>
        </w:tc>
      </w:tr>
      <w:tr w:rsidR="00A274A9" w:rsidRPr="000E2E09" w14:paraId="301CCC70" w14:textId="77777777" w:rsidTr="000B5966">
        <w:tc>
          <w:tcPr>
            <w:tcW w:w="3261" w:type="dxa"/>
            <w:vAlign w:val="center"/>
          </w:tcPr>
          <w:p w14:paraId="5C28F8D5" w14:textId="2EFE4720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14:paraId="2ADEFAF7" w14:textId="73260CE1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C2</w:t>
            </w:r>
            <w:r w:rsidR="00AC63A5">
              <w:rPr>
                <w:rFonts w:ascii="Tahoma" w:hAnsi="Tahoma" w:cs="Tahoma"/>
                <w:b w:val="0"/>
              </w:rPr>
              <w:t>, C1</w:t>
            </w:r>
          </w:p>
        </w:tc>
        <w:tc>
          <w:tcPr>
            <w:tcW w:w="3260" w:type="dxa"/>
            <w:vAlign w:val="center"/>
          </w:tcPr>
          <w:p w14:paraId="474EABAC" w14:textId="6641CA96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W1, W4</w:t>
            </w:r>
          </w:p>
        </w:tc>
      </w:tr>
      <w:tr w:rsidR="00A274A9" w:rsidRPr="000E2E09" w14:paraId="5C9A2008" w14:textId="77777777" w:rsidTr="000B5966">
        <w:tc>
          <w:tcPr>
            <w:tcW w:w="3261" w:type="dxa"/>
            <w:vAlign w:val="center"/>
          </w:tcPr>
          <w:p w14:paraId="5BDBAE31" w14:textId="410B256C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60" w:type="dxa"/>
            <w:vAlign w:val="center"/>
          </w:tcPr>
          <w:p w14:paraId="15B66EE9" w14:textId="5E6DB9AB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12C9A3B5" w14:textId="7A9A92FE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W2, W3</w:t>
            </w:r>
          </w:p>
        </w:tc>
      </w:tr>
      <w:tr w:rsidR="00A274A9" w:rsidRPr="000E2E09" w14:paraId="29E9363F" w14:textId="77777777" w:rsidTr="000B5966">
        <w:tc>
          <w:tcPr>
            <w:tcW w:w="3261" w:type="dxa"/>
            <w:vAlign w:val="center"/>
          </w:tcPr>
          <w:p w14:paraId="1FCBC579" w14:textId="2C38798C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3260" w:type="dxa"/>
            <w:vAlign w:val="center"/>
          </w:tcPr>
          <w:p w14:paraId="67638261" w14:textId="3278B063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14:paraId="6F8DB1C1" w14:textId="53B26F2A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W5-W8</w:t>
            </w:r>
          </w:p>
        </w:tc>
      </w:tr>
      <w:tr w:rsidR="00A274A9" w:rsidRPr="000E2E09" w14:paraId="32230531" w14:textId="77777777" w:rsidTr="000B5966">
        <w:tc>
          <w:tcPr>
            <w:tcW w:w="3261" w:type="dxa"/>
            <w:vAlign w:val="center"/>
          </w:tcPr>
          <w:p w14:paraId="4D98929F" w14:textId="687017B2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713DB8CC" w14:textId="7A6E2D53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14:paraId="67E75E8C" w14:textId="4B6DF0BC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Cw4-Cw5</w:t>
            </w:r>
          </w:p>
        </w:tc>
      </w:tr>
      <w:tr w:rsidR="00A274A9" w:rsidRPr="000E2E09" w14:paraId="4AA12DC1" w14:textId="77777777" w:rsidTr="000B5966">
        <w:tc>
          <w:tcPr>
            <w:tcW w:w="3261" w:type="dxa"/>
            <w:vAlign w:val="center"/>
          </w:tcPr>
          <w:p w14:paraId="37D2B001" w14:textId="41A465AD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28B6F706" w14:textId="45A6CEBD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14:paraId="0E2F60CC" w14:textId="1E017912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Cw1-Cw3, P1</w:t>
            </w:r>
          </w:p>
        </w:tc>
      </w:tr>
    </w:tbl>
    <w:p w14:paraId="1576FE3C" w14:textId="77777777" w:rsidR="00D42F2A" w:rsidRPr="00D42F2A" w:rsidRDefault="00D42F2A" w:rsidP="00D42F2A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1C7124B3" w14:textId="77777777" w:rsidR="008938C7" w:rsidRPr="000E2E09" w:rsidRDefault="008938C7" w:rsidP="000E2E0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E2E09">
        <w:rPr>
          <w:rFonts w:ascii="Tahoma" w:hAnsi="Tahoma" w:cs="Tahoma"/>
        </w:rPr>
        <w:t xml:space="preserve">Metody </w:t>
      </w:r>
      <w:r w:rsidR="00603431" w:rsidRPr="000E2E09">
        <w:rPr>
          <w:rFonts w:ascii="Tahoma" w:hAnsi="Tahoma" w:cs="Tahoma"/>
        </w:rPr>
        <w:t xml:space="preserve">weryfikacji efektów </w:t>
      </w:r>
      <w:r w:rsidR="004F33B4" w:rsidRPr="000E2E09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0E2E09" w14:paraId="7652D10A" w14:textId="77777777" w:rsidTr="000A1541">
        <w:tc>
          <w:tcPr>
            <w:tcW w:w="1418" w:type="dxa"/>
            <w:vAlign w:val="center"/>
          </w:tcPr>
          <w:p w14:paraId="3B999DCD" w14:textId="77777777" w:rsidR="004A1B60" w:rsidRPr="000E2E09" w:rsidRDefault="004A1B60" w:rsidP="000E2E0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 xml:space="preserve">Efekt </w:t>
            </w:r>
            <w:r w:rsidR="004F33B4" w:rsidRPr="000E2E0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0F4792D9" w14:textId="77777777" w:rsidR="004A1B60" w:rsidRPr="000E2E09" w:rsidRDefault="004A1B60" w:rsidP="000E2E0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7D94C59" w14:textId="77777777" w:rsidR="004A1B60" w:rsidRPr="000E2E09" w:rsidRDefault="009146BE" w:rsidP="000E2E0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274A9" w:rsidRPr="000E2E09" w14:paraId="62AFCB7E" w14:textId="77777777" w:rsidTr="000A1541">
        <w:tc>
          <w:tcPr>
            <w:tcW w:w="1418" w:type="dxa"/>
            <w:vAlign w:val="center"/>
          </w:tcPr>
          <w:p w14:paraId="622A5D40" w14:textId="2C531EA6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0E483A64" w14:textId="68E70C32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Kolokwium zaliczeniowe – pytania otwarte i zamknięte</w:t>
            </w:r>
          </w:p>
        </w:tc>
        <w:tc>
          <w:tcPr>
            <w:tcW w:w="3260" w:type="dxa"/>
            <w:vAlign w:val="center"/>
          </w:tcPr>
          <w:p w14:paraId="03F4D584" w14:textId="02CBBA9A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W</w:t>
            </w:r>
          </w:p>
        </w:tc>
      </w:tr>
      <w:tr w:rsidR="00A274A9" w:rsidRPr="000E2E09" w14:paraId="2E59651C" w14:textId="77777777" w:rsidTr="000A1541">
        <w:tc>
          <w:tcPr>
            <w:tcW w:w="1418" w:type="dxa"/>
            <w:vAlign w:val="center"/>
          </w:tcPr>
          <w:p w14:paraId="0D1E96DD" w14:textId="0BCB89F8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14:paraId="698E59F3" w14:textId="5236ACA0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Kolokwium zaliczeniowe – pytania otwarte i zamknięte</w:t>
            </w:r>
          </w:p>
        </w:tc>
        <w:tc>
          <w:tcPr>
            <w:tcW w:w="3260" w:type="dxa"/>
            <w:vAlign w:val="center"/>
          </w:tcPr>
          <w:p w14:paraId="151DABED" w14:textId="5CC250A7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W</w:t>
            </w:r>
          </w:p>
        </w:tc>
      </w:tr>
      <w:tr w:rsidR="00A274A9" w:rsidRPr="000E2E09" w14:paraId="52DC574B" w14:textId="77777777" w:rsidTr="000A1541">
        <w:tc>
          <w:tcPr>
            <w:tcW w:w="1418" w:type="dxa"/>
            <w:vAlign w:val="center"/>
          </w:tcPr>
          <w:p w14:paraId="3688BDFC" w14:textId="1A78A365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5103" w:type="dxa"/>
            <w:vAlign w:val="center"/>
          </w:tcPr>
          <w:p w14:paraId="36ED4C15" w14:textId="204024A1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Kolokwium zaliczeniowe – pytania otwarte i zamknięte</w:t>
            </w:r>
          </w:p>
        </w:tc>
        <w:tc>
          <w:tcPr>
            <w:tcW w:w="3260" w:type="dxa"/>
            <w:vAlign w:val="center"/>
          </w:tcPr>
          <w:p w14:paraId="488C8BCF" w14:textId="259D050B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W</w:t>
            </w:r>
          </w:p>
        </w:tc>
      </w:tr>
      <w:tr w:rsidR="00A274A9" w:rsidRPr="000E2E09" w14:paraId="51C763A7" w14:textId="77777777" w:rsidTr="000A1541">
        <w:tc>
          <w:tcPr>
            <w:tcW w:w="1418" w:type="dxa"/>
            <w:vAlign w:val="center"/>
          </w:tcPr>
          <w:p w14:paraId="6A0DC2F1" w14:textId="21212B4A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2CFC8A91" w14:textId="033AF85F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 xml:space="preserve">Kolokwium zaliczeniowe oraz analiza </w:t>
            </w:r>
            <w:proofErr w:type="spellStart"/>
            <w:r w:rsidRPr="000E2E09">
              <w:rPr>
                <w:rFonts w:ascii="Tahoma" w:hAnsi="Tahoma" w:cs="Tahoma"/>
                <w:b w:val="0"/>
              </w:rPr>
              <w:t>case</w:t>
            </w:r>
            <w:proofErr w:type="spellEnd"/>
            <w:r w:rsidRPr="000E2E09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0E2E09">
              <w:rPr>
                <w:rFonts w:ascii="Tahoma" w:hAnsi="Tahoma" w:cs="Tahoma"/>
                <w:b w:val="0"/>
              </w:rPr>
              <w:t>studies</w:t>
            </w:r>
            <w:proofErr w:type="spellEnd"/>
          </w:p>
        </w:tc>
        <w:tc>
          <w:tcPr>
            <w:tcW w:w="3260" w:type="dxa"/>
            <w:vAlign w:val="center"/>
          </w:tcPr>
          <w:p w14:paraId="6F5CAF8B" w14:textId="5AF7F800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proofErr w:type="spellStart"/>
            <w:r w:rsidRPr="000E2E09">
              <w:rPr>
                <w:rFonts w:ascii="Tahoma" w:hAnsi="Tahoma" w:cs="Tahoma"/>
                <w:b w:val="0"/>
              </w:rPr>
              <w:t>Cw</w:t>
            </w:r>
            <w:proofErr w:type="spellEnd"/>
            <w:r w:rsidRPr="000E2E09">
              <w:rPr>
                <w:rFonts w:ascii="Tahoma" w:hAnsi="Tahoma" w:cs="Tahoma"/>
                <w:b w:val="0"/>
              </w:rPr>
              <w:t>, P</w:t>
            </w:r>
          </w:p>
        </w:tc>
      </w:tr>
      <w:tr w:rsidR="00A274A9" w:rsidRPr="000E2E09" w14:paraId="786480EA" w14:textId="77777777" w:rsidTr="000A1541">
        <w:tc>
          <w:tcPr>
            <w:tcW w:w="1418" w:type="dxa"/>
            <w:vAlign w:val="center"/>
          </w:tcPr>
          <w:p w14:paraId="14E12766" w14:textId="1086884F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1CB13BEA" w14:textId="6DFF057A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 xml:space="preserve">Kolokwium zaliczeniowe oraz analiza </w:t>
            </w:r>
            <w:proofErr w:type="spellStart"/>
            <w:r w:rsidRPr="000E2E09">
              <w:rPr>
                <w:rFonts w:ascii="Tahoma" w:hAnsi="Tahoma" w:cs="Tahoma"/>
                <w:b w:val="0"/>
              </w:rPr>
              <w:t>case</w:t>
            </w:r>
            <w:proofErr w:type="spellEnd"/>
            <w:r w:rsidRPr="000E2E09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0E2E09">
              <w:rPr>
                <w:rFonts w:ascii="Tahoma" w:hAnsi="Tahoma" w:cs="Tahoma"/>
                <w:b w:val="0"/>
              </w:rPr>
              <w:t>studies</w:t>
            </w:r>
            <w:proofErr w:type="spellEnd"/>
          </w:p>
        </w:tc>
        <w:tc>
          <w:tcPr>
            <w:tcW w:w="3260" w:type="dxa"/>
            <w:vAlign w:val="center"/>
          </w:tcPr>
          <w:p w14:paraId="56543AE7" w14:textId="614F39AE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proofErr w:type="spellStart"/>
            <w:r w:rsidRPr="000E2E09">
              <w:rPr>
                <w:rFonts w:ascii="Tahoma" w:hAnsi="Tahoma" w:cs="Tahoma"/>
                <w:b w:val="0"/>
              </w:rPr>
              <w:t>Cw</w:t>
            </w:r>
            <w:proofErr w:type="spellEnd"/>
            <w:r w:rsidRPr="000E2E09">
              <w:rPr>
                <w:rFonts w:ascii="Tahoma" w:hAnsi="Tahoma" w:cs="Tahoma"/>
                <w:b w:val="0"/>
              </w:rPr>
              <w:t>, P</w:t>
            </w:r>
          </w:p>
        </w:tc>
      </w:tr>
    </w:tbl>
    <w:p w14:paraId="6946D6C1" w14:textId="77777777" w:rsidR="00F53F75" w:rsidRPr="000E2E09" w:rsidRDefault="00F53F75" w:rsidP="000E2E09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5DA9A931" w14:textId="77777777" w:rsidR="008938C7" w:rsidRPr="000E2E09" w:rsidRDefault="008938C7" w:rsidP="000E2E0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E2E09">
        <w:rPr>
          <w:rFonts w:ascii="Tahoma" w:hAnsi="Tahoma" w:cs="Tahoma"/>
        </w:rPr>
        <w:t xml:space="preserve">Kryteria oceny </w:t>
      </w:r>
      <w:r w:rsidR="00167B9C" w:rsidRPr="000E2E09">
        <w:rPr>
          <w:rFonts w:ascii="Tahoma" w:hAnsi="Tahoma" w:cs="Tahoma"/>
        </w:rPr>
        <w:t xml:space="preserve">stopnia </w:t>
      </w:r>
      <w:r w:rsidRPr="000E2E09">
        <w:rPr>
          <w:rFonts w:ascii="Tahoma" w:hAnsi="Tahoma" w:cs="Tahoma"/>
        </w:rPr>
        <w:t>osiągnię</w:t>
      </w:r>
      <w:r w:rsidR="00167B9C" w:rsidRPr="000E2E09">
        <w:rPr>
          <w:rFonts w:ascii="Tahoma" w:hAnsi="Tahoma" w:cs="Tahoma"/>
        </w:rPr>
        <w:t>cia</w:t>
      </w:r>
      <w:r w:rsidRPr="000E2E09">
        <w:rPr>
          <w:rFonts w:ascii="Tahoma" w:hAnsi="Tahoma" w:cs="Tahoma"/>
        </w:rPr>
        <w:t xml:space="preserve"> efektów </w:t>
      </w:r>
      <w:r w:rsidR="00755AAB" w:rsidRPr="000E2E09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2126"/>
        <w:gridCol w:w="2268"/>
        <w:gridCol w:w="2127"/>
        <w:gridCol w:w="2409"/>
      </w:tblGrid>
      <w:tr w:rsidR="002B2E09" w:rsidRPr="000E2E09" w14:paraId="037F0038" w14:textId="77777777" w:rsidTr="00D24BA6">
        <w:trPr>
          <w:trHeight w:val="397"/>
        </w:trPr>
        <w:tc>
          <w:tcPr>
            <w:tcW w:w="851" w:type="dxa"/>
            <w:vAlign w:val="center"/>
          </w:tcPr>
          <w:p w14:paraId="50CC9909" w14:textId="77777777" w:rsidR="008938C7" w:rsidRPr="000E2E09" w:rsidRDefault="008938C7" w:rsidP="000E2E0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E2E09">
              <w:rPr>
                <w:rFonts w:ascii="Tahoma" w:hAnsi="Tahoma" w:cs="Tahoma"/>
              </w:rPr>
              <w:t>Efekt</w:t>
            </w:r>
            <w:r w:rsidR="00755AAB" w:rsidRPr="000E2E0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5417DF1C" w14:textId="77777777" w:rsidR="008938C7" w:rsidRPr="000E2E09" w:rsidRDefault="008938C7" w:rsidP="000E2E0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>Na ocenę 2</w:t>
            </w:r>
          </w:p>
          <w:p w14:paraId="32D72424" w14:textId="77777777" w:rsidR="008938C7" w:rsidRPr="000E2E09" w:rsidRDefault="008938C7" w:rsidP="000E2E0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268" w:type="dxa"/>
            <w:vAlign w:val="center"/>
          </w:tcPr>
          <w:p w14:paraId="0292534C" w14:textId="77777777" w:rsidR="008938C7" w:rsidRPr="000E2E09" w:rsidRDefault="008938C7" w:rsidP="000E2E0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>Na ocenę 3</w:t>
            </w:r>
          </w:p>
          <w:p w14:paraId="42923265" w14:textId="77777777" w:rsidR="008938C7" w:rsidRPr="000E2E09" w:rsidRDefault="008938C7" w:rsidP="000E2E0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>student potrafi</w:t>
            </w:r>
          </w:p>
        </w:tc>
        <w:tc>
          <w:tcPr>
            <w:tcW w:w="2127" w:type="dxa"/>
            <w:vAlign w:val="center"/>
          </w:tcPr>
          <w:p w14:paraId="7DA437D6" w14:textId="77777777" w:rsidR="008938C7" w:rsidRPr="000E2E09" w:rsidRDefault="008938C7" w:rsidP="000E2E0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>Na ocenę 4</w:t>
            </w:r>
          </w:p>
          <w:p w14:paraId="1FFF1A36" w14:textId="77777777" w:rsidR="008938C7" w:rsidRPr="000E2E09" w:rsidRDefault="008938C7" w:rsidP="000E2E0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>student potrafi</w:t>
            </w:r>
          </w:p>
        </w:tc>
        <w:tc>
          <w:tcPr>
            <w:tcW w:w="2409" w:type="dxa"/>
            <w:vAlign w:val="center"/>
          </w:tcPr>
          <w:p w14:paraId="189D3AB3" w14:textId="77777777" w:rsidR="008938C7" w:rsidRPr="000E2E09" w:rsidRDefault="008938C7" w:rsidP="000E2E0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>Na ocenę 5</w:t>
            </w:r>
          </w:p>
          <w:p w14:paraId="62E19787" w14:textId="77777777" w:rsidR="008938C7" w:rsidRPr="000E2E09" w:rsidRDefault="008938C7" w:rsidP="000E2E0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09">
              <w:rPr>
                <w:rFonts w:ascii="Tahoma" w:hAnsi="Tahoma" w:cs="Tahoma"/>
              </w:rPr>
              <w:t>student potrafi</w:t>
            </w:r>
          </w:p>
        </w:tc>
      </w:tr>
      <w:tr w:rsidR="00A274A9" w:rsidRPr="000E2E09" w14:paraId="2E35B6FD" w14:textId="77777777" w:rsidTr="00D24BA6">
        <w:tc>
          <w:tcPr>
            <w:tcW w:w="851" w:type="dxa"/>
            <w:vAlign w:val="center"/>
          </w:tcPr>
          <w:p w14:paraId="3A382695" w14:textId="77777777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172CEB7D" w14:textId="7C59AC75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  <w:bCs/>
                <w:color w:val="000000"/>
              </w:rPr>
              <w:t>zdefiniować i omówić podstawowych koncepcji marketingu i ich elementów składowych</w:t>
            </w:r>
          </w:p>
        </w:tc>
        <w:tc>
          <w:tcPr>
            <w:tcW w:w="2268" w:type="dxa"/>
            <w:vAlign w:val="center"/>
          </w:tcPr>
          <w:p w14:paraId="3152C738" w14:textId="6DD2E7BD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0E2E09">
              <w:rPr>
                <w:rFonts w:ascii="Tahoma" w:hAnsi="Tahoma" w:cs="Tahoma"/>
                <w:b w:val="0"/>
                <w:bCs/>
                <w:color w:val="000000"/>
              </w:rPr>
              <w:t>zdefiniować i omówić podstawowe koncepcje marketingu i ich elementy składowe odnosząc się do min. 50% treści poruszanych w trakcie wykładów</w:t>
            </w:r>
          </w:p>
        </w:tc>
        <w:tc>
          <w:tcPr>
            <w:tcW w:w="2127" w:type="dxa"/>
            <w:vAlign w:val="center"/>
          </w:tcPr>
          <w:p w14:paraId="4FB17AA5" w14:textId="4F113E16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  <w:bCs/>
                <w:color w:val="000000"/>
              </w:rPr>
              <w:t>zdefiniować i omówić podstawowe koncepcje marketingu i ich elementy składowe odnosząc się do min. 70% treści poruszanych w trakcie wykładów</w:t>
            </w:r>
          </w:p>
        </w:tc>
        <w:tc>
          <w:tcPr>
            <w:tcW w:w="2409" w:type="dxa"/>
            <w:vAlign w:val="center"/>
          </w:tcPr>
          <w:p w14:paraId="66BAFAD5" w14:textId="6387B8B8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  <w:bCs/>
                <w:color w:val="000000"/>
              </w:rPr>
              <w:t>zdefiniować i omówić podstawowe koncepcje marketingu i ich elementy składowe odnosząc się do min. 90% treści poruszanych w trakcie wykładów</w:t>
            </w:r>
          </w:p>
        </w:tc>
      </w:tr>
      <w:tr w:rsidR="00A274A9" w:rsidRPr="000E2E09" w14:paraId="44628E34" w14:textId="77777777" w:rsidTr="00D24BA6">
        <w:tc>
          <w:tcPr>
            <w:tcW w:w="851" w:type="dxa"/>
            <w:vAlign w:val="center"/>
          </w:tcPr>
          <w:p w14:paraId="5DB9DA2E" w14:textId="77777777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14:paraId="3DF4017C" w14:textId="1E705DD7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  <w:bCs/>
                <w:color w:val="000000"/>
              </w:rPr>
              <w:t>omówić czynników wpływających na decyzje konsumenta oraz wpływu oddziaływań marketingowych na proces decyzyjny konsumenta</w:t>
            </w:r>
          </w:p>
        </w:tc>
        <w:tc>
          <w:tcPr>
            <w:tcW w:w="2268" w:type="dxa"/>
            <w:vAlign w:val="center"/>
          </w:tcPr>
          <w:p w14:paraId="54E9C5AA" w14:textId="68C645CE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0E2E09">
              <w:rPr>
                <w:rFonts w:ascii="Tahoma" w:hAnsi="Tahoma" w:cs="Tahoma"/>
                <w:b w:val="0"/>
                <w:bCs/>
                <w:color w:val="000000"/>
              </w:rPr>
              <w:t>omówić czynniki wpływające na decyzje konsumenta oraz wpływ oddziaływań marketingowych na proces decyzyjny konsumenta odnosząc się do min. 50% treści poruszanych w trakcie wykładów</w:t>
            </w:r>
          </w:p>
        </w:tc>
        <w:tc>
          <w:tcPr>
            <w:tcW w:w="2127" w:type="dxa"/>
            <w:vAlign w:val="center"/>
          </w:tcPr>
          <w:p w14:paraId="2750FFDF" w14:textId="1970DD4F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  <w:bCs/>
                <w:color w:val="000000"/>
              </w:rPr>
              <w:t>omówić czynniki wpływające na decyzje konsumenta oraz wpływ oddziaływań marketingowych na proces decyzyjny konsumenta odnosząc się do min. 70% treści poruszanych w trakcie wykładów</w:t>
            </w:r>
          </w:p>
        </w:tc>
        <w:tc>
          <w:tcPr>
            <w:tcW w:w="2409" w:type="dxa"/>
            <w:vAlign w:val="center"/>
          </w:tcPr>
          <w:p w14:paraId="6974E42D" w14:textId="19E6E1A4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  <w:bCs/>
                <w:color w:val="000000"/>
              </w:rPr>
              <w:t>omówić czynniki wpływające na decyzje konsumenta oraz wpływ oddziaływań marketingowych na proces decyzyjny konsumenta odnosząc się do min. 90% treści poruszanych w trakcie wykładów</w:t>
            </w:r>
          </w:p>
        </w:tc>
      </w:tr>
      <w:tr w:rsidR="00A274A9" w:rsidRPr="000E2E09" w14:paraId="0D135F0F" w14:textId="77777777" w:rsidTr="00D24BA6">
        <w:tc>
          <w:tcPr>
            <w:tcW w:w="851" w:type="dxa"/>
            <w:vAlign w:val="center"/>
          </w:tcPr>
          <w:p w14:paraId="13F64466" w14:textId="07F057A1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14:paraId="69AAB8EC" w14:textId="458C4EE3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  <w:bCs/>
                <w:color w:val="000000"/>
              </w:rPr>
              <w:t>scharakteryzować narzędzi komunikowania marketingowego i opisać uwarunkowań ich skuteczności oddziaływań</w:t>
            </w:r>
          </w:p>
        </w:tc>
        <w:tc>
          <w:tcPr>
            <w:tcW w:w="2268" w:type="dxa"/>
            <w:vAlign w:val="center"/>
          </w:tcPr>
          <w:p w14:paraId="55851498" w14:textId="496AFE0F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0E2E09">
              <w:rPr>
                <w:rFonts w:ascii="Tahoma" w:hAnsi="Tahoma" w:cs="Tahoma"/>
                <w:b w:val="0"/>
                <w:bCs/>
                <w:color w:val="000000"/>
              </w:rPr>
              <w:t xml:space="preserve">scharakteryzować narzędzia komunikowania marketingowego i opisać uwarunkowania ich skuteczności oddziaływań odnosząc się do min. 50% treści poruszanych w trakcie wykładów </w:t>
            </w:r>
          </w:p>
        </w:tc>
        <w:tc>
          <w:tcPr>
            <w:tcW w:w="2127" w:type="dxa"/>
            <w:vAlign w:val="center"/>
          </w:tcPr>
          <w:p w14:paraId="6D73E368" w14:textId="28A1691B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  <w:bCs/>
                <w:color w:val="000000"/>
              </w:rPr>
              <w:t>scharakteryzować narzędzia komunikowania marketingowego i opisać uwarunkowania ich skuteczności oddziaływań odnosząc się do min. 70% treści poruszanych w trakcie wykładów</w:t>
            </w:r>
          </w:p>
        </w:tc>
        <w:tc>
          <w:tcPr>
            <w:tcW w:w="2409" w:type="dxa"/>
            <w:vAlign w:val="center"/>
          </w:tcPr>
          <w:p w14:paraId="11E804F8" w14:textId="5349FA9D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  <w:bCs/>
                <w:color w:val="000000"/>
              </w:rPr>
              <w:t>scharakteryzować narzędzia komunikowania marketingowego i opisać uwarunkowania ich skuteczności oddziaływań odnosząc się do min. 90% treści poruszanych w trakcie wykładów</w:t>
            </w:r>
          </w:p>
        </w:tc>
      </w:tr>
    </w:tbl>
    <w:p w14:paraId="3D0DEB1A" w14:textId="77777777" w:rsidR="00736A40" w:rsidRDefault="00736A40">
      <w:r>
        <w:rPr>
          <w:b/>
        </w:rPr>
        <w:br w:type="page"/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2126"/>
        <w:gridCol w:w="2268"/>
        <w:gridCol w:w="2127"/>
        <w:gridCol w:w="2409"/>
      </w:tblGrid>
      <w:tr w:rsidR="00A274A9" w:rsidRPr="000E2E09" w14:paraId="686DBB4E" w14:textId="77777777" w:rsidTr="00D24BA6">
        <w:tc>
          <w:tcPr>
            <w:tcW w:w="851" w:type="dxa"/>
            <w:vAlign w:val="center"/>
          </w:tcPr>
          <w:p w14:paraId="3B32886F" w14:textId="6F6CD400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lastRenderedPageBreak/>
              <w:t>P_U01</w:t>
            </w:r>
          </w:p>
        </w:tc>
        <w:tc>
          <w:tcPr>
            <w:tcW w:w="2126" w:type="dxa"/>
            <w:vAlign w:val="center"/>
          </w:tcPr>
          <w:p w14:paraId="1CA8D6D4" w14:textId="0C558BE4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  <w:bCs/>
              </w:rPr>
              <w:t>analizować skuteczności narzędzi komunikowania marketingowego</w:t>
            </w:r>
          </w:p>
        </w:tc>
        <w:tc>
          <w:tcPr>
            <w:tcW w:w="2268" w:type="dxa"/>
            <w:vAlign w:val="center"/>
          </w:tcPr>
          <w:p w14:paraId="144647F4" w14:textId="58202FA7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0E2E09">
              <w:rPr>
                <w:rFonts w:ascii="Tahoma" w:hAnsi="Tahoma" w:cs="Tahoma"/>
                <w:b w:val="0"/>
                <w:bCs/>
              </w:rPr>
              <w:t>analizować skuteczność narzędzi komunikowania marketingowego w przypadkach typowych</w:t>
            </w:r>
          </w:p>
        </w:tc>
        <w:tc>
          <w:tcPr>
            <w:tcW w:w="2127" w:type="dxa"/>
            <w:vAlign w:val="center"/>
          </w:tcPr>
          <w:p w14:paraId="6743134F" w14:textId="65D0F29B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  <w:bCs/>
              </w:rPr>
              <w:t>analizować skuteczność narzędzi komunikowania marketingowego w przypadkach nietypowych</w:t>
            </w:r>
          </w:p>
        </w:tc>
        <w:tc>
          <w:tcPr>
            <w:tcW w:w="2409" w:type="dxa"/>
            <w:vAlign w:val="center"/>
          </w:tcPr>
          <w:p w14:paraId="1348BC55" w14:textId="1BF81574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  <w:bCs/>
              </w:rPr>
              <w:t>analizować skuteczność narzędzi komunikowania marketingowego w przypadkach nietypowych, formułując własne rekomendacje</w:t>
            </w:r>
          </w:p>
        </w:tc>
      </w:tr>
      <w:tr w:rsidR="00A274A9" w:rsidRPr="000E2E09" w14:paraId="2BBBBAEB" w14:textId="77777777" w:rsidTr="00D24BA6">
        <w:tc>
          <w:tcPr>
            <w:tcW w:w="851" w:type="dxa"/>
            <w:vAlign w:val="center"/>
          </w:tcPr>
          <w:p w14:paraId="54B7828A" w14:textId="77777777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1F17D4DB" w14:textId="30EC21A1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  <w:bCs/>
              </w:rPr>
              <w:t>definiować części składowych strategii marketingowych i ustalać elementów planów działań marketingowych</w:t>
            </w:r>
          </w:p>
        </w:tc>
        <w:tc>
          <w:tcPr>
            <w:tcW w:w="2268" w:type="dxa"/>
            <w:vAlign w:val="center"/>
          </w:tcPr>
          <w:p w14:paraId="704D9E89" w14:textId="175BC142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0E2E09">
              <w:rPr>
                <w:rFonts w:ascii="Tahoma" w:hAnsi="Tahoma" w:cs="Tahoma"/>
                <w:b w:val="0"/>
                <w:bCs/>
              </w:rPr>
              <w:t>definiować części składowe strategii marketingowych i ustalać elementy planów działań marketingowych w przypadkach typowych</w:t>
            </w:r>
          </w:p>
        </w:tc>
        <w:tc>
          <w:tcPr>
            <w:tcW w:w="2127" w:type="dxa"/>
            <w:vAlign w:val="center"/>
          </w:tcPr>
          <w:p w14:paraId="6CC7EAD3" w14:textId="3611CAB5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  <w:bCs/>
              </w:rPr>
              <w:t>definiować części składowe strategii marketingowych i ustalać elementy planów działań marketingowych w przypadkach nietypowych</w:t>
            </w:r>
          </w:p>
        </w:tc>
        <w:tc>
          <w:tcPr>
            <w:tcW w:w="2409" w:type="dxa"/>
            <w:vAlign w:val="center"/>
          </w:tcPr>
          <w:p w14:paraId="4C8880A3" w14:textId="639A5167" w:rsidR="00A274A9" w:rsidRPr="000E2E09" w:rsidRDefault="00A274A9" w:rsidP="000E2E0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09">
              <w:rPr>
                <w:rFonts w:ascii="Tahoma" w:hAnsi="Tahoma" w:cs="Tahoma"/>
                <w:b w:val="0"/>
                <w:bCs/>
              </w:rPr>
              <w:t>definiować części składowe strategii marketingowych i ustalać elementy planów działań marketingowych w przypadkach nietypowych, formułując własne rekomendacje</w:t>
            </w:r>
          </w:p>
        </w:tc>
      </w:tr>
    </w:tbl>
    <w:p w14:paraId="3CF743B3" w14:textId="77777777" w:rsidR="00D24BA6" w:rsidRPr="00736A40" w:rsidRDefault="00D24BA6" w:rsidP="000E2E09">
      <w:pPr>
        <w:pStyle w:val="Podpunkty"/>
        <w:spacing w:before="40" w:after="40"/>
        <w:ind w:left="0"/>
        <w:rPr>
          <w:rFonts w:ascii="Tahoma" w:hAnsi="Tahoma" w:cs="Tahoma"/>
          <w:sz w:val="20"/>
        </w:rPr>
      </w:pPr>
    </w:p>
    <w:p w14:paraId="13C3BACB" w14:textId="77777777" w:rsidR="008938C7" w:rsidRPr="000E2E09" w:rsidRDefault="008938C7" w:rsidP="000E2E0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E2E09">
        <w:rPr>
          <w:rFonts w:ascii="Tahoma" w:hAnsi="Tahoma" w:cs="Tahoma"/>
        </w:rPr>
        <w:t>Literatura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DC510E" w:rsidRPr="000E2E09" w14:paraId="698ED69B" w14:textId="77777777" w:rsidTr="00AC35B6">
        <w:tc>
          <w:tcPr>
            <w:tcW w:w="9781" w:type="dxa"/>
          </w:tcPr>
          <w:p w14:paraId="7576CC77" w14:textId="77777777" w:rsidR="00DC510E" w:rsidRPr="000E2E09" w:rsidRDefault="00DC510E" w:rsidP="000E2E09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0E2E0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C510E" w:rsidRPr="000E2E09" w14:paraId="55AADB0A" w14:textId="77777777" w:rsidTr="00AC35B6">
        <w:tc>
          <w:tcPr>
            <w:tcW w:w="9781" w:type="dxa"/>
            <w:vAlign w:val="center"/>
          </w:tcPr>
          <w:p w14:paraId="27CBEF5F" w14:textId="77777777" w:rsidR="00DC510E" w:rsidRPr="000E2E09" w:rsidRDefault="00DC510E" w:rsidP="000E2E0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de-DE"/>
              </w:rPr>
            </w:pPr>
            <w:r w:rsidRPr="000E2E09">
              <w:rPr>
                <w:rFonts w:ascii="Tahoma" w:hAnsi="Tahoma" w:cs="Tahoma"/>
                <w:b w:val="0"/>
                <w:sz w:val="20"/>
                <w:lang w:val="de-DE"/>
              </w:rPr>
              <w:t xml:space="preserve">Marketing / Philip Kotler, Kevin Lane Keller ; </w:t>
            </w:r>
            <w:proofErr w:type="spellStart"/>
            <w:r w:rsidRPr="000E2E09">
              <w:rPr>
                <w:rFonts w:ascii="Tahoma" w:hAnsi="Tahoma" w:cs="Tahoma"/>
                <w:b w:val="0"/>
                <w:sz w:val="20"/>
                <w:lang w:val="de-DE"/>
              </w:rPr>
              <w:t>wydanie</w:t>
            </w:r>
            <w:proofErr w:type="spellEnd"/>
            <w:r w:rsidRPr="000E2E09">
              <w:rPr>
                <w:rFonts w:ascii="Tahoma" w:hAnsi="Tahoma" w:cs="Tahoma"/>
                <w:b w:val="0"/>
                <w:sz w:val="20"/>
                <w:lang w:val="de-DE"/>
              </w:rPr>
              <w:t xml:space="preserve"> </w:t>
            </w:r>
            <w:proofErr w:type="spellStart"/>
            <w:r w:rsidRPr="000E2E09">
              <w:rPr>
                <w:rFonts w:ascii="Tahoma" w:hAnsi="Tahoma" w:cs="Tahoma"/>
                <w:b w:val="0"/>
                <w:sz w:val="20"/>
                <w:lang w:val="de-DE"/>
              </w:rPr>
              <w:t>pod</w:t>
            </w:r>
            <w:proofErr w:type="spellEnd"/>
            <w:r w:rsidRPr="000E2E09">
              <w:rPr>
                <w:rFonts w:ascii="Tahoma" w:hAnsi="Tahoma" w:cs="Tahoma"/>
                <w:b w:val="0"/>
                <w:sz w:val="20"/>
                <w:lang w:val="de-DE"/>
              </w:rPr>
              <w:t xml:space="preserve"> </w:t>
            </w:r>
            <w:proofErr w:type="spellStart"/>
            <w:r w:rsidRPr="000E2E09">
              <w:rPr>
                <w:rFonts w:ascii="Tahoma" w:hAnsi="Tahoma" w:cs="Tahoma"/>
                <w:b w:val="0"/>
                <w:sz w:val="20"/>
                <w:lang w:val="de-DE"/>
              </w:rPr>
              <w:t>redakcję</w:t>
            </w:r>
            <w:proofErr w:type="spellEnd"/>
            <w:r w:rsidRPr="000E2E09">
              <w:rPr>
                <w:rFonts w:ascii="Tahoma" w:hAnsi="Tahoma" w:cs="Tahoma"/>
                <w:b w:val="0"/>
                <w:sz w:val="20"/>
                <w:lang w:val="de-DE"/>
              </w:rPr>
              <w:t xml:space="preserve"> </w:t>
            </w:r>
            <w:proofErr w:type="spellStart"/>
            <w:r w:rsidRPr="000E2E09">
              <w:rPr>
                <w:rFonts w:ascii="Tahoma" w:hAnsi="Tahoma" w:cs="Tahoma"/>
                <w:b w:val="0"/>
                <w:sz w:val="20"/>
                <w:lang w:val="de-DE"/>
              </w:rPr>
              <w:t>Bogny</w:t>
            </w:r>
            <w:proofErr w:type="spellEnd"/>
            <w:r w:rsidRPr="000E2E09">
              <w:rPr>
                <w:rFonts w:ascii="Tahoma" w:hAnsi="Tahoma" w:cs="Tahoma"/>
                <w:b w:val="0"/>
                <w:sz w:val="20"/>
                <w:lang w:val="de-DE"/>
              </w:rPr>
              <w:t xml:space="preserve"> </w:t>
            </w:r>
            <w:proofErr w:type="spellStart"/>
            <w:r w:rsidRPr="000E2E09">
              <w:rPr>
                <w:rFonts w:ascii="Tahoma" w:hAnsi="Tahoma" w:cs="Tahoma"/>
                <w:b w:val="0"/>
                <w:sz w:val="20"/>
                <w:lang w:val="de-DE"/>
              </w:rPr>
              <w:t>Pilarczyk</w:t>
            </w:r>
            <w:proofErr w:type="spellEnd"/>
            <w:r w:rsidRPr="000E2E09">
              <w:rPr>
                <w:rFonts w:ascii="Tahoma" w:hAnsi="Tahoma" w:cs="Tahoma"/>
                <w:b w:val="0"/>
                <w:sz w:val="20"/>
                <w:lang w:val="de-DE"/>
              </w:rPr>
              <w:t xml:space="preserve"> </w:t>
            </w:r>
            <w:proofErr w:type="spellStart"/>
            <w:r w:rsidRPr="000E2E09">
              <w:rPr>
                <w:rFonts w:ascii="Tahoma" w:hAnsi="Tahoma" w:cs="Tahoma"/>
                <w:b w:val="0"/>
                <w:sz w:val="20"/>
                <w:lang w:val="de-DE"/>
              </w:rPr>
              <w:t>oraz</w:t>
            </w:r>
            <w:proofErr w:type="spellEnd"/>
            <w:r w:rsidRPr="000E2E09">
              <w:rPr>
                <w:rFonts w:ascii="Tahoma" w:hAnsi="Tahoma" w:cs="Tahoma"/>
                <w:b w:val="0"/>
                <w:sz w:val="20"/>
                <w:lang w:val="de-DE"/>
              </w:rPr>
              <w:t xml:space="preserve"> Henryka </w:t>
            </w:r>
            <w:proofErr w:type="spellStart"/>
            <w:r w:rsidRPr="000E2E09">
              <w:rPr>
                <w:rFonts w:ascii="Tahoma" w:hAnsi="Tahoma" w:cs="Tahoma"/>
                <w:b w:val="0"/>
                <w:sz w:val="20"/>
                <w:lang w:val="de-DE"/>
              </w:rPr>
              <w:t>Mruka</w:t>
            </w:r>
            <w:proofErr w:type="spellEnd"/>
            <w:r w:rsidRPr="000E2E09">
              <w:rPr>
                <w:rFonts w:ascii="Tahoma" w:hAnsi="Tahoma" w:cs="Tahoma"/>
                <w:b w:val="0"/>
                <w:sz w:val="20"/>
                <w:lang w:val="de-DE"/>
              </w:rPr>
              <w:t xml:space="preserve"> ; </w:t>
            </w:r>
            <w:proofErr w:type="spellStart"/>
            <w:r w:rsidRPr="000E2E09">
              <w:rPr>
                <w:rFonts w:ascii="Tahoma" w:hAnsi="Tahoma" w:cs="Tahoma"/>
                <w:b w:val="0"/>
                <w:sz w:val="20"/>
                <w:lang w:val="de-DE"/>
              </w:rPr>
              <w:t>przekład</w:t>
            </w:r>
            <w:proofErr w:type="spellEnd"/>
            <w:r w:rsidRPr="000E2E09">
              <w:rPr>
                <w:rFonts w:ascii="Tahoma" w:hAnsi="Tahoma" w:cs="Tahoma"/>
                <w:b w:val="0"/>
                <w:sz w:val="20"/>
                <w:lang w:val="de-DE"/>
              </w:rPr>
              <w:t xml:space="preserve"> Marek Zawiślak i Jacek </w:t>
            </w:r>
            <w:proofErr w:type="spellStart"/>
            <w:r w:rsidRPr="000E2E09">
              <w:rPr>
                <w:rFonts w:ascii="Tahoma" w:hAnsi="Tahoma" w:cs="Tahoma"/>
                <w:b w:val="0"/>
                <w:sz w:val="20"/>
                <w:lang w:val="de-DE"/>
              </w:rPr>
              <w:t>Środa</w:t>
            </w:r>
            <w:proofErr w:type="spellEnd"/>
            <w:r w:rsidRPr="000E2E09">
              <w:rPr>
                <w:rFonts w:ascii="Tahoma" w:hAnsi="Tahoma" w:cs="Tahoma"/>
                <w:b w:val="0"/>
                <w:sz w:val="20"/>
                <w:lang w:val="de-DE"/>
              </w:rPr>
              <w:t xml:space="preserve">. - Poznań : Dom </w:t>
            </w:r>
            <w:proofErr w:type="spellStart"/>
            <w:r w:rsidRPr="000E2E09">
              <w:rPr>
                <w:rFonts w:ascii="Tahoma" w:hAnsi="Tahoma" w:cs="Tahoma"/>
                <w:b w:val="0"/>
                <w:sz w:val="20"/>
                <w:lang w:val="de-DE"/>
              </w:rPr>
              <w:t>Wydawniczy</w:t>
            </w:r>
            <w:proofErr w:type="spellEnd"/>
            <w:r w:rsidRPr="000E2E09">
              <w:rPr>
                <w:rFonts w:ascii="Tahoma" w:hAnsi="Tahoma" w:cs="Tahoma"/>
                <w:b w:val="0"/>
                <w:sz w:val="20"/>
                <w:lang w:val="de-DE"/>
              </w:rPr>
              <w:t xml:space="preserve"> </w:t>
            </w:r>
            <w:proofErr w:type="spellStart"/>
            <w:r w:rsidRPr="000E2E09">
              <w:rPr>
                <w:rFonts w:ascii="Tahoma" w:hAnsi="Tahoma" w:cs="Tahoma"/>
                <w:b w:val="0"/>
                <w:sz w:val="20"/>
                <w:lang w:val="de-DE"/>
              </w:rPr>
              <w:t>Rebis</w:t>
            </w:r>
            <w:proofErr w:type="spellEnd"/>
            <w:r w:rsidRPr="000E2E09">
              <w:rPr>
                <w:rFonts w:ascii="Tahoma" w:hAnsi="Tahoma" w:cs="Tahoma"/>
                <w:b w:val="0"/>
                <w:sz w:val="20"/>
                <w:lang w:val="de-DE"/>
              </w:rPr>
              <w:t xml:space="preserve"> 2012.</w:t>
            </w:r>
          </w:p>
        </w:tc>
      </w:tr>
      <w:tr w:rsidR="00DC510E" w:rsidRPr="000E2E09" w14:paraId="5CEA356B" w14:textId="77777777" w:rsidTr="00AC35B6">
        <w:tc>
          <w:tcPr>
            <w:tcW w:w="9781" w:type="dxa"/>
            <w:vAlign w:val="center"/>
          </w:tcPr>
          <w:p w14:paraId="16A1EC12" w14:textId="77777777" w:rsidR="00DC510E" w:rsidRPr="000E2E09" w:rsidRDefault="00DC510E" w:rsidP="000E2E0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E2E09">
              <w:rPr>
                <w:rFonts w:ascii="Tahoma" w:hAnsi="Tahoma" w:cs="Tahoma"/>
                <w:b w:val="0"/>
                <w:sz w:val="20"/>
              </w:rPr>
              <w:t>Zarządzanie marką / Jacek Kall, Ryszard Kłeczek, Adam Sagan. - Kraków : Oficyna Ekonomiczna - Oddział Polskich Wydawnictw Profesjonalnych 2006, 2013.</w:t>
            </w:r>
          </w:p>
        </w:tc>
      </w:tr>
      <w:tr w:rsidR="00DC510E" w:rsidRPr="000E2E09" w14:paraId="2AFF57B3" w14:textId="77777777" w:rsidTr="00AC35B6">
        <w:tc>
          <w:tcPr>
            <w:tcW w:w="9781" w:type="dxa"/>
            <w:vAlign w:val="center"/>
          </w:tcPr>
          <w:p w14:paraId="201043A2" w14:textId="77777777" w:rsidR="00DC510E" w:rsidRPr="000E2E09" w:rsidRDefault="00DC510E" w:rsidP="000E2E0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E2E09">
              <w:rPr>
                <w:rFonts w:ascii="Tahoma" w:hAnsi="Tahoma" w:cs="Tahoma"/>
                <w:b w:val="0"/>
                <w:sz w:val="20"/>
              </w:rPr>
              <w:t>Public relations : wiarygodny dialog z otoczeniem / Krystyna Wojcik. - Warszawa : Wolters Kluwer 2015.</w:t>
            </w:r>
          </w:p>
        </w:tc>
      </w:tr>
      <w:tr w:rsidR="00DC510E" w:rsidRPr="000E2E09" w14:paraId="0663948A" w14:textId="77777777" w:rsidTr="00AC35B6">
        <w:tc>
          <w:tcPr>
            <w:tcW w:w="9781" w:type="dxa"/>
            <w:vAlign w:val="center"/>
          </w:tcPr>
          <w:p w14:paraId="20D42A32" w14:textId="77777777" w:rsidR="00DC510E" w:rsidRPr="000E2E09" w:rsidRDefault="00DC510E" w:rsidP="000E2E0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E2E09">
              <w:rPr>
                <w:rFonts w:ascii="Tahoma" w:hAnsi="Tahoma" w:cs="Tahoma"/>
                <w:b w:val="0"/>
                <w:sz w:val="20"/>
              </w:rPr>
              <w:t>Marketing 4.0 : era cyfrowa / Philip Kotler [oraz] Hermawan Kartajaya, Iwan Setiawan ; przekład Dorota Gasper. - Warszawa : MT Biznes 2017.</w:t>
            </w:r>
          </w:p>
        </w:tc>
      </w:tr>
      <w:tr w:rsidR="00DC510E" w:rsidRPr="000E2E09" w14:paraId="508026D1" w14:textId="77777777" w:rsidTr="00AC35B6">
        <w:tc>
          <w:tcPr>
            <w:tcW w:w="9781" w:type="dxa"/>
          </w:tcPr>
          <w:p w14:paraId="5C6602A4" w14:textId="77777777" w:rsidR="00DC510E" w:rsidRPr="000E2E09" w:rsidRDefault="00DC510E" w:rsidP="000E2E0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E2E0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C510E" w:rsidRPr="000E2E09" w14:paraId="352F2FC3" w14:textId="77777777" w:rsidTr="00AC35B6">
        <w:tc>
          <w:tcPr>
            <w:tcW w:w="9781" w:type="dxa"/>
            <w:vAlign w:val="center"/>
          </w:tcPr>
          <w:p w14:paraId="5F5E0693" w14:textId="77777777" w:rsidR="00DC510E" w:rsidRPr="000E2E09" w:rsidRDefault="00DC510E" w:rsidP="000E2E0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E2E09">
              <w:rPr>
                <w:rFonts w:ascii="Tahoma" w:hAnsi="Tahoma" w:cs="Tahoma"/>
                <w:b w:val="0"/>
                <w:sz w:val="20"/>
              </w:rPr>
              <w:t>Media relations : współpraca dziennikarzy i specjalistów PR / Sławomir Gawroński. - Rzeszów : Wydawnictwo Wyższej Szkoły Informatyki i Zarządzania, 2006.</w:t>
            </w:r>
          </w:p>
        </w:tc>
      </w:tr>
      <w:tr w:rsidR="00DC510E" w:rsidRPr="000E2E09" w14:paraId="5EA9CF1A" w14:textId="77777777" w:rsidTr="00AC35B6">
        <w:tc>
          <w:tcPr>
            <w:tcW w:w="9781" w:type="dxa"/>
            <w:vAlign w:val="center"/>
          </w:tcPr>
          <w:p w14:paraId="6E481711" w14:textId="77777777" w:rsidR="00DC510E" w:rsidRPr="000E2E09" w:rsidRDefault="00DC510E" w:rsidP="000E2E0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E2E09">
              <w:rPr>
                <w:rFonts w:ascii="Tahoma" w:hAnsi="Tahoma" w:cs="Tahoma"/>
                <w:b w:val="0"/>
                <w:sz w:val="20"/>
              </w:rPr>
              <w:t xml:space="preserve">Public relations praktycznie / Dariusz Tworzydło. - Rzeszów : </w:t>
            </w:r>
            <w:proofErr w:type="spellStart"/>
            <w:r w:rsidRPr="000E2E09">
              <w:rPr>
                <w:rFonts w:ascii="Tahoma" w:hAnsi="Tahoma" w:cs="Tahoma"/>
                <w:b w:val="0"/>
                <w:sz w:val="20"/>
              </w:rPr>
              <w:t>Newsline</w:t>
            </w:r>
            <w:proofErr w:type="spellEnd"/>
            <w:r w:rsidRPr="000E2E09">
              <w:rPr>
                <w:rFonts w:ascii="Tahoma" w:hAnsi="Tahoma" w:cs="Tahoma"/>
                <w:b w:val="0"/>
                <w:sz w:val="20"/>
              </w:rPr>
              <w:t xml:space="preserve"> copyright 2017.</w:t>
            </w:r>
          </w:p>
        </w:tc>
      </w:tr>
      <w:tr w:rsidR="00DC510E" w:rsidRPr="000E2E09" w14:paraId="0E51B055" w14:textId="77777777" w:rsidTr="00AC35B6">
        <w:tc>
          <w:tcPr>
            <w:tcW w:w="9781" w:type="dxa"/>
            <w:vAlign w:val="center"/>
          </w:tcPr>
          <w:p w14:paraId="337AEFE3" w14:textId="77777777" w:rsidR="00DC510E" w:rsidRPr="000E2E09" w:rsidRDefault="00DC510E" w:rsidP="000E2E0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0E2E09">
              <w:rPr>
                <w:rFonts w:ascii="Tahoma" w:hAnsi="Tahoma" w:cs="Tahoma"/>
                <w:b w:val="0"/>
                <w:sz w:val="20"/>
              </w:rPr>
              <w:t>Branding</w:t>
            </w:r>
            <w:proofErr w:type="spellEnd"/>
            <w:r w:rsidRPr="000E2E09">
              <w:rPr>
                <w:rFonts w:ascii="Tahoma" w:hAnsi="Tahoma" w:cs="Tahoma"/>
                <w:b w:val="0"/>
                <w:sz w:val="20"/>
              </w:rPr>
              <w:t xml:space="preserve"> na smartfonie : komunikacja mobilna marki / Jacek Kall. - Warszawa : Wolters Kluwer 2015.</w:t>
            </w:r>
          </w:p>
        </w:tc>
      </w:tr>
    </w:tbl>
    <w:p w14:paraId="3585A999" w14:textId="77777777" w:rsidR="00FA5FD5" w:rsidRPr="00736A40" w:rsidRDefault="00FA5FD5" w:rsidP="000E2E09">
      <w:pPr>
        <w:pStyle w:val="Punktygwne"/>
        <w:spacing w:before="40" w:after="40"/>
        <w:rPr>
          <w:rFonts w:ascii="Tahoma" w:hAnsi="Tahoma" w:cs="Tahoma"/>
          <w:b w:val="0"/>
          <w:sz w:val="20"/>
          <w:szCs w:val="20"/>
        </w:rPr>
      </w:pPr>
    </w:p>
    <w:p w14:paraId="05BFEFB6" w14:textId="5B70EA05" w:rsidR="005A6C0D" w:rsidRPr="000E2E09" w:rsidRDefault="008938C7" w:rsidP="000E2E09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0E2E09">
        <w:rPr>
          <w:rFonts w:ascii="Tahoma" w:hAnsi="Tahoma" w:cs="Tahoma"/>
        </w:rPr>
        <w:t>Nakład pracy studenta - bilans punktów ECTS</w:t>
      </w:r>
    </w:p>
    <w:tbl>
      <w:tblPr>
        <w:tblW w:w="9781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1560"/>
        <w:gridCol w:w="1275"/>
      </w:tblGrid>
      <w:tr w:rsidR="002B2E09" w:rsidRPr="000E2E09" w14:paraId="3BF46798" w14:textId="77777777" w:rsidTr="00736A40">
        <w:trPr>
          <w:cantSplit/>
          <w:trHeight w:val="284"/>
        </w:trPr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42C7F9" w14:textId="77777777" w:rsidR="00EE3891" w:rsidRPr="000E2E09" w:rsidRDefault="00EE3891" w:rsidP="000E2E0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E2E0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9059" w14:textId="77777777" w:rsidR="00EE3891" w:rsidRPr="000E2E09" w:rsidRDefault="00EE3891" w:rsidP="000E2E0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E2E0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B2E09" w:rsidRPr="000E2E09" w14:paraId="2FEEB597" w14:textId="77777777" w:rsidTr="00736A40">
        <w:trPr>
          <w:cantSplit/>
          <w:trHeight w:val="284"/>
        </w:trPr>
        <w:tc>
          <w:tcPr>
            <w:tcW w:w="69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371414" w14:textId="77777777" w:rsidR="00EE3891" w:rsidRPr="000E2E09" w:rsidRDefault="00EE3891" w:rsidP="000E2E0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9FF49" w14:textId="77777777" w:rsidR="00EE3891" w:rsidRPr="000E2E09" w:rsidRDefault="00EE3891" w:rsidP="000E2E0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E2E0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359F5" w14:textId="77777777" w:rsidR="00EE3891" w:rsidRPr="000E2E09" w:rsidRDefault="00EE3891" w:rsidP="000E2E0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E2E09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B2E09" w:rsidRPr="000E2E09" w14:paraId="3A76E06F" w14:textId="77777777" w:rsidTr="00736A40">
        <w:trPr>
          <w:cantSplit/>
          <w:trHeight w:val="28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9346D" w14:textId="33CA206F" w:rsidR="00EE3891" w:rsidRPr="000E2E09" w:rsidRDefault="00EE3891" w:rsidP="000E2E09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E2E09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E2E09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E2E0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D2562" w14:textId="3142F65A" w:rsidR="00EE3891" w:rsidRPr="000E2E09" w:rsidRDefault="00C61491" w:rsidP="000E2E0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E2E09">
              <w:rPr>
                <w:color w:val="auto"/>
                <w:sz w:val="20"/>
                <w:szCs w:val="20"/>
              </w:rPr>
              <w:t>18h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FF280" w14:textId="172AC212" w:rsidR="00EE3891" w:rsidRPr="000E2E09" w:rsidRDefault="00B92622" w:rsidP="000E2E0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E2E09">
              <w:rPr>
                <w:color w:val="auto"/>
                <w:sz w:val="20"/>
                <w:szCs w:val="20"/>
              </w:rPr>
              <w:t>12h</w:t>
            </w:r>
          </w:p>
        </w:tc>
      </w:tr>
      <w:tr w:rsidR="002B2E09" w:rsidRPr="000E2E09" w14:paraId="252DD747" w14:textId="77777777" w:rsidTr="00736A40">
        <w:trPr>
          <w:cantSplit/>
          <w:trHeight w:val="28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CC42F" w14:textId="15A18A2B" w:rsidR="00EE3891" w:rsidRPr="000E2E09" w:rsidRDefault="00EE3891" w:rsidP="000E2E09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E2E09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F3251" w14:textId="610D53EE" w:rsidR="00EE3891" w:rsidRPr="000E2E09" w:rsidRDefault="00331FB6" w:rsidP="000E2E0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E2E09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A0EFD" w14:textId="2960545E" w:rsidR="00EE3891" w:rsidRPr="000E2E09" w:rsidRDefault="00331FB6" w:rsidP="000E2E0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E2E09">
              <w:rPr>
                <w:color w:val="auto"/>
                <w:sz w:val="20"/>
                <w:szCs w:val="20"/>
              </w:rPr>
              <w:t>1h</w:t>
            </w:r>
          </w:p>
        </w:tc>
      </w:tr>
      <w:tr w:rsidR="002B2E09" w:rsidRPr="000E2E09" w14:paraId="2AA39146" w14:textId="77777777" w:rsidTr="00736A40">
        <w:trPr>
          <w:cantSplit/>
          <w:trHeight w:val="28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890B0" w14:textId="77777777" w:rsidR="00EE3891" w:rsidRPr="000E2E09" w:rsidRDefault="00EE3891" w:rsidP="000E2E09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0E2E09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39E3B" w14:textId="16364912" w:rsidR="00EE3891" w:rsidRPr="000E2E09" w:rsidRDefault="00331FB6" w:rsidP="000E2E0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E2E09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A25A8" w14:textId="362534EB" w:rsidR="00EE3891" w:rsidRPr="000E2E09" w:rsidRDefault="00331FB6" w:rsidP="000E2E0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E2E09">
              <w:rPr>
                <w:color w:val="auto"/>
                <w:sz w:val="20"/>
                <w:szCs w:val="20"/>
              </w:rPr>
              <w:t>2h</w:t>
            </w:r>
          </w:p>
        </w:tc>
      </w:tr>
      <w:tr w:rsidR="002B2E09" w:rsidRPr="000E2E09" w14:paraId="55F9B740" w14:textId="77777777" w:rsidTr="00736A40">
        <w:trPr>
          <w:cantSplit/>
          <w:trHeight w:val="28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8EBFE" w14:textId="2146B935" w:rsidR="00EE3891" w:rsidRPr="000E2E09" w:rsidRDefault="00EE3891" w:rsidP="000E2E09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E2E09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246A4" w14:textId="41EE507C" w:rsidR="00EE3891" w:rsidRPr="000E2E09" w:rsidRDefault="007F01FB" w:rsidP="000E2E0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E2E09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CD379" w14:textId="6E9277B1" w:rsidR="00EE3891" w:rsidRPr="000E2E09" w:rsidRDefault="007F01FB" w:rsidP="000E2E0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E2E09">
              <w:rPr>
                <w:color w:val="auto"/>
                <w:sz w:val="20"/>
                <w:szCs w:val="20"/>
              </w:rPr>
              <w:t>23h</w:t>
            </w:r>
          </w:p>
        </w:tc>
      </w:tr>
      <w:tr w:rsidR="002B2E09" w:rsidRPr="000E2E09" w14:paraId="32A7F6FB" w14:textId="77777777" w:rsidTr="00736A40">
        <w:trPr>
          <w:cantSplit/>
          <w:trHeight w:val="28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7FA79" w14:textId="605EC9A1" w:rsidR="00EE3891" w:rsidRPr="000E2E09" w:rsidRDefault="00EE3891" w:rsidP="000E2E09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0E2E09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0E733" w14:textId="2DD00EFC" w:rsidR="00EE3891" w:rsidRPr="000E2E09" w:rsidRDefault="00B92622" w:rsidP="000E2E0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E2E09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250F0" w14:textId="55A8964E" w:rsidR="00EE3891" w:rsidRPr="000E2E09" w:rsidRDefault="00B92622" w:rsidP="000E2E0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E2E09">
              <w:rPr>
                <w:color w:val="auto"/>
                <w:sz w:val="20"/>
                <w:szCs w:val="20"/>
              </w:rPr>
              <w:t>10h</w:t>
            </w:r>
          </w:p>
        </w:tc>
      </w:tr>
      <w:tr w:rsidR="002B2E09" w:rsidRPr="000E2E09" w14:paraId="69691544" w14:textId="77777777" w:rsidTr="00736A40">
        <w:trPr>
          <w:cantSplit/>
          <w:trHeight w:val="28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AD552" w14:textId="136EC8EB" w:rsidR="00EE3891" w:rsidRPr="000E2E09" w:rsidRDefault="00EE3891" w:rsidP="000E2E09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E2E09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69855" w14:textId="75CDAEB3" w:rsidR="00EE3891" w:rsidRPr="000E2E09" w:rsidRDefault="008D46BE" w:rsidP="000E2E0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E2E09">
              <w:rPr>
                <w:color w:val="auto"/>
                <w:sz w:val="20"/>
                <w:szCs w:val="20"/>
              </w:rPr>
              <w:t>1h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EE44D" w14:textId="0A68BE7B" w:rsidR="00EE3891" w:rsidRPr="000E2E09" w:rsidRDefault="008D46BE" w:rsidP="000E2E0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E2E09">
              <w:rPr>
                <w:color w:val="auto"/>
                <w:sz w:val="20"/>
                <w:szCs w:val="20"/>
              </w:rPr>
              <w:t>1h</w:t>
            </w:r>
          </w:p>
        </w:tc>
      </w:tr>
      <w:tr w:rsidR="002B2E09" w:rsidRPr="000E2E09" w14:paraId="770BBA66" w14:textId="77777777" w:rsidTr="00736A40">
        <w:trPr>
          <w:cantSplit/>
          <w:trHeight w:val="28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1D3DA" w14:textId="5EF3DDF9" w:rsidR="00EE3891" w:rsidRPr="000E2E09" w:rsidRDefault="00EE3891" w:rsidP="000E2E09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E2E09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93F97" w14:textId="0406A88E" w:rsidR="00EE3891" w:rsidRPr="000E2E09" w:rsidRDefault="007F01FB" w:rsidP="000E2E0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E2E09">
              <w:rPr>
                <w:color w:val="auto"/>
                <w:sz w:val="20"/>
                <w:szCs w:val="20"/>
              </w:rPr>
              <w:t>19h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9652F" w14:textId="0E7D0EC1" w:rsidR="00EE3891" w:rsidRPr="000E2E09" w:rsidRDefault="007F01FB" w:rsidP="000E2E0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E2E09">
              <w:rPr>
                <w:color w:val="auto"/>
                <w:sz w:val="20"/>
                <w:szCs w:val="20"/>
              </w:rPr>
              <w:t>21h</w:t>
            </w:r>
          </w:p>
        </w:tc>
      </w:tr>
      <w:tr w:rsidR="002B2E09" w:rsidRPr="000E2E09" w14:paraId="269AF755" w14:textId="77777777" w:rsidTr="00736A40">
        <w:trPr>
          <w:cantSplit/>
          <w:trHeight w:val="28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AE4B3" w14:textId="6B2C3E53" w:rsidR="00EE3891" w:rsidRPr="000E2E09" w:rsidRDefault="00EE3891" w:rsidP="000E2E09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E2E09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4746E" w14:textId="5514E6A8" w:rsidR="00EE3891" w:rsidRPr="000E2E09" w:rsidRDefault="00B92622" w:rsidP="000E2E0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E2E09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36BCB" w14:textId="73B42919" w:rsidR="00EE3891" w:rsidRPr="000E2E09" w:rsidRDefault="00B92622" w:rsidP="000E2E0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E2E09">
              <w:rPr>
                <w:color w:val="auto"/>
                <w:sz w:val="20"/>
                <w:szCs w:val="20"/>
              </w:rPr>
              <w:t>10h</w:t>
            </w:r>
          </w:p>
        </w:tc>
      </w:tr>
      <w:tr w:rsidR="002B2E09" w:rsidRPr="000E2E09" w14:paraId="5AF96449" w14:textId="77777777" w:rsidTr="00736A40">
        <w:trPr>
          <w:cantSplit/>
          <w:trHeight w:val="28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F2E47" w14:textId="2BF4AF47" w:rsidR="00EE3891" w:rsidRPr="000E2E09" w:rsidRDefault="00EE3891" w:rsidP="000E2E09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E2E09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F2EB0" w14:textId="6EABBA4F" w:rsidR="00EE3891" w:rsidRPr="000E2E09" w:rsidRDefault="007F01FB" w:rsidP="000E2E0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E2E09">
              <w:rPr>
                <w:color w:val="auto"/>
                <w:sz w:val="20"/>
                <w:szCs w:val="20"/>
              </w:rPr>
              <w:t>18h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EE80F" w14:textId="4D174B61" w:rsidR="00EE3891" w:rsidRPr="000E2E09" w:rsidRDefault="007F01FB" w:rsidP="000E2E0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E2E09">
              <w:rPr>
                <w:color w:val="auto"/>
                <w:sz w:val="20"/>
                <w:szCs w:val="20"/>
              </w:rPr>
              <w:t>22h</w:t>
            </w:r>
          </w:p>
        </w:tc>
      </w:tr>
      <w:tr w:rsidR="002B2E09" w:rsidRPr="000E2E09" w14:paraId="037328E0" w14:textId="77777777" w:rsidTr="00736A40">
        <w:trPr>
          <w:cantSplit/>
          <w:trHeight w:val="28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92062" w14:textId="77777777" w:rsidR="00EE3891" w:rsidRPr="000E2E09" w:rsidRDefault="00EE3891" w:rsidP="000E2E09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E2E0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C1D9B" w14:textId="64909256" w:rsidR="00EE3891" w:rsidRPr="000E2E09" w:rsidRDefault="00B92622" w:rsidP="000E2E09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E2E09">
              <w:rPr>
                <w:b/>
                <w:color w:val="auto"/>
                <w:sz w:val="20"/>
                <w:szCs w:val="20"/>
              </w:rPr>
              <w:t>10</w:t>
            </w:r>
            <w:r w:rsidR="007F01FB" w:rsidRPr="000E2E09">
              <w:rPr>
                <w:b/>
                <w:color w:val="auto"/>
                <w:sz w:val="20"/>
                <w:szCs w:val="20"/>
              </w:rPr>
              <w:t>2</w:t>
            </w:r>
            <w:r w:rsidRPr="000E2E09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87A29" w14:textId="6859390B" w:rsidR="00EE3891" w:rsidRPr="000E2E09" w:rsidRDefault="00B92622" w:rsidP="000E2E09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E2E09">
              <w:rPr>
                <w:b/>
                <w:color w:val="auto"/>
                <w:sz w:val="20"/>
                <w:szCs w:val="20"/>
              </w:rPr>
              <w:t>10</w:t>
            </w:r>
            <w:r w:rsidR="007F01FB" w:rsidRPr="000E2E09">
              <w:rPr>
                <w:b/>
                <w:color w:val="auto"/>
                <w:sz w:val="20"/>
                <w:szCs w:val="20"/>
              </w:rPr>
              <w:t>2</w:t>
            </w:r>
            <w:r w:rsidRPr="000E2E09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B2E09" w:rsidRPr="000E2E09" w14:paraId="26382BD3" w14:textId="77777777" w:rsidTr="00736A40">
        <w:trPr>
          <w:cantSplit/>
          <w:trHeight w:val="28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3D2C4" w14:textId="77777777" w:rsidR="00EE3891" w:rsidRPr="000E2E09" w:rsidRDefault="00EE3891" w:rsidP="000E2E09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E2E0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9AEA6" w14:textId="3F5039DD" w:rsidR="00EE3891" w:rsidRPr="000E2E09" w:rsidRDefault="00B92622" w:rsidP="000E2E09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E2E09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E0379" w14:textId="799A7679" w:rsidR="00EE3891" w:rsidRPr="000E2E09" w:rsidRDefault="00B92622" w:rsidP="000E2E09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E2E09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2B2E09" w:rsidRPr="000E2E09" w14:paraId="6C5108B1" w14:textId="77777777" w:rsidTr="00736A40">
        <w:trPr>
          <w:cantSplit/>
          <w:trHeight w:val="28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602A9" w14:textId="77777777" w:rsidR="00EE3891" w:rsidRPr="000E2E09" w:rsidRDefault="00EE3891" w:rsidP="000E2E09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E2E0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0F266" w14:textId="60AB0367" w:rsidR="00EE3891" w:rsidRPr="000E2E09" w:rsidRDefault="00B92622" w:rsidP="000E2E09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E2E09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00733" w14:textId="65FC8C41" w:rsidR="00EE3891" w:rsidRPr="000E2E09" w:rsidRDefault="00B92622" w:rsidP="000E2E09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E2E09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B2E09" w:rsidRPr="000E2E09" w14:paraId="06A37DE2" w14:textId="77777777" w:rsidTr="00736A40">
        <w:trPr>
          <w:cantSplit/>
          <w:trHeight w:val="28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74DFB" w14:textId="77777777" w:rsidR="00EE3891" w:rsidRPr="000E2E09" w:rsidRDefault="00EE3891" w:rsidP="000E2E09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E2E0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794BD" w14:textId="61196CF2" w:rsidR="00EE3891" w:rsidRPr="000E2E09" w:rsidRDefault="00B92622" w:rsidP="000E2E09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E2E09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1E88F" w14:textId="635FF3B3" w:rsidR="00EE3891" w:rsidRPr="000E2E09" w:rsidRDefault="00B92622" w:rsidP="000E2E09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E2E09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14:paraId="78CDE76B" w14:textId="77777777" w:rsidR="006D05AB" w:rsidRPr="000E2E09" w:rsidRDefault="006D05AB" w:rsidP="000E2E09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0E2E09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7A4A2" w14:textId="77777777" w:rsidR="00AC4A7E" w:rsidRDefault="00AC4A7E">
      <w:r>
        <w:separator/>
      </w:r>
    </w:p>
  </w:endnote>
  <w:endnote w:type="continuationSeparator" w:id="0">
    <w:p w14:paraId="72663207" w14:textId="77777777" w:rsidR="00AC4A7E" w:rsidRDefault="00AC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21661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7141D5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3EBF0D2C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CA4711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884114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5C8EA770" w14:textId="2DED5154" w:rsidR="004914FC" w:rsidRPr="004914FC" w:rsidRDefault="004914FC" w:rsidP="004914FC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4914FC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4914FC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4914FC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CA4711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4914FC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3F460" w14:textId="77777777" w:rsidR="00AC4A7E" w:rsidRDefault="00AC4A7E">
      <w:r>
        <w:separator/>
      </w:r>
    </w:p>
  </w:footnote>
  <w:footnote w:type="continuationSeparator" w:id="0">
    <w:p w14:paraId="0A1ABE3B" w14:textId="77777777" w:rsidR="00AC4A7E" w:rsidRDefault="00AC4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4CB27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5E3604F" wp14:editId="2EF2A033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CA28888" w14:textId="77777777" w:rsidR="00731B10" w:rsidRDefault="00736A40" w:rsidP="00731B10">
    <w:pPr>
      <w:pStyle w:val="Nagwek"/>
    </w:pPr>
    <w:r>
      <w:pict w14:anchorId="2CF894C7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941126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6753498">
    <w:abstractNumId w:val="2"/>
  </w:num>
  <w:num w:numId="3" w16cid:durableId="399787298">
    <w:abstractNumId w:val="6"/>
  </w:num>
  <w:num w:numId="4" w16cid:durableId="1825655504">
    <w:abstractNumId w:val="10"/>
  </w:num>
  <w:num w:numId="5" w16cid:durableId="805584284">
    <w:abstractNumId w:val="0"/>
  </w:num>
  <w:num w:numId="6" w16cid:durableId="1370181178">
    <w:abstractNumId w:val="13"/>
  </w:num>
  <w:num w:numId="7" w16cid:durableId="1578594600">
    <w:abstractNumId w:val="3"/>
  </w:num>
  <w:num w:numId="8" w16cid:durableId="2111966157">
    <w:abstractNumId w:val="13"/>
    <w:lvlOverride w:ilvl="0">
      <w:startOverride w:val="1"/>
    </w:lvlOverride>
  </w:num>
  <w:num w:numId="9" w16cid:durableId="1336111917">
    <w:abstractNumId w:val="14"/>
  </w:num>
  <w:num w:numId="10" w16cid:durableId="1784107934">
    <w:abstractNumId w:val="9"/>
  </w:num>
  <w:num w:numId="11" w16cid:durableId="1330868099">
    <w:abstractNumId w:val="11"/>
  </w:num>
  <w:num w:numId="12" w16cid:durableId="1929847142">
    <w:abstractNumId w:val="1"/>
  </w:num>
  <w:num w:numId="13" w16cid:durableId="1043093515">
    <w:abstractNumId w:val="5"/>
  </w:num>
  <w:num w:numId="14" w16cid:durableId="1386677741">
    <w:abstractNumId w:val="12"/>
  </w:num>
  <w:num w:numId="15" w16cid:durableId="1949003500">
    <w:abstractNumId w:val="8"/>
  </w:num>
  <w:num w:numId="16" w16cid:durableId="782772044">
    <w:abstractNumId w:val="15"/>
  </w:num>
  <w:num w:numId="17" w16cid:durableId="1350335009">
    <w:abstractNumId w:val="4"/>
  </w:num>
  <w:num w:numId="18" w16cid:durableId="1968733309">
    <w:abstractNumId w:val="17"/>
  </w:num>
  <w:num w:numId="19" w16cid:durableId="1864633848">
    <w:abstractNumId w:val="16"/>
  </w:num>
  <w:num w:numId="20" w16cid:durableId="1623422431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686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35B3"/>
    <w:rsid w:val="00036673"/>
    <w:rsid w:val="0003677D"/>
    <w:rsid w:val="00041E4B"/>
    <w:rsid w:val="00043806"/>
    <w:rsid w:val="00046652"/>
    <w:rsid w:val="0005749C"/>
    <w:rsid w:val="000720F7"/>
    <w:rsid w:val="00083761"/>
    <w:rsid w:val="00096DEE"/>
    <w:rsid w:val="000A1541"/>
    <w:rsid w:val="000A5135"/>
    <w:rsid w:val="000C41C8"/>
    <w:rsid w:val="000D6CF0"/>
    <w:rsid w:val="000D7D8F"/>
    <w:rsid w:val="000E2E09"/>
    <w:rsid w:val="000E549E"/>
    <w:rsid w:val="001105D3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09D2"/>
    <w:rsid w:val="002325AB"/>
    <w:rsid w:val="00232843"/>
    <w:rsid w:val="00240FAC"/>
    <w:rsid w:val="00285CA1"/>
    <w:rsid w:val="00290EBA"/>
    <w:rsid w:val="00293E7C"/>
    <w:rsid w:val="002A249F"/>
    <w:rsid w:val="002A3A00"/>
    <w:rsid w:val="002B2E09"/>
    <w:rsid w:val="002D70D2"/>
    <w:rsid w:val="002E42B0"/>
    <w:rsid w:val="002F70F0"/>
    <w:rsid w:val="002F74C7"/>
    <w:rsid w:val="00307065"/>
    <w:rsid w:val="00314269"/>
    <w:rsid w:val="00316CE8"/>
    <w:rsid w:val="00331FB6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679B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14FC"/>
    <w:rsid w:val="00497319"/>
    <w:rsid w:val="004A1B60"/>
    <w:rsid w:val="004B4496"/>
    <w:rsid w:val="004C4181"/>
    <w:rsid w:val="004C62EE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8444A"/>
    <w:rsid w:val="005930A7"/>
    <w:rsid w:val="005955F9"/>
    <w:rsid w:val="005A6C0D"/>
    <w:rsid w:val="005B11FF"/>
    <w:rsid w:val="005C55D0"/>
    <w:rsid w:val="005D2001"/>
    <w:rsid w:val="00603431"/>
    <w:rsid w:val="00606392"/>
    <w:rsid w:val="00626EA3"/>
    <w:rsid w:val="0063007E"/>
    <w:rsid w:val="00641D09"/>
    <w:rsid w:val="00642A24"/>
    <w:rsid w:val="006448C2"/>
    <w:rsid w:val="00655F46"/>
    <w:rsid w:val="00663E53"/>
    <w:rsid w:val="00676A3F"/>
    <w:rsid w:val="00680BA2"/>
    <w:rsid w:val="00684D54"/>
    <w:rsid w:val="006863F4"/>
    <w:rsid w:val="006A46E0"/>
    <w:rsid w:val="006B07BF"/>
    <w:rsid w:val="006D05AB"/>
    <w:rsid w:val="006E6720"/>
    <w:rsid w:val="006F055A"/>
    <w:rsid w:val="00705AF3"/>
    <w:rsid w:val="00711806"/>
    <w:rsid w:val="007158A9"/>
    <w:rsid w:val="00721413"/>
    <w:rsid w:val="00731B10"/>
    <w:rsid w:val="007334E2"/>
    <w:rsid w:val="0073390C"/>
    <w:rsid w:val="00736A40"/>
    <w:rsid w:val="00741B8D"/>
    <w:rsid w:val="007461A1"/>
    <w:rsid w:val="00753F39"/>
    <w:rsid w:val="00755AAB"/>
    <w:rsid w:val="007720A2"/>
    <w:rsid w:val="00776076"/>
    <w:rsid w:val="00780334"/>
    <w:rsid w:val="00786A38"/>
    <w:rsid w:val="00790329"/>
    <w:rsid w:val="00794F15"/>
    <w:rsid w:val="007A79F2"/>
    <w:rsid w:val="007C068F"/>
    <w:rsid w:val="007C675D"/>
    <w:rsid w:val="007D191E"/>
    <w:rsid w:val="007E4D57"/>
    <w:rsid w:val="007F01FB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D46BE"/>
    <w:rsid w:val="009146BE"/>
    <w:rsid w:val="00914E87"/>
    <w:rsid w:val="00916D4E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E3E07"/>
    <w:rsid w:val="00A02A52"/>
    <w:rsid w:val="00A11DDA"/>
    <w:rsid w:val="00A13FB4"/>
    <w:rsid w:val="00A1538D"/>
    <w:rsid w:val="00A21AFF"/>
    <w:rsid w:val="00A22B5F"/>
    <w:rsid w:val="00A274A9"/>
    <w:rsid w:val="00A32047"/>
    <w:rsid w:val="00A45FE3"/>
    <w:rsid w:val="00A50365"/>
    <w:rsid w:val="00A64607"/>
    <w:rsid w:val="00A65076"/>
    <w:rsid w:val="00A67DC7"/>
    <w:rsid w:val="00AA3B18"/>
    <w:rsid w:val="00AA4DD9"/>
    <w:rsid w:val="00AB655E"/>
    <w:rsid w:val="00AC35B6"/>
    <w:rsid w:val="00AC4A7E"/>
    <w:rsid w:val="00AC57A5"/>
    <w:rsid w:val="00AC63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2622"/>
    <w:rsid w:val="00B95607"/>
    <w:rsid w:val="00B96AC5"/>
    <w:rsid w:val="00BB4F43"/>
    <w:rsid w:val="00BD12E3"/>
    <w:rsid w:val="00BF3791"/>
    <w:rsid w:val="00BF3E48"/>
    <w:rsid w:val="00C10249"/>
    <w:rsid w:val="00C15B5C"/>
    <w:rsid w:val="00C33798"/>
    <w:rsid w:val="00C37C9A"/>
    <w:rsid w:val="00C41795"/>
    <w:rsid w:val="00C50308"/>
    <w:rsid w:val="00C52F26"/>
    <w:rsid w:val="00C61491"/>
    <w:rsid w:val="00C67A50"/>
    <w:rsid w:val="00C947FB"/>
    <w:rsid w:val="00CA4711"/>
    <w:rsid w:val="00CB5513"/>
    <w:rsid w:val="00CD2DB2"/>
    <w:rsid w:val="00CF0542"/>
    <w:rsid w:val="00CF1CB2"/>
    <w:rsid w:val="00CF2FBF"/>
    <w:rsid w:val="00D11547"/>
    <w:rsid w:val="00D1183C"/>
    <w:rsid w:val="00D17216"/>
    <w:rsid w:val="00D24BA6"/>
    <w:rsid w:val="00D32D8A"/>
    <w:rsid w:val="00D36BD4"/>
    <w:rsid w:val="00D42F2A"/>
    <w:rsid w:val="00D43CB7"/>
    <w:rsid w:val="00D43DB5"/>
    <w:rsid w:val="00D465B9"/>
    <w:rsid w:val="00D55B2B"/>
    <w:rsid w:val="00D80046"/>
    <w:rsid w:val="00DA6BC8"/>
    <w:rsid w:val="00DB0142"/>
    <w:rsid w:val="00DB3A5B"/>
    <w:rsid w:val="00DB7026"/>
    <w:rsid w:val="00DC510E"/>
    <w:rsid w:val="00DD2ED3"/>
    <w:rsid w:val="00DD608A"/>
    <w:rsid w:val="00DE190F"/>
    <w:rsid w:val="00DF5C11"/>
    <w:rsid w:val="00E16E4A"/>
    <w:rsid w:val="00E24F84"/>
    <w:rsid w:val="00E46276"/>
    <w:rsid w:val="00E65A40"/>
    <w:rsid w:val="00E72108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574A1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;"/>
  <w14:docId w14:val="0CE158AD"/>
  <w15:docId w15:val="{E9EC6BA3-3C7C-449B-9091-76B3295C4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1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EA7A53-22B6-469B-B467-7223E615D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1225</Words>
  <Characters>7352</Characters>
  <Application>Microsoft Office Word</Application>
  <DocSecurity>0</DocSecurity>
  <Lines>61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36</cp:revision>
  <cp:lastPrinted>2019-06-05T11:04:00Z</cp:lastPrinted>
  <dcterms:created xsi:type="dcterms:W3CDTF">2020-12-15T06:51:00Z</dcterms:created>
  <dcterms:modified xsi:type="dcterms:W3CDTF">2022-09-15T12:54:00Z</dcterms:modified>
</cp:coreProperties>
</file>