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C3A" w:rsidRDefault="002D6C3A" w:rsidP="002D6C3A">
      <w:pPr>
        <w:spacing w:after="0" w:line="240" w:lineRule="auto"/>
        <w:rPr>
          <w:rFonts w:ascii="Tahoma" w:hAnsi="Tahoma" w:cs="Tahoma"/>
        </w:rPr>
      </w:pPr>
    </w:p>
    <w:p w:rsidR="002D6C3A" w:rsidRPr="002D6C3A" w:rsidRDefault="002D6C3A" w:rsidP="002D6C3A">
      <w:pPr>
        <w:spacing w:after="0" w:line="240" w:lineRule="auto"/>
        <w:rPr>
          <w:rFonts w:ascii="Tahoma" w:hAnsi="Tahoma" w:cs="Tahoma"/>
        </w:rPr>
      </w:pPr>
    </w:p>
    <w:p w:rsidR="008938C7" w:rsidRPr="005C5D4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C5D4B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2D6C3A" w:rsidRPr="005C5D4B" w:rsidRDefault="002D6C3A" w:rsidP="0001795B">
      <w:pPr>
        <w:spacing w:after="0" w:line="240" w:lineRule="auto"/>
        <w:rPr>
          <w:rFonts w:ascii="Tahoma" w:hAnsi="Tahoma" w:cs="Tahoma"/>
        </w:rPr>
      </w:pPr>
    </w:p>
    <w:p w:rsidR="008938C7" w:rsidRPr="005C5D4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5C5D4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5C5D4B" w:rsidTr="004846A3">
        <w:tc>
          <w:tcPr>
            <w:tcW w:w="2410" w:type="dxa"/>
            <w:vAlign w:val="center"/>
          </w:tcPr>
          <w:p w:rsidR="00DB0142" w:rsidRPr="005C5D4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5C5D4B" w:rsidRDefault="00B17080" w:rsidP="00DE7A91">
            <w:pPr>
              <w:pStyle w:val="Odpowiedzi"/>
              <w:rPr>
                <w:rFonts w:ascii="Tahoma" w:hAnsi="Tahoma" w:cs="Tahoma"/>
                <w:b w:val="0"/>
              </w:rPr>
            </w:pPr>
            <w:r w:rsidRPr="005C5D4B">
              <w:rPr>
                <w:rFonts w:ascii="Tahoma" w:hAnsi="Tahoma" w:cs="Tahoma"/>
                <w:b w:val="0"/>
              </w:rPr>
              <w:t>Matematyka</w:t>
            </w:r>
            <w:r w:rsidR="00DE7A91">
              <w:rPr>
                <w:rFonts w:ascii="Tahoma" w:hAnsi="Tahoma" w:cs="Tahoma"/>
                <w:b w:val="0"/>
              </w:rPr>
              <w:t xml:space="preserve"> cz. I</w:t>
            </w:r>
          </w:p>
        </w:tc>
      </w:tr>
      <w:tr w:rsidR="007461A1" w:rsidRPr="005C5D4B" w:rsidTr="004846A3">
        <w:tc>
          <w:tcPr>
            <w:tcW w:w="2410" w:type="dxa"/>
            <w:vAlign w:val="center"/>
          </w:tcPr>
          <w:p w:rsidR="007461A1" w:rsidRPr="005C5D4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5C5D4B" w:rsidRDefault="00B83415" w:rsidP="009B05F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437B1B">
              <w:rPr>
                <w:rFonts w:ascii="Tahoma" w:hAnsi="Tahoma" w:cs="Tahoma"/>
                <w:b w:val="0"/>
              </w:rPr>
              <w:t>2</w:t>
            </w:r>
            <w:r w:rsidR="00EB6258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9B05F5">
              <w:rPr>
                <w:rFonts w:ascii="Tahoma" w:hAnsi="Tahoma" w:cs="Tahoma"/>
                <w:b w:val="0"/>
              </w:rPr>
              <w:t>2</w:t>
            </w:r>
            <w:r w:rsidR="00EB6258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5C5D4B" w:rsidTr="004846A3">
        <w:tc>
          <w:tcPr>
            <w:tcW w:w="2410" w:type="dxa"/>
            <w:vAlign w:val="center"/>
          </w:tcPr>
          <w:p w:rsidR="00DB0142" w:rsidRPr="005C5D4B" w:rsidRDefault="009B05F5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5C5D4B" w:rsidRDefault="00F2756E" w:rsidP="00853CF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Kolegium </w:t>
            </w:r>
            <w:r w:rsidR="009B05F5"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5C5D4B" w:rsidTr="004846A3">
        <w:tc>
          <w:tcPr>
            <w:tcW w:w="2410" w:type="dxa"/>
            <w:vAlign w:val="center"/>
          </w:tcPr>
          <w:p w:rsidR="008938C7" w:rsidRPr="005C5D4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5C5D4B" w:rsidRDefault="002A26BD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5C5D4B" w:rsidTr="004846A3">
        <w:tc>
          <w:tcPr>
            <w:tcW w:w="2410" w:type="dxa"/>
            <w:vAlign w:val="center"/>
          </w:tcPr>
          <w:p w:rsidR="008938C7" w:rsidRPr="005C5D4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5C5D4B" w:rsidRDefault="00B83415" w:rsidP="00B8341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261B6C" w:rsidRPr="00261B6C">
              <w:rPr>
                <w:rFonts w:ascii="Tahoma" w:hAnsi="Tahoma" w:cs="Tahoma"/>
                <w:b w:val="0"/>
              </w:rPr>
              <w:t>tudia pierwszego stopnia</w:t>
            </w:r>
            <w:r>
              <w:rPr>
                <w:rFonts w:ascii="Tahoma" w:hAnsi="Tahoma" w:cs="Tahoma"/>
                <w:b w:val="0"/>
              </w:rPr>
              <w:t xml:space="preserve"> – inżynierskie</w:t>
            </w:r>
          </w:p>
        </w:tc>
      </w:tr>
      <w:tr w:rsidR="008938C7" w:rsidRPr="005C5D4B" w:rsidTr="004846A3">
        <w:tc>
          <w:tcPr>
            <w:tcW w:w="2410" w:type="dxa"/>
            <w:vAlign w:val="center"/>
          </w:tcPr>
          <w:p w:rsidR="008938C7" w:rsidRPr="005C5D4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 xml:space="preserve">Profil </w:t>
            </w:r>
            <w:r w:rsidR="0035344F" w:rsidRPr="005C5D4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5C5D4B" w:rsidRDefault="00CB2D6A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5C5D4B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5C5D4B" w:rsidTr="004846A3">
        <w:tc>
          <w:tcPr>
            <w:tcW w:w="2410" w:type="dxa"/>
            <w:vAlign w:val="center"/>
          </w:tcPr>
          <w:p w:rsidR="008938C7" w:rsidRPr="005C5D4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5C5D4B" w:rsidRDefault="00B83415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5C5D4B" w:rsidTr="004846A3">
        <w:tc>
          <w:tcPr>
            <w:tcW w:w="2410" w:type="dxa"/>
            <w:vAlign w:val="center"/>
          </w:tcPr>
          <w:p w:rsidR="008938C7" w:rsidRPr="005C5D4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5C5D4B" w:rsidRDefault="001C31B8" w:rsidP="003B01E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Arkadiusz Lisak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2D6C3A" w:rsidRPr="005C5D4B" w:rsidRDefault="002D6C3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5C5D4B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5C5D4B">
        <w:rPr>
          <w:rFonts w:ascii="Tahoma" w:hAnsi="Tahoma" w:cs="Tahoma"/>
          <w:szCs w:val="24"/>
        </w:rPr>
        <w:t xml:space="preserve">Wymagania wstępne </w:t>
      </w:r>
      <w:r w:rsidR="00F00795" w:rsidRPr="005C5D4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5C5D4B" w:rsidTr="008046AE">
        <w:tc>
          <w:tcPr>
            <w:tcW w:w="9778" w:type="dxa"/>
          </w:tcPr>
          <w:p w:rsidR="004846A3" w:rsidRPr="005C5D4B" w:rsidRDefault="00CB2D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C5D4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2D6C3A" w:rsidRPr="005C5D4B" w:rsidRDefault="002D6C3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C5D4B">
        <w:rPr>
          <w:rFonts w:ascii="Tahoma" w:hAnsi="Tahoma" w:cs="Tahoma"/>
        </w:rPr>
        <w:t xml:space="preserve">Efekty </w:t>
      </w:r>
      <w:r w:rsidR="002B1D20">
        <w:rPr>
          <w:rFonts w:ascii="Tahoma" w:hAnsi="Tahoma" w:cs="Tahoma"/>
        </w:rPr>
        <w:t>uczenia się</w:t>
      </w:r>
      <w:r w:rsidRPr="005C5D4B">
        <w:rPr>
          <w:rFonts w:ascii="Tahoma" w:hAnsi="Tahoma" w:cs="Tahoma"/>
        </w:rPr>
        <w:t xml:space="preserve"> i sposób </w:t>
      </w:r>
      <w:r w:rsidR="00B60B0B" w:rsidRPr="005C5D4B">
        <w:rPr>
          <w:rFonts w:ascii="Tahoma" w:hAnsi="Tahoma" w:cs="Tahoma"/>
        </w:rPr>
        <w:t>realizacji</w:t>
      </w:r>
      <w:r w:rsidRPr="005C5D4B">
        <w:rPr>
          <w:rFonts w:ascii="Tahoma" w:hAnsi="Tahoma" w:cs="Tahoma"/>
        </w:rPr>
        <w:t xml:space="preserve"> zajęć</w:t>
      </w:r>
    </w:p>
    <w:p w:rsidR="00E577AB" w:rsidRDefault="00E577AB" w:rsidP="00E577AB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5C5D4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5D4B">
        <w:rPr>
          <w:rFonts w:ascii="Tahoma" w:hAnsi="Tahoma" w:cs="Tahoma"/>
        </w:rPr>
        <w:t>Cel</w:t>
      </w:r>
      <w:r w:rsidR="00EE1335" w:rsidRPr="005C5D4B">
        <w:rPr>
          <w:rFonts w:ascii="Tahoma" w:hAnsi="Tahoma" w:cs="Tahoma"/>
        </w:rPr>
        <w:t>e</w:t>
      </w:r>
      <w:r w:rsidRPr="005C5D4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5C5D4B" w:rsidTr="004846A3">
        <w:tc>
          <w:tcPr>
            <w:tcW w:w="675" w:type="dxa"/>
            <w:vAlign w:val="center"/>
          </w:tcPr>
          <w:p w:rsidR="008046AE" w:rsidRPr="005C5D4B" w:rsidRDefault="008046AE" w:rsidP="00C3403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5C5D4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5C5D4B" w:rsidRDefault="00E91525" w:rsidP="00D8760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C5D4B">
              <w:rPr>
                <w:rFonts w:ascii="Tahoma" w:hAnsi="Tahoma" w:cs="Tahoma"/>
                <w:b w:val="0"/>
                <w:sz w:val="20"/>
              </w:rPr>
              <w:t>Zapoznanie z pojęciami algebry liniowej</w:t>
            </w:r>
          </w:p>
        </w:tc>
      </w:tr>
      <w:tr w:rsidR="008046AE" w:rsidRPr="005C5D4B" w:rsidTr="004846A3">
        <w:tc>
          <w:tcPr>
            <w:tcW w:w="675" w:type="dxa"/>
            <w:vAlign w:val="center"/>
          </w:tcPr>
          <w:p w:rsidR="008046AE" w:rsidRPr="005C5D4B" w:rsidRDefault="002437EA" w:rsidP="00C34032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  <w:sz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5C5D4B" w:rsidRDefault="00E91525" w:rsidP="00CB6EA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C5D4B">
              <w:rPr>
                <w:rFonts w:ascii="Tahoma" w:hAnsi="Tahoma" w:cs="Tahoma"/>
                <w:b w:val="0"/>
                <w:sz w:val="20"/>
              </w:rPr>
              <w:t>Kształcenie umiejętności obliczeniow</w:t>
            </w:r>
            <w:r w:rsidR="00C428A8" w:rsidRPr="005C5D4B">
              <w:rPr>
                <w:rFonts w:ascii="Tahoma" w:hAnsi="Tahoma" w:cs="Tahoma"/>
                <w:b w:val="0"/>
                <w:sz w:val="20"/>
              </w:rPr>
              <w:t>ych</w:t>
            </w:r>
            <w:r w:rsidR="003F4DBA">
              <w:rPr>
                <w:rFonts w:ascii="Tahoma" w:hAnsi="Tahoma" w:cs="Tahoma"/>
                <w:b w:val="0"/>
                <w:sz w:val="20"/>
              </w:rPr>
              <w:t xml:space="preserve"> oraz przywidywania skuteczności wybra</w:t>
            </w:r>
            <w:r w:rsidR="00CB6EA6">
              <w:rPr>
                <w:rFonts w:ascii="Tahoma" w:hAnsi="Tahoma" w:cs="Tahoma"/>
                <w:b w:val="0"/>
                <w:sz w:val="20"/>
              </w:rPr>
              <w:t>nych/stosowanych</w:t>
            </w:r>
            <w:r w:rsidR="003F4DBA">
              <w:rPr>
                <w:rFonts w:ascii="Tahoma" w:hAnsi="Tahoma" w:cs="Tahoma"/>
                <w:b w:val="0"/>
                <w:sz w:val="20"/>
              </w:rPr>
              <w:t xml:space="preserve"> metod obliczeniow</w:t>
            </w:r>
            <w:r w:rsidR="00CB6EA6">
              <w:rPr>
                <w:rFonts w:ascii="Tahoma" w:hAnsi="Tahoma" w:cs="Tahoma"/>
                <w:b w:val="0"/>
                <w:sz w:val="20"/>
              </w:rPr>
              <w:t xml:space="preserve">ych </w:t>
            </w:r>
          </w:p>
        </w:tc>
      </w:tr>
      <w:tr w:rsidR="008046AE" w:rsidRPr="005C5D4B" w:rsidTr="004846A3">
        <w:tc>
          <w:tcPr>
            <w:tcW w:w="675" w:type="dxa"/>
            <w:vAlign w:val="center"/>
          </w:tcPr>
          <w:p w:rsidR="008046AE" w:rsidRPr="005C5D4B" w:rsidRDefault="008046AE" w:rsidP="00C3403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5C5D4B">
              <w:rPr>
                <w:rFonts w:ascii="Tahoma" w:hAnsi="Tahoma" w:cs="Tahoma"/>
                <w:b w:val="0"/>
              </w:rPr>
              <w:t>C</w:t>
            </w:r>
            <w:r w:rsidR="002437EA" w:rsidRPr="005C5D4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5C5D4B" w:rsidRDefault="00E91525" w:rsidP="000D663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C5D4B">
              <w:rPr>
                <w:rFonts w:ascii="Tahoma" w:hAnsi="Tahoma" w:cs="Tahoma"/>
                <w:b w:val="0"/>
                <w:sz w:val="20"/>
              </w:rPr>
              <w:t xml:space="preserve">Przekazywanie wiedzy potrzebnej do </w:t>
            </w:r>
            <w:r w:rsidR="00252DAC">
              <w:rPr>
                <w:rFonts w:ascii="Tahoma" w:hAnsi="Tahoma" w:cs="Tahoma"/>
                <w:b w:val="0"/>
                <w:sz w:val="20"/>
              </w:rPr>
              <w:t>opisu zjawisk i procesów</w:t>
            </w:r>
            <w:r w:rsidR="000D6638">
              <w:rPr>
                <w:rFonts w:ascii="Tahoma" w:hAnsi="Tahoma" w:cs="Tahoma"/>
                <w:b w:val="0"/>
                <w:sz w:val="20"/>
              </w:rPr>
              <w:t xml:space="preserve"> oraz ich monitorowania i interpretacji wyników/rezultatów</w:t>
            </w:r>
            <w:r w:rsidRPr="005C5D4B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2437EA" w:rsidRPr="005C5D4B" w:rsidTr="004846A3">
        <w:tc>
          <w:tcPr>
            <w:tcW w:w="675" w:type="dxa"/>
            <w:vAlign w:val="center"/>
          </w:tcPr>
          <w:p w:rsidR="002437EA" w:rsidRPr="005C5D4B" w:rsidRDefault="002437EA" w:rsidP="00C3403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5C5D4B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:rsidR="002437EA" w:rsidRPr="005C5D4B" w:rsidRDefault="00E91525" w:rsidP="00CB6EA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C5D4B">
              <w:rPr>
                <w:rFonts w:ascii="Tahoma" w:hAnsi="Tahoma" w:cs="Tahoma"/>
                <w:b w:val="0"/>
                <w:sz w:val="20"/>
              </w:rPr>
              <w:t xml:space="preserve">Kształcenie umiejętności </w:t>
            </w:r>
            <w:r w:rsidR="00497349">
              <w:rPr>
                <w:rFonts w:ascii="Tahoma" w:hAnsi="Tahoma" w:cs="Tahoma"/>
                <w:b w:val="0"/>
                <w:sz w:val="20"/>
              </w:rPr>
              <w:t xml:space="preserve">formułowania </w:t>
            </w:r>
            <w:r w:rsidR="00CB6EA6">
              <w:rPr>
                <w:rFonts w:ascii="Tahoma" w:hAnsi="Tahoma" w:cs="Tahoma"/>
                <w:b w:val="0"/>
                <w:sz w:val="20"/>
              </w:rPr>
              <w:t>problemu</w:t>
            </w:r>
          </w:p>
        </w:tc>
      </w:tr>
    </w:tbl>
    <w:p w:rsidR="008046AE" w:rsidRPr="005C5D4B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C5D4B" w:rsidRDefault="00DA0E8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Przedmiotowe e</w:t>
      </w:r>
      <w:r w:rsidR="008938C7" w:rsidRPr="005C5D4B">
        <w:rPr>
          <w:rFonts w:ascii="Tahoma" w:hAnsi="Tahoma" w:cs="Tahoma"/>
        </w:rPr>
        <w:t xml:space="preserve">fekty </w:t>
      </w:r>
      <w:r w:rsidR="009B05F5">
        <w:rPr>
          <w:rFonts w:ascii="Tahoma" w:hAnsi="Tahoma" w:cs="Tahoma"/>
        </w:rPr>
        <w:t>uczenia się</w:t>
      </w:r>
      <w:r w:rsidR="008938C7" w:rsidRPr="005C5D4B">
        <w:rPr>
          <w:rFonts w:ascii="Tahoma" w:hAnsi="Tahoma" w:cs="Tahoma"/>
        </w:rPr>
        <w:t>, z podziałem na wiedzę, umiejętności i kompetencje</w:t>
      </w:r>
      <w:r w:rsidR="00790329" w:rsidRPr="005C5D4B">
        <w:rPr>
          <w:rFonts w:ascii="Tahoma" w:hAnsi="Tahoma" w:cs="Tahoma"/>
        </w:rPr>
        <w:t>, wraz z</w:t>
      </w:r>
      <w:r w:rsidR="00BB63D0">
        <w:rPr>
          <w:rFonts w:ascii="Tahoma" w:hAnsi="Tahoma" w:cs="Tahoma"/>
        </w:rPr>
        <w:t xml:space="preserve"> </w:t>
      </w:r>
      <w:r w:rsidR="008938C7" w:rsidRPr="005C5D4B">
        <w:rPr>
          <w:rFonts w:ascii="Tahoma" w:hAnsi="Tahoma" w:cs="Tahoma"/>
        </w:rPr>
        <w:t xml:space="preserve">odniesieniem do efektów </w:t>
      </w:r>
      <w:r w:rsidR="009B05F5">
        <w:rPr>
          <w:rFonts w:ascii="Tahoma" w:hAnsi="Tahoma" w:cs="Tahoma"/>
        </w:rPr>
        <w:t>uczenia się</w:t>
      </w:r>
      <w:r w:rsidR="008938C7" w:rsidRPr="005C5D4B">
        <w:rPr>
          <w:rFonts w:ascii="Tahoma" w:hAnsi="Tahoma" w:cs="Tahoma"/>
        </w:rPr>
        <w:t xml:space="preserve"> dla </w:t>
      </w:r>
      <w:r w:rsidR="00F00795" w:rsidRPr="005C5D4B">
        <w:rPr>
          <w:rFonts w:ascii="Tahoma" w:hAnsi="Tahoma" w:cs="Tahoma"/>
        </w:rPr>
        <w:t xml:space="preserve">kierunku </w:t>
      </w:r>
    </w:p>
    <w:tbl>
      <w:tblPr>
        <w:tblW w:w="98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90"/>
        <w:gridCol w:w="6236"/>
        <w:gridCol w:w="2860"/>
      </w:tblGrid>
      <w:tr w:rsidR="008938C7" w:rsidRPr="005C5D4B" w:rsidTr="007227BC">
        <w:trPr>
          <w:cantSplit/>
          <w:trHeight w:val="114"/>
          <w:jc w:val="right"/>
        </w:trPr>
        <w:tc>
          <w:tcPr>
            <w:tcW w:w="790" w:type="dxa"/>
            <w:vMerge w:val="restart"/>
            <w:vAlign w:val="center"/>
          </w:tcPr>
          <w:p w:rsidR="008938C7" w:rsidRPr="005C5D4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Lp.</w:t>
            </w:r>
          </w:p>
        </w:tc>
        <w:tc>
          <w:tcPr>
            <w:tcW w:w="6236" w:type="dxa"/>
            <w:vMerge w:val="restart"/>
            <w:vAlign w:val="center"/>
          </w:tcPr>
          <w:p w:rsidR="008938C7" w:rsidRPr="005C5D4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 xml:space="preserve">Opis </w:t>
            </w:r>
            <w:r w:rsidR="00DA0E81">
              <w:rPr>
                <w:rFonts w:ascii="Tahoma" w:hAnsi="Tahoma" w:cs="Tahoma"/>
              </w:rPr>
              <w:t xml:space="preserve">przedmiotowych </w:t>
            </w:r>
            <w:r w:rsidRPr="005C5D4B">
              <w:rPr>
                <w:rFonts w:ascii="Tahoma" w:hAnsi="Tahoma" w:cs="Tahoma"/>
              </w:rPr>
              <w:t xml:space="preserve">efektów </w:t>
            </w:r>
            <w:r w:rsidR="009B05F5">
              <w:rPr>
                <w:rFonts w:ascii="Tahoma" w:hAnsi="Tahoma" w:cs="Tahoma"/>
              </w:rPr>
              <w:t>uczenia się</w:t>
            </w:r>
          </w:p>
        </w:tc>
        <w:tc>
          <w:tcPr>
            <w:tcW w:w="2860" w:type="dxa"/>
            <w:vAlign w:val="center"/>
          </w:tcPr>
          <w:p w:rsidR="008938C7" w:rsidRPr="005C5D4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Odniesienie do efektów</w:t>
            </w:r>
          </w:p>
          <w:p w:rsidR="008938C7" w:rsidRPr="005C5D4B" w:rsidRDefault="009B05F5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</w:tr>
      <w:tr w:rsidR="009B05F5" w:rsidRPr="005C5D4B" w:rsidTr="009B05F5">
        <w:trPr>
          <w:cantSplit/>
          <w:trHeight w:val="113"/>
          <w:jc w:val="right"/>
        </w:trPr>
        <w:tc>
          <w:tcPr>
            <w:tcW w:w="790" w:type="dxa"/>
            <w:vMerge/>
            <w:vAlign w:val="center"/>
          </w:tcPr>
          <w:p w:rsidR="009B05F5" w:rsidRPr="005C5D4B" w:rsidRDefault="009B05F5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6236" w:type="dxa"/>
            <w:vMerge/>
            <w:vAlign w:val="center"/>
          </w:tcPr>
          <w:p w:rsidR="009B05F5" w:rsidRPr="005C5D4B" w:rsidRDefault="009B05F5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2860" w:type="dxa"/>
            <w:vAlign w:val="center"/>
          </w:tcPr>
          <w:p w:rsidR="009B05F5" w:rsidRPr="005C5D4B" w:rsidRDefault="009B05F5" w:rsidP="0001795B">
            <w:pPr>
              <w:pStyle w:val="Nagwkitablic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dla kierunku</w:t>
            </w:r>
          </w:p>
        </w:tc>
      </w:tr>
      <w:tr w:rsidR="008938C7" w:rsidRPr="005C5D4B" w:rsidTr="007227BC">
        <w:trPr>
          <w:trHeight w:val="227"/>
          <w:jc w:val="right"/>
        </w:trPr>
        <w:tc>
          <w:tcPr>
            <w:tcW w:w="9886" w:type="dxa"/>
            <w:gridSpan w:val="3"/>
            <w:vAlign w:val="center"/>
          </w:tcPr>
          <w:p w:rsidR="008938C7" w:rsidRPr="005C5D4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 xml:space="preserve">Po zaliczeniu przedmiotu student w zakresie </w:t>
            </w:r>
            <w:r w:rsidRPr="005C5D4B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9B05F5" w:rsidRPr="005C5D4B" w:rsidTr="009B05F5">
        <w:trPr>
          <w:trHeight w:val="227"/>
          <w:jc w:val="right"/>
        </w:trPr>
        <w:tc>
          <w:tcPr>
            <w:tcW w:w="790" w:type="dxa"/>
            <w:vAlign w:val="center"/>
          </w:tcPr>
          <w:p w:rsidR="009B05F5" w:rsidRPr="005C5D4B" w:rsidRDefault="009B05F5" w:rsidP="00C3403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P_W01</w:t>
            </w:r>
          </w:p>
        </w:tc>
        <w:tc>
          <w:tcPr>
            <w:tcW w:w="6236" w:type="dxa"/>
            <w:vAlign w:val="center"/>
          </w:tcPr>
          <w:p w:rsidR="009B05F5" w:rsidRPr="005C5D4B" w:rsidRDefault="00C34032" w:rsidP="00065C2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</w:t>
            </w:r>
            <w:r w:rsidR="009B05F5">
              <w:rPr>
                <w:rFonts w:ascii="Tahoma" w:hAnsi="Tahoma" w:cs="Tahoma"/>
              </w:rPr>
              <w:t>yjaśnić</w:t>
            </w:r>
            <w:r w:rsidR="00EB1938">
              <w:rPr>
                <w:rFonts w:ascii="Tahoma" w:hAnsi="Tahoma" w:cs="Tahoma"/>
              </w:rPr>
              <w:t xml:space="preserve"> podstawowe pojęcia algebry</w:t>
            </w:r>
            <w:r w:rsidR="00065C28">
              <w:rPr>
                <w:rFonts w:ascii="Tahoma" w:hAnsi="Tahoma" w:cs="Tahoma"/>
              </w:rPr>
              <w:t xml:space="preserve"> i o</w:t>
            </w:r>
            <w:r w:rsidR="00065C28" w:rsidRPr="00010E9F">
              <w:rPr>
                <w:rFonts w:ascii="Tahoma" w:hAnsi="Tahoma" w:cs="Tahoma"/>
              </w:rPr>
              <w:t xml:space="preserve">pisać </w:t>
            </w:r>
            <w:r w:rsidR="00065C28" w:rsidRPr="00B170AC">
              <w:rPr>
                <w:rFonts w:ascii="Tahoma" w:hAnsi="Tahoma" w:cs="Tahoma"/>
              </w:rPr>
              <w:t xml:space="preserve">kroki dowolnej metody </w:t>
            </w:r>
            <w:r w:rsidR="00065C28">
              <w:rPr>
                <w:rFonts w:ascii="Tahoma" w:hAnsi="Tahoma" w:cs="Tahoma"/>
              </w:rPr>
              <w:t>z zakresu algebry liniowej</w:t>
            </w:r>
          </w:p>
        </w:tc>
        <w:tc>
          <w:tcPr>
            <w:tcW w:w="2860" w:type="dxa"/>
            <w:vAlign w:val="center"/>
          </w:tcPr>
          <w:p w:rsidR="009B05F5" w:rsidRPr="005C5D4B" w:rsidRDefault="009B05F5" w:rsidP="009B05F5">
            <w:pPr>
              <w:pStyle w:val="wrubryce"/>
              <w:jc w:val="center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W02</w:t>
            </w:r>
          </w:p>
        </w:tc>
      </w:tr>
      <w:tr w:rsidR="001D6688" w:rsidRPr="005C5D4B" w:rsidTr="007227BC">
        <w:trPr>
          <w:trHeight w:val="227"/>
          <w:jc w:val="right"/>
        </w:trPr>
        <w:tc>
          <w:tcPr>
            <w:tcW w:w="9886" w:type="dxa"/>
            <w:gridSpan w:val="3"/>
            <w:vAlign w:val="center"/>
          </w:tcPr>
          <w:p w:rsidR="001D6688" w:rsidRPr="005C5D4B" w:rsidRDefault="001D6688" w:rsidP="0063007E">
            <w:pPr>
              <w:pStyle w:val="centralniewrubryce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 xml:space="preserve">Po zaliczeniu przedmiotu student w zakresie </w:t>
            </w:r>
            <w:r w:rsidRPr="005C5D4B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7227BC" w:rsidRPr="005C5D4B" w:rsidTr="009B05F5">
        <w:trPr>
          <w:trHeight w:val="227"/>
          <w:jc w:val="right"/>
        </w:trPr>
        <w:tc>
          <w:tcPr>
            <w:tcW w:w="790" w:type="dxa"/>
            <w:vAlign w:val="center"/>
          </w:tcPr>
          <w:p w:rsidR="007227BC" w:rsidRPr="005C5D4B" w:rsidRDefault="007227BC" w:rsidP="00D76122">
            <w:pPr>
              <w:pStyle w:val="centralniewrubryce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P_U01</w:t>
            </w:r>
          </w:p>
        </w:tc>
        <w:tc>
          <w:tcPr>
            <w:tcW w:w="6236" w:type="dxa"/>
            <w:vAlign w:val="center"/>
          </w:tcPr>
          <w:p w:rsidR="007227BC" w:rsidRPr="00B170AC" w:rsidRDefault="007227BC" w:rsidP="00D7612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</w:t>
            </w:r>
            <w:r w:rsidRPr="00B170AC">
              <w:rPr>
                <w:rFonts w:ascii="Tahoma" w:hAnsi="Tahoma" w:cs="Tahoma"/>
              </w:rPr>
              <w:t xml:space="preserve">ykonywać </w:t>
            </w:r>
            <w:r>
              <w:rPr>
                <w:rFonts w:ascii="Tahoma" w:hAnsi="Tahoma" w:cs="Tahoma"/>
              </w:rPr>
              <w:t xml:space="preserve">działania i </w:t>
            </w:r>
            <w:r w:rsidRPr="00B170AC">
              <w:rPr>
                <w:rFonts w:ascii="Tahoma" w:hAnsi="Tahoma" w:cs="Tahoma"/>
              </w:rPr>
              <w:t>operacje na macierzach</w:t>
            </w:r>
          </w:p>
        </w:tc>
        <w:tc>
          <w:tcPr>
            <w:tcW w:w="2860" w:type="dxa"/>
            <w:vAlign w:val="center"/>
          </w:tcPr>
          <w:p w:rsidR="007227BC" w:rsidRPr="005C5D4B" w:rsidRDefault="007227BC" w:rsidP="00D76122">
            <w:pPr>
              <w:pStyle w:val="wrubryce"/>
              <w:jc w:val="center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K_U0</w:t>
            </w:r>
            <w:r>
              <w:rPr>
                <w:rFonts w:ascii="Tahoma" w:hAnsi="Tahoma" w:cs="Tahoma"/>
              </w:rPr>
              <w:t>4</w:t>
            </w:r>
          </w:p>
        </w:tc>
      </w:tr>
      <w:tr w:rsidR="007227BC" w:rsidRPr="005C5D4B" w:rsidTr="009B05F5">
        <w:trPr>
          <w:trHeight w:val="227"/>
          <w:jc w:val="right"/>
        </w:trPr>
        <w:tc>
          <w:tcPr>
            <w:tcW w:w="790" w:type="dxa"/>
            <w:vAlign w:val="center"/>
          </w:tcPr>
          <w:p w:rsidR="007227BC" w:rsidRPr="005C5D4B" w:rsidRDefault="007227BC" w:rsidP="00D76122">
            <w:pPr>
              <w:pStyle w:val="centralniewrubryce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P_U02</w:t>
            </w:r>
          </w:p>
        </w:tc>
        <w:tc>
          <w:tcPr>
            <w:tcW w:w="6236" w:type="dxa"/>
            <w:vAlign w:val="center"/>
          </w:tcPr>
          <w:p w:rsidR="007227BC" w:rsidRPr="00B170AC" w:rsidRDefault="007227BC" w:rsidP="00C3403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r</w:t>
            </w:r>
            <w:r w:rsidRPr="00B170AC">
              <w:rPr>
                <w:rFonts w:ascii="Tahoma" w:hAnsi="Tahoma" w:cs="Tahoma"/>
              </w:rPr>
              <w:t>ozwiązywać układy równań liniowych</w:t>
            </w:r>
            <w:r w:rsidR="00437B1B">
              <w:rPr>
                <w:rFonts w:ascii="Tahoma" w:hAnsi="Tahoma" w:cs="Tahoma"/>
              </w:rPr>
              <w:t xml:space="preserve"> </w:t>
            </w:r>
            <w:r w:rsidR="00437B1B" w:rsidRPr="00437B1B">
              <w:rPr>
                <w:rFonts w:ascii="Tahoma" w:hAnsi="Tahoma" w:cs="Tahoma"/>
              </w:rPr>
              <w:t>przy pomocy macierzy</w:t>
            </w:r>
          </w:p>
        </w:tc>
        <w:tc>
          <w:tcPr>
            <w:tcW w:w="2860" w:type="dxa"/>
            <w:vAlign w:val="center"/>
          </w:tcPr>
          <w:p w:rsidR="007227BC" w:rsidRPr="005C5D4B" w:rsidRDefault="007227BC" w:rsidP="009B05F5">
            <w:pPr>
              <w:pStyle w:val="wrubryce"/>
              <w:jc w:val="center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K_U0</w:t>
            </w:r>
            <w:r>
              <w:rPr>
                <w:rFonts w:ascii="Tahoma" w:hAnsi="Tahoma" w:cs="Tahoma"/>
              </w:rPr>
              <w:t>4</w:t>
            </w:r>
          </w:p>
        </w:tc>
      </w:tr>
      <w:tr w:rsidR="007227BC" w:rsidRPr="005C5D4B" w:rsidTr="009B05F5">
        <w:trPr>
          <w:trHeight w:val="227"/>
          <w:jc w:val="right"/>
        </w:trPr>
        <w:tc>
          <w:tcPr>
            <w:tcW w:w="790" w:type="dxa"/>
            <w:vAlign w:val="center"/>
          </w:tcPr>
          <w:p w:rsidR="007227BC" w:rsidRPr="005C5D4B" w:rsidRDefault="007227BC" w:rsidP="00C34032">
            <w:pPr>
              <w:pStyle w:val="centralniewrubryce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P_U03</w:t>
            </w:r>
          </w:p>
        </w:tc>
        <w:tc>
          <w:tcPr>
            <w:tcW w:w="6236" w:type="dxa"/>
            <w:vAlign w:val="center"/>
          </w:tcPr>
          <w:p w:rsidR="007227BC" w:rsidRPr="005C5D4B" w:rsidRDefault="007227BC" w:rsidP="00997B1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997B1B">
              <w:rPr>
                <w:rFonts w:ascii="Tahoma" w:hAnsi="Tahoma" w:cs="Tahoma"/>
              </w:rPr>
              <w:t>badać liczbę rozwiązań układów równań liniowych</w:t>
            </w:r>
            <w:r w:rsidR="00437B1B">
              <w:rPr>
                <w:rFonts w:ascii="Tahoma" w:hAnsi="Tahoma" w:cs="Tahoma"/>
              </w:rPr>
              <w:t xml:space="preserve"> </w:t>
            </w:r>
            <w:r w:rsidR="00437B1B" w:rsidRPr="00437B1B">
              <w:rPr>
                <w:rFonts w:ascii="Tahoma" w:hAnsi="Tahoma" w:cs="Tahoma"/>
              </w:rPr>
              <w:t>przy pomocy macierzy</w:t>
            </w:r>
            <w:r w:rsidR="002D6C3A">
              <w:rPr>
                <w:rFonts w:ascii="Tahoma" w:hAnsi="Tahoma" w:cs="Tahoma"/>
              </w:rPr>
              <w:t xml:space="preserve"> (charakteryzacja układów równań liniowych)</w:t>
            </w:r>
          </w:p>
        </w:tc>
        <w:tc>
          <w:tcPr>
            <w:tcW w:w="2860" w:type="dxa"/>
            <w:vAlign w:val="center"/>
          </w:tcPr>
          <w:p w:rsidR="007227BC" w:rsidRPr="005C5D4B" w:rsidRDefault="007227BC" w:rsidP="009B05F5">
            <w:pPr>
              <w:pStyle w:val="wrubryce"/>
              <w:jc w:val="center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K_U0</w:t>
            </w:r>
            <w:r>
              <w:rPr>
                <w:rFonts w:ascii="Tahoma" w:hAnsi="Tahoma" w:cs="Tahoma"/>
              </w:rPr>
              <w:t>9</w:t>
            </w:r>
          </w:p>
        </w:tc>
      </w:tr>
    </w:tbl>
    <w:p w:rsidR="002D6C3A" w:rsidRDefault="002D6C3A" w:rsidP="00BD5590">
      <w:pPr>
        <w:pStyle w:val="Podpunkty"/>
        <w:ind w:left="0"/>
        <w:rPr>
          <w:rFonts w:ascii="Tahoma" w:hAnsi="Tahoma" w:cs="Tahoma"/>
        </w:rPr>
      </w:pPr>
    </w:p>
    <w:p w:rsidR="0035344F" w:rsidRPr="005C5D4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5D4B">
        <w:rPr>
          <w:rFonts w:ascii="Tahoma" w:hAnsi="Tahoma" w:cs="Tahoma"/>
        </w:rPr>
        <w:lastRenderedPageBreak/>
        <w:t xml:space="preserve">Formy zajęć dydaktycznych </w:t>
      </w:r>
      <w:r w:rsidR="004D72D9" w:rsidRPr="005C5D4B">
        <w:rPr>
          <w:rFonts w:ascii="Tahoma" w:hAnsi="Tahoma" w:cs="Tahoma"/>
        </w:rPr>
        <w:t>oraz</w:t>
      </w:r>
      <w:r w:rsidRPr="005C5D4B">
        <w:rPr>
          <w:rFonts w:ascii="Tahoma" w:hAnsi="Tahoma" w:cs="Tahoma"/>
        </w:rPr>
        <w:t xml:space="preserve"> wymiar </w:t>
      </w:r>
      <w:r w:rsidR="004D72D9" w:rsidRPr="005C5D4B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DC33B3" w:rsidRPr="005C5D4B" w:rsidTr="004324E5">
        <w:tc>
          <w:tcPr>
            <w:tcW w:w="9778" w:type="dxa"/>
            <w:gridSpan w:val="8"/>
            <w:vAlign w:val="center"/>
          </w:tcPr>
          <w:p w:rsidR="00DC33B3" w:rsidRPr="005C5D4B" w:rsidRDefault="00DC33B3" w:rsidP="004324E5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Studia stacjonarne (ST)</w:t>
            </w:r>
          </w:p>
        </w:tc>
      </w:tr>
      <w:tr w:rsidR="00DC33B3" w:rsidRPr="005C5D4B" w:rsidTr="004324E5">
        <w:tc>
          <w:tcPr>
            <w:tcW w:w="1222" w:type="dxa"/>
            <w:vAlign w:val="center"/>
          </w:tcPr>
          <w:p w:rsidR="00DC33B3" w:rsidRPr="005C5D4B" w:rsidRDefault="00DC33B3" w:rsidP="004324E5">
            <w:pPr>
              <w:pStyle w:val="Nagwkitablic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DC33B3" w:rsidRPr="005C5D4B" w:rsidRDefault="00DC33B3" w:rsidP="004324E5">
            <w:pPr>
              <w:pStyle w:val="Nagwkitablic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DC33B3" w:rsidRPr="005C5D4B" w:rsidRDefault="00DC33B3" w:rsidP="004324E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C5D4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DC33B3" w:rsidRPr="005C5D4B" w:rsidRDefault="00DC33B3" w:rsidP="004324E5">
            <w:pPr>
              <w:pStyle w:val="Nagwkitablic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DC33B3" w:rsidRPr="005C5D4B" w:rsidRDefault="00DC33B3" w:rsidP="004324E5">
            <w:pPr>
              <w:pStyle w:val="Nagwkitablic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DC33B3" w:rsidRPr="005C5D4B" w:rsidRDefault="00DC33B3" w:rsidP="004324E5">
            <w:pPr>
              <w:pStyle w:val="Nagwkitablic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DC33B3" w:rsidRPr="005C5D4B" w:rsidRDefault="00DC33B3" w:rsidP="004324E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C5D4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DC33B3" w:rsidRPr="005C5D4B" w:rsidRDefault="00DC33B3" w:rsidP="004324E5">
            <w:pPr>
              <w:pStyle w:val="Nagwkitablic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ECTS</w:t>
            </w:r>
          </w:p>
        </w:tc>
      </w:tr>
      <w:tr w:rsidR="00DC33B3" w:rsidRPr="005C5D4B" w:rsidTr="004324E5">
        <w:tc>
          <w:tcPr>
            <w:tcW w:w="1222" w:type="dxa"/>
            <w:vAlign w:val="center"/>
          </w:tcPr>
          <w:p w:rsidR="00DC33B3" w:rsidRPr="005C5D4B" w:rsidRDefault="00DC33B3" w:rsidP="004324E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DC33B3" w:rsidRPr="005C5D4B" w:rsidRDefault="00DC33B3" w:rsidP="004324E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DC33B3" w:rsidRPr="005C5D4B" w:rsidRDefault="00691E6A" w:rsidP="004324E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DC33B3" w:rsidRPr="005C5D4B" w:rsidRDefault="00DC33B3" w:rsidP="004324E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DC33B3" w:rsidRPr="005C5D4B" w:rsidRDefault="00DC33B3" w:rsidP="004324E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DC33B3" w:rsidRPr="007227BC" w:rsidRDefault="00E577AB" w:rsidP="004324E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227B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DC33B3" w:rsidRPr="005C5D4B" w:rsidRDefault="00DC33B3" w:rsidP="004324E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DC33B3" w:rsidRPr="005C5D4B" w:rsidRDefault="00E577AB" w:rsidP="004324E5">
            <w:pPr>
              <w:pStyle w:val="centralniewrubryce"/>
              <w:spacing w:before="0" w:after="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</w:t>
            </w:r>
          </w:p>
        </w:tc>
      </w:tr>
    </w:tbl>
    <w:p w:rsidR="00DC33B3" w:rsidRPr="005C5D4B" w:rsidRDefault="00DC33B3" w:rsidP="00DC33B3">
      <w:pPr>
        <w:pStyle w:val="Podpunkty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DC33B3" w:rsidRPr="005C5D4B" w:rsidTr="004324E5">
        <w:tc>
          <w:tcPr>
            <w:tcW w:w="9778" w:type="dxa"/>
            <w:gridSpan w:val="8"/>
            <w:vAlign w:val="center"/>
          </w:tcPr>
          <w:p w:rsidR="00DC33B3" w:rsidRPr="005C5D4B" w:rsidRDefault="00DC33B3" w:rsidP="004324E5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Studia niestacjonarne (NST)</w:t>
            </w:r>
          </w:p>
        </w:tc>
      </w:tr>
      <w:tr w:rsidR="00DC33B3" w:rsidRPr="005C5D4B" w:rsidTr="004324E5">
        <w:tc>
          <w:tcPr>
            <w:tcW w:w="1222" w:type="dxa"/>
            <w:vAlign w:val="center"/>
          </w:tcPr>
          <w:p w:rsidR="00DC33B3" w:rsidRPr="005C5D4B" w:rsidRDefault="00DC33B3" w:rsidP="004324E5">
            <w:pPr>
              <w:pStyle w:val="Nagwkitablic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DC33B3" w:rsidRPr="005C5D4B" w:rsidRDefault="00DC33B3" w:rsidP="004324E5">
            <w:pPr>
              <w:pStyle w:val="Nagwkitablic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DC33B3" w:rsidRPr="005C5D4B" w:rsidRDefault="00DC33B3" w:rsidP="004324E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C5D4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DC33B3" w:rsidRPr="005C5D4B" w:rsidRDefault="00DC33B3" w:rsidP="004324E5">
            <w:pPr>
              <w:pStyle w:val="Nagwkitablic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DC33B3" w:rsidRPr="005C5D4B" w:rsidRDefault="00DC33B3" w:rsidP="004324E5">
            <w:pPr>
              <w:pStyle w:val="Nagwkitablic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DC33B3" w:rsidRPr="005C5D4B" w:rsidRDefault="00DC33B3" w:rsidP="004324E5">
            <w:pPr>
              <w:pStyle w:val="Nagwkitablic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DC33B3" w:rsidRPr="005C5D4B" w:rsidRDefault="00DC33B3" w:rsidP="004324E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C5D4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DC33B3" w:rsidRPr="005C5D4B" w:rsidRDefault="00DC33B3" w:rsidP="004324E5">
            <w:pPr>
              <w:pStyle w:val="Nagwkitablic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ECTS</w:t>
            </w:r>
          </w:p>
        </w:tc>
      </w:tr>
      <w:tr w:rsidR="00DC33B3" w:rsidRPr="005C5D4B" w:rsidTr="004324E5">
        <w:tc>
          <w:tcPr>
            <w:tcW w:w="1222" w:type="dxa"/>
            <w:vAlign w:val="center"/>
          </w:tcPr>
          <w:p w:rsidR="00DC33B3" w:rsidRPr="005C5D4B" w:rsidRDefault="00145663" w:rsidP="004324E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DC33B3" w:rsidRPr="005C5D4B" w:rsidRDefault="00DC33B3" w:rsidP="004324E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DC33B3" w:rsidRPr="005C5D4B" w:rsidRDefault="000F5383" w:rsidP="004324E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DC33B3" w:rsidRPr="005C5D4B" w:rsidRDefault="00DC33B3" w:rsidP="004324E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DC33B3" w:rsidRPr="005C5D4B" w:rsidRDefault="00DC33B3" w:rsidP="004324E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DC33B3" w:rsidRPr="005C5D4B" w:rsidRDefault="00E577AB" w:rsidP="004324E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DC33B3" w:rsidRPr="005C5D4B" w:rsidRDefault="00DC33B3" w:rsidP="004324E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DC33B3" w:rsidRPr="005C5D4B" w:rsidRDefault="00E577AB" w:rsidP="004324E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4</w:t>
            </w:r>
          </w:p>
        </w:tc>
      </w:tr>
    </w:tbl>
    <w:p w:rsidR="00BD5590" w:rsidRDefault="00BD5590" w:rsidP="00BD5590">
      <w:pPr>
        <w:pStyle w:val="Podpunkty"/>
        <w:ind w:left="0"/>
        <w:rPr>
          <w:rFonts w:ascii="Tahoma" w:hAnsi="Tahoma" w:cs="Tahoma"/>
        </w:rPr>
      </w:pPr>
    </w:p>
    <w:p w:rsidR="008938C7" w:rsidRPr="005C5D4B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5D4B">
        <w:rPr>
          <w:rFonts w:ascii="Tahoma" w:hAnsi="Tahoma" w:cs="Tahoma"/>
        </w:rPr>
        <w:t>Metody realizacji zajęć</w:t>
      </w:r>
      <w:r w:rsidR="006A46E0" w:rsidRPr="005C5D4B">
        <w:rPr>
          <w:rFonts w:ascii="Tahoma" w:hAnsi="Tahoma" w:cs="Tahoma"/>
        </w:rPr>
        <w:t xml:space="preserve">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702"/>
        <w:gridCol w:w="8079"/>
      </w:tblGrid>
      <w:tr w:rsidR="006A46E0" w:rsidRPr="005C5D4B" w:rsidTr="00B85DF4">
        <w:tc>
          <w:tcPr>
            <w:tcW w:w="1702" w:type="dxa"/>
            <w:vAlign w:val="center"/>
          </w:tcPr>
          <w:p w:rsidR="006A46E0" w:rsidRPr="005C5D4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Formy zajęć</w:t>
            </w:r>
          </w:p>
        </w:tc>
        <w:tc>
          <w:tcPr>
            <w:tcW w:w="8079" w:type="dxa"/>
            <w:vAlign w:val="center"/>
          </w:tcPr>
          <w:p w:rsidR="006A46E0" w:rsidRPr="005C5D4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Metoda realizacji</w:t>
            </w:r>
          </w:p>
        </w:tc>
      </w:tr>
      <w:tr w:rsidR="006A46E0" w:rsidRPr="005C5D4B" w:rsidTr="00B85DF4">
        <w:tc>
          <w:tcPr>
            <w:tcW w:w="1702" w:type="dxa"/>
            <w:vAlign w:val="center"/>
          </w:tcPr>
          <w:p w:rsidR="006A46E0" w:rsidRPr="005C5D4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5D4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8079" w:type="dxa"/>
            <w:vAlign w:val="center"/>
          </w:tcPr>
          <w:p w:rsidR="005E178B" w:rsidRPr="005E178B" w:rsidRDefault="0033257B" w:rsidP="00D647D5">
            <w:pPr>
              <w:pStyle w:val="Nagwkitablic"/>
              <w:spacing w:before="40" w:after="40"/>
              <w:jc w:val="both"/>
              <w:rPr>
                <w:rFonts w:ascii="Tahoma" w:hAnsi="Tahoma" w:cs="Tahoma"/>
              </w:rPr>
            </w:pPr>
            <w:proofErr w:type="spellStart"/>
            <w:r w:rsidRPr="005E178B">
              <w:rPr>
                <w:rFonts w:ascii="Tahoma" w:hAnsi="Tahoma" w:cs="Tahoma"/>
              </w:rPr>
              <w:t>Informacyjno</w:t>
            </w:r>
            <w:proofErr w:type="spellEnd"/>
            <w:r w:rsidRPr="005E178B">
              <w:rPr>
                <w:rFonts w:ascii="Tahoma" w:hAnsi="Tahoma" w:cs="Tahoma"/>
              </w:rPr>
              <w:t xml:space="preserve"> – problemowy</w:t>
            </w:r>
          </w:p>
          <w:p w:rsidR="006A46E0" w:rsidRDefault="005E178B" w:rsidP="00D647D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Prowadzący </w:t>
            </w:r>
            <w:r w:rsidR="0093529C">
              <w:rPr>
                <w:rFonts w:ascii="Tahoma" w:hAnsi="Tahoma" w:cs="Tahoma"/>
                <w:b w:val="0"/>
              </w:rPr>
              <w:t xml:space="preserve">wykład </w:t>
            </w:r>
            <w:r>
              <w:rPr>
                <w:rFonts w:ascii="Tahoma" w:hAnsi="Tahoma" w:cs="Tahoma"/>
                <w:b w:val="0"/>
              </w:rPr>
              <w:t xml:space="preserve">wprowadza niezbędne pojęcia </w:t>
            </w:r>
            <w:r w:rsidR="0093529C">
              <w:rPr>
                <w:rFonts w:ascii="Tahoma" w:hAnsi="Tahoma" w:cs="Tahoma"/>
                <w:b w:val="0"/>
              </w:rPr>
              <w:t>i omawia zagadnienie. Sugerując studentom główne problemy prowadzi ze studentami dyskusje nad możliwymi sposobami rozwiązywania zadań. Przedstawia przykłady i zadania, które przy współpracy studentów rozważa i rozwiązuje.</w:t>
            </w:r>
          </w:p>
          <w:p w:rsidR="00EB6258" w:rsidRDefault="00EB6258" w:rsidP="00D647D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</w:p>
          <w:p w:rsidR="00EB6258" w:rsidRPr="005C5D4B" w:rsidRDefault="00EB6258" w:rsidP="00EB62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prowadzony za pośrednictwem platformy do nauczania zdalnego, w trybie synchronicznym zapewniającym bezpośredni kontakt studentów z wykładowcą.</w:t>
            </w:r>
            <w:bookmarkStart w:id="0" w:name="_GoBack"/>
            <w:bookmarkEnd w:id="0"/>
          </w:p>
        </w:tc>
      </w:tr>
      <w:tr w:rsidR="006A46E0" w:rsidRPr="005C5D4B" w:rsidTr="00B85DF4">
        <w:tc>
          <w:tcPr>
            <w:tcW w:w="1702" w:type="dxa"/>
            <w:vAlign w:val="center"/>
          </w:tcPr>
          <w:p w:rsidR="006A46E0" w:rsidRPr="005C5D4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5D4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8079" w:type="dxa"/>
            <w:vAlign w:val="center"/>
          </w:tcPr>
          <w:p w:rsidR="006A46E0" w:rsidRPr="005E178B" w:rsidRDefault="0033257B" w:rsidP="00D647D5">
            <w:pPr>
              <w:pStyle w:val="Nagwkitablic"/>
              <w:spacing w:before="40" w:after="40"/>
              <w:jc w:val="both"/>
              <w:rPr>
                <w:rFonts w:ascii="Tahoma" w:hAnsi="Tahoma" w:cs="Tahoma"/>
              </w:rPr>
            </w:pPr>
            <w:r w:rsidRPr="005E178B">
              <w:rPr>
                <w:rFonts w:ascii="Tahoma" w:hAnsi="Tahoma" w:cs="Tahoma"/>
              </w:rPr>
              <w:t xml:space="preserve">Ćwiczeniowa </w:t>
            </w:r>
            <w:r w:rsidR="005E178B" w:rsidRPr="005E178B">
              <w:rPr>
                <w:rFonts w:ascii="Tahoma" w:hAnsi="Tahoma" w:cs="Tahoma"/>
              </w:rPr>
              <w:t>– praktyczna</w:t>
            </w:r>
          </w:p>
          <w:p w:rsidR="005E178B" w:rsidRDefault="005E178B" w:rsidP="00D647D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Student na podstawie wcześniej zdobytej wiedzy i umiejętności konstruuje własne metody rozwiązania. Wskazuje podobieństwa i r</w:t>
            </w:r>
            <w:r w:rsidR="00C85C61">
              <w:rPr>
                <w:rFonts w:ascii="Tahoma" w:hAnsi="Tahoma" w:cs="Tahoma"/>
                <w:b w:val="0"/>
              </w:rPr>
              <w:t xml:space="preserve">ównice z metodami stosowanymi w </w:t>
            </w:r>
            <w:r>
              <w:rPr>
                <w:rFonts w:ascii="Tahoma" w:hAnsi="Tahoma" w:cs="Tahoma"/>
                <w:b w:val="0"/>
              </w:rPr>
              <w:t>innych działach matematyki.</w:t>
            </w:r>
          </w:p>
          <w:p w:rsidR="005E178B" w:rsidRDefault="005E178B" w:rsidP="00D647D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Ponadto wzbogaca swoje zdolności przez ćwiczenie umiejętności na podstawie wiedzy nabytej na wykładzie. W szczególności korzysta ze wskazanych fragmentów literatury oraz opracowań własnych.</w:t>
            </w:r>
          </w:p>
          <w:p w:rsidR="005E178B" w:rsidRPr="005C5D4B" w:rsidRDefault="005E178B" w:rsidP="00D647D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Pracując w małych grupach wymienia doświadczenie i uczy się współpracy.</w:t>
            </w:r>
          </w:p>
        </w:tc>
      </w:tr>
    </w:tbl>
    <w:p w:rsidR="00B170AC" w:rsidRDefault="00B170A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5C5D4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5D4B">
        <w:rPr>
          <w:rFonts w:ascii="Tahoma" w:hAnsi="Tahoma" w:cs="Tahoma"/>
        </w:rPr>
        <w:t xml:space="preserve">Treści kształcenia </w:t>
      </w:r>
      <w:r w:rsidRPr="005C5D4B">
        <w:rPr>
          <w:rFonts w:ascii="Tahoma" w:hAnsi="Tahoma" w:cs="Tahoma"/>
          <w:b w:val="0"/>
          <w:sz w:val="20"/>
        </w:rPr>
        <w:t>(oddzielnie dla każdej formy zajęć)</w:t>
      </w:r>
    </w:p>
    <w:p w:rsidR="00B83415" w:rsidRPr="00CC3DB9" w:rsidRDefault="00B83415" w:rsidP="00D465B9">
      <w:pPr>
        <w:pStyle w:val="Podpunkty"/>
        <w:ind w:left="0"/>
        <w:rPr>
          <w:rFonts w:ascii="Tahoma" w:hAnsi="Tahoma" w:cs="Tahoma"/>
          <w:smallCaps/>
          <w:sz w:val="16"/>
          <w:szCs w:val="16"/>
        </w:rPr>
      </w:pPr>
    </w:p>
    <w:p w:rsidR="008938C7" w:rsidRPr="005C5D4B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5C5D4B">
        <w:rPr>
          <w:rFonts w:ascii="Tahoma" w:hAnsi="Tahoma" w:cs="Tahoma"/>
          <w:smallCaps/>
        </w:rPr>
        <w:t>W</w:t>
      </w:r>
      <w:r w:rsidR="008938C7" w:rsidRPr="005C5D4B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85DF4" w:rsidRPr="005C5D4B" w:rsidTr="00B85DF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B85DF4" w:rsidRPr="005C5D4B" w:rsidRDefault="00B85DF4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C5D4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B85DF4" w:rsidRPr="005C5D4B" w:rsidRDefault="00B85DF4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5C5D4B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B85DF4" w:rsidRPr="005C5D4B" w:rsidTr="00B85DF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B85DF4" w:rsidRPr="005C5D4B" w:rsidRDefault="00B85DF4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B85DF4" w:rsidRPr="005C5D4B" w:rsidRDefault="00B85DF4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B85DF4" w:rsidRPr="005C5D4B" w:rsidTr="00B85DF4">
        <w:tc>
          <w:tcPr>
            <w:tcW w:w="568" w:type="dxa"/>
            <w:vAlign w:val="center"/>
          </w:tcPr>
          <w:p w:rsidR="00B85DF4" w:rsidRPr="00B170AC" w:rsidRDefault="00B85DF4" w:rsidP="00D642C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170AC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B85DF4" w:rsidRPr="00B170AC" w:rsidRDefault="006E7FC1" w:rsidP="00D642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Elementy logiki matematycznej (rachunek zdań i kwantyfikatory)</w:t>
            </w:r>
          </w:p>
        </w:tc>
      </w:tr>
      <w:tr w:rsidR="00B85DF4" w:rsidRPr="005C5D4B" w:rsidTr="00B85DF4">
        <w:tc>
          <w:tcPr>
            <w:tcW w:w="568" w:type="dxa"/>
            <w:vAlign w:val="center"/>
          </w:tcPr>
          <w:p w:rsidR="00B85DF4" w:rsidRPr="00B170AC" w:rsidRDefault="00B85DF4" w:rsidP="00D642C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170AC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B85DF4" w:rsidRPr="00B170AC" w:rsidRDefault="00B85DF4" w:rsidP="00836A6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170AC">
              <w:rPr>
                <w:rFonts w:ascii="Tahoma" w:hAnsi="Tahoma" w:cs="Tahoma"/>
              </w:rPr>
              <w:t xml:space="preserve">Wektory. Liniowa niezależność wektorów </w:t>
            </w:r>
            <w:r w:rsidR="001472B3">
              <w:rPr>
                <w:rFonts w:ascii="Tahoma" w:hAnsi="Tahoma" w:cs="Tahoma"/>
              </w:rPr>
              <w:t>i baza</w:t>
            </w:r>
          </w:p>
        </w:tc>
      </w:tr>
      <w:tr w:rsidR="00B85DF4" w:rsidRPr="005C5D4B" w:rsidTr="00B85DF4">
        <w:tc>
          <w:tcPr>
            <w:tcW w:w="568" w:type="dxa"/>
            <w:vAlign w:val="center"/>
          </w:tcPr>
          <w:p w:rsidR="00B85DF4" w:rsidRPr="00B170AC" w:rsidRDefault="00B85DF4" w:rsidP="00A50D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170AC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B85DF4" w:rsidRPr="00B170AC" w:rsidRDefault="00B85DF4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170AC">
              <w:rPr>
                <w:rFonts w:ascii="Tahoma" w:hAnsi="Tahoma" w:cs="Tahoma"/>
              </w:rPr>
              <w:t>Macierze. Algebra macierzy</w:t>
            </w:r>
          </w:p>
        </w:tc>
      </w:tr>
      <w:tr w:rsidR="00B85DF4" w:rsidRPr="005C5D4B" w:rsidTr="00B85DF4">
        <w:tc>
          <w:tcPr>
            <w:tcW w:w="568" w:type="dxa"/>
            <w:vAlign w:val="center"/>
          </w:tcPr>
          <w:p w:rsidR="00B85DF4" w:rsidRPr="00B170AC" w:rsidRDefault="00B85DF4" w:rsidP="00A50D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170AC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B85DF4" w:rsidRPr="00B170AC" w:rsidRDefault="00B85DF4" w:rsidP="001472B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170AC">
              <w:rPr>
                <w:rFonts w:ascii="Tahoma" w:hAnsi="Tahoma" w:cs="Tahoma"/>
              </w:rPr>
              <w:t>Wyznacznik</w:t>
            </w:r>
            <w:r w:rsidR="001472B3">
              <w:rPr>
                <w:rFonts w:ascii="Tahoma" w:hAnsi="Tahoma" w:cs="Tahoma"/>
              </w:rPr>
              <w:t xml:space="preserve"> macierzy i jego własności</w:t>
            </w:r>
          </w:p>
        </w:tc>
      </w:tr>
      <w:tr w:rsidR="00B85DF4" w:rsidRPr="005C5D4B" w:rsidTr="00B85DF4">
        <w:tc>
          <w:tcPr>
            <w:tcW w:w="568" w:type="dxa"/>
            <w:vAlign w:val="center"/>
          </w:tcPr>
          <w:p w:rsidR="00B85DF4" w:rsidRPr="00B170AC" w:rsidRDefault="00B85DF4" w:rsidP="00A50D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170AC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B85DF4" w:rsidRPr="00B170AC" w:rsidRDefault="001472B3" w:rsidP="00A35E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170AC">
              <w:rPr>
                <w:rFonts w:ascii="Tahoma" w:hAnsi="Tahoma" w:cs="Tahoma"/>
              </w:rPr>
              <w:t>Macierz odwrotna</w:t>
            </w:r>
          </w:p>
        </w:tc>
      </w:tr>
      <w:tr w:rsidR="00B85DF4" w:rsidRPr="005C5D4B" w:rsidTr="00B85DF4">
        <w:tc>
          <w:tcPr>
            <w:tcW w:w="568" w:type="dxa"/>
            <w:vAlign w:val="center"/>
          </w:tcPr>
          <w:p w:rsidR="00B85DF4" w:rsidRPr="00B170AC" w:rsidRDefault="00B85DF4" w:rsidP="00A50D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170AC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B85DF4" w:rsidRPr="00B170AC" w:rsidRDefault="001472B3" w:rsidP="00BB413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170AC">
              <w:rPr>
                <w:rFonts w:ascii="Tahoma" w:hAnsi="Tahoma" w:cs="Tahoma"/>
              </w:rPr>
              <w:t>Rząd macierzy</w:t>
            </w:r>
          </w:p>
        </w:tc>
      </w:tr>
      <w:tr w:rsidR="00B85DF4" w:rsidRPr="005C5D4B" w:rsidTr="00B85DF4">
        <w:tc>
          <w:tcPr>
            <w:tcW w:w="568" w:type="dxa"/>
            <w:vAlign w:val="center"/>
          </w:tcPr>
          <w:p w:rsidR="00B85DF4" w:rsidRPr="00B170AC" w:rsidRDefault="00B85DF4" w:rsidP="00A50D0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170AC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B85DF4" w:rsidRPr="00B170AC" w:rsidRDefault="005B7DC0" w:rsidP="00437B1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Układy równań liniowych.</w:t>
            </w:r>
            <w:r w:rsidR="00B85DF4" w:rsidRPr="00B170AC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Metoda</w:t>
            </w:r>
            <w:r w:rsidR="00B85DF4" w:rsidRPr="00B170AC">
              <w:rPr>
                <w:rFonts w:ascii="Tahoma" w:hAnsi="Tahoma" w:cs="Tahoma"/>
              </w:rPr>
              <w:t xml:space="preserve"> </w:t>
            </w:r>
            <w:proofErr w:type="spellStart"/>
            <w:r w:rsidR="00B85DF4" w:rsidRPr="00B170AC">
              <w:rPr>
                <w:rFonts w:ascii="Tahoma" w:hAnsi="Tahoma" w:cs="Tahoma"/>
              </w:rPr>
              <w:t>Cramera</w:t>
            </w:r>
            <w:proofErr w:type="spellEnd"/>
          </w:p>
        </w:tc>
      </w:tr>
      <w:tr w:rsidR="00B85DF4" w:rsidRPr="005C5D4B" w:rsidTr="00B85DF4">
        <w:tc>
          <w:tcPr>
            <w:tcW w:w="568" w:type="dxa"/>
            <w:vAlign w:val="center"/>
          </w:tcPr>
          <w:p w:rsidR="00B85DF4" w:rsidRPr="00B170AC" w:rsidRDefault="00B85DF4" w:rsidP="00EB061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170AC"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  <w:t>W8</w:t>
            </w:r>
          </w:p>
        </w:tc>
        <w:tc>
          <w:tcPr>
            <w:tcW w:w="9213" w:type="dxa"/>
            <w:vAlign w:val="center"/>
          </w:tcPr>
          <w:p w:rsidR="00B85DF4" w:rsidRPr="00B170AC" w:rsidRDefault="00B85DF4" w:rsidP="00D642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170AC">
              <w:rPr>
                <w:rFonts w:ascii="Tahoma" w:hAnsi="Tahoma" w:cs="Tahoma"/>
              </w:rPr>
              <w:t xml:space="preserve">Twierdzenie Kroneckera – </w:t>
            </w:r>
            <w:proofErr w:type="spellStart"/>
            <w:r w:rsidRPr="00B170AC">
              <w:rPr>
                <w:rFonts w:ascii="Tahoma" w:hAnsi="Tahoma" w:cs="Tahoma"/>
              </w:rPr>
              <w:t>Capellego</w:t>
            </w:r>
            <w:proofErr w:type="spellEnd"/>
            <w:r w:rsidRPr="00B170AC">
              <w:rPr>
                <w:rFonts w:ascii="Tahoma" w:hAnsi="Tahoma" w:cs="Tahoma"/>
              </w:rPr>
              <w:t xml:space="preserve">. </w:t>
            </w:r>
            <w:r w:rsidR="005B7DC0">
              <w:rPr>
                <w:rFonts w:ascii="Tahoma" w:hAnsi="Tahoma" w:cs="Tahoma"/>
              </w:rPr>
              <w:t>Badanie liczby rozwiązań układu równań liniowych</w:t>
            </w:r>
            <w:r w:rsidR="00AE58B3">
              <w:rPr>
                <w:rFonts w:ascii="Tahoma" w:hAnsi="Tahoma" w:cs="Tahoma"/>
              </w:rPr>
              <w:t>.</w:t>
            </w:r>
            <w:r w:rsidR="005B7DC0">
              <w:rPr>
                <w:rFonts w:ascii="Tahoma" w:hAnsi="Tahoma" w:cs="Tahoma"/>
              </w:rPr>
              <w:t xml:space="preserve"> </w:t>
            </w:r>
            <w:r w:rsidRPr="00B170AC">
              <w:rPr>
                <w:rFonts w:ascii="Tahoma" w:hAnsi="Tahoma" w:cs="Tahoma"/>
              </w:rPr>
              <w:t>Rozwiązy</w:t>
            </w:r>
            <w:r w:rsidR="005B7DC0">
              <w:rPr>
                <w:rFonts w:ascii="Tahoma" w:hAnsi="Tahoma" w:cs="Tahoma"/>
              </w:rPr>
              <w:t xml:space="preserve">wanie układów równań liniowych </w:t>
            </w:r>
            <w:r w:rsidRPr="00B170AC">
              <w:rPr>
                <w:rFonts w:ascii="Tahoma" w:hAnsi="Tahoma" w:cs="Tahoma"/>
              </w:rPr>
              <w:t>z nieskończoną liczbą rozwiązań</w:t>
            </w:r>
          </w:p>
        </w:tc>
      </w:tr>
      <w:tr w:rsidR="00AE58B3" w:rsidRPr="005C5D4B" w:rsidTr="00B85DF4">
        <w:tc>
          <w:tcPr>
            <w:tcW w:w="568" w:type="dxa"/>
            <w:vAlign w:val="center"/>
          </w:tcPr>
          <w:p w:rsidR="00AE58B3" w:rsidRPr="00B170AC" w:rsidRDefault="00AE58B3" w:rsidP="00BF109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213" w:type="dxa"/>
            <w:vAlign w:val="center"/>
          </w:tcPr>
          <w:p w:rsidR="00AE58B3" w:rsidRPr="00B170AC" w:rsidRDefault="00EB3120" w:rsidP="00F809C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Zastosowanie</w:t>
            </w:r>
            <w:r w:rsidR="00AE58B3">
              <w:rPr>
                <w:rFonts w:ascii="Tahoma" w:hAnsi="Tahoma" w:cs="Tahoma"/>
              </w:rPr>
              <w:t xml:space="preserve"> macierzy i układów równań liniowych w </w:t>
            </w:r>
            <w:r w:rsidR="000547A2">
              <w:rPr>
                <w:rFonts w:ascii="Tahoma" w:hAnsi="Tahoma" w:cs="Tahoma"/>
              </w:rPr>
              <w:t>różnych</w:t>
            </w:r>
            <w:r w:rsidR="00AE58B3">
              <w:rPr>
                <w:rFonts w:ascii="Tahoma" w:hAnsi="Tahoma" w:cs="Tahoma"/>
              </w:rPr>
              <w:t xml:space="preserve"> dziedzinach nauk</w:t>
            </w:r>
          </w:p>
        </w:tc>
      </w:tr>
    </w:tbl>
    <w:p w:rsidR="008D65B9" w:rsidRPr="00CC3DB9" w:rsidRDefault="008D65B9" w:rsidP="00D465B9">
      <w:pPr>
        <w:pStyle w:val="Podpunkty"/>
        <w:ind w:left="0"/>
        <w:rPr>
          <w:rFonts w:ascii="Tahoma" w:hAnsi="Tahoma" w:cs="Tahoma"/>
          <w:smallCaps/>
          <w:sz w:val="16"/>
          <w:szCs w:val="16"/>
        </w:rPr>
      </w:pPr>
    </w:p>
    <w:p w:rsidR="008938C7" w:rsidRPr="005C5D4B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5C5D4B">
        <w:rPr>
          <w:rFonts w:ascii="Tahoma" w:hAnsi="Tahoma" w:cs="Tahoma"/>
          <w:smallCaps/>
        </w:rPr>
        <w:t>Ć</w:t>
      </w:r>
      <w:r w:rsidR="008938C7" w:rsidRPr="005C5D4B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B85DF4" w:rsidRPr="005C5D4B" w:rsidTr="00B85DF4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:rsidR="00B85DF4" w:rsidRPr="005C5D4B" w:rsidRDefault="00B85DF4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C5D4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B85DF4" w:rsidRPr="005C5D4B" w:rsidRDefault="00B85DF4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5C5D4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B85DF4" w:rsidRPr="005C5D4B" w:rsidTr="00B85DF4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B85DF4" w:rsidRPr="005C5D4B" w:rsidRDefault="00B85DF4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B85DF4" w:rsidRPr="005C5D4B" w:rsidRDefault="00B85DF4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A6921" w:rsidRPr="005C5D4B" w:rsidTr="00B85DF4">
        <w:tc>
          <w:tcPr>
            <w:tcW w:w="709" w:type="dxa"/>
            <w:vAlign w:val="center"/>
          </w:tcPr>
          <w:p w:rsidR="007A6921" w:rsidRPr="00B170AC" w:rsidRDefault="007A6921" w:rsidP="00D7612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170AC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072" w:type="dxa"/>
            <w:vAlign w:val="center"/>
          </w:tcPr>
          <w:p w:rsidR="007A6921" w:rsidRPr="00B170AC" w:rsidRDefault="007A6921" w:rsidP="00D7612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Działania na wektorach, kombinacja liniowa wektorów,</w:t>
            </w:r>
            <w:r w:rsidRPr="00B170AC">
              <w:rPr>
                <w:rFonts w:ascii="Tahoma" w:hAnsi="Tahoma" w:cs="Tahoma"/>
              </w:rPr>
              <w:t xml:space="preserve"> liniowa niezależność wekto</w:t>
            </w:r>
            <w:r>
              <w:rPr>
                <w:rFonts w:ascii="Tahoma" w:hAnsi="Tahoma" w:cs="Tahoma"/>
              </w:rPr>
              <w:t>rów</w:t>
            </w:r>
          </w:p>
        </w:tc>
      </w:tr>
      <w:tr w:rsidR="007A6921" w:rsidRPr="005C5D4B" w:rsidTr="00B85DF4">
        <w:tc>
          <w:tcPr>
            <w:tcW w:w="709" w:type="dxa"/>
            <w:vAlign w:val="center"/>
          </w:tcPr>
          <w:p w:rsidR="007A6921" w:rsidRPr="00B170AC" w:rsidRDefault="007A6921" w:rsidP="00D7612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170AC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072" w:type="dxa"/>
            <w:vAlign w:val="center"/>
          </w:tcPr>
          <w:p w:rsidR="007A6921" w:rsidRPr="00B170AC" w:rsidRDefault="007A6921" w:rsidP="00D7612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170AC">
              <w:rPr>
                <w:rFonts w:ascii="Tahoma" w:hAnsi="Tahoma" w:cs="Tahoma"/>
              </w:rPr>
              <w:t>Macierze. Algebra macierzy</w:t>
            </w:r>
          </w:p>
        </w:tc>
      </w:tr>
      <w:tr w:rsidR="007A6921" w:rsidRPr="005C5D4B" w:rsidTr="00B85DF4">
        <w:tc>
          <w:tcPr>
            <w:tcW w:w="709" w:type="dxa"/>
            <w:vAlign w:val="center"/>
          </w:tcPr>
          <w:p w:rsidR="007A6921" w:rsidRPr="00B170AC" w:rsidRDefault="007A6921" w:rsidP="00D7612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170AC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072" w:type="dxa"/>
            <w:vAlign w:val="center"/>
          </w:tcPr>
          <w:p w:rsidR="007A6921" w:rsidRPr="00B170AC" w:rsidRDefault="007A6921" w:rsidP="00D7612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170AC">
              <w:rPr>
                <w:rFonts w:ascii="Tahoma" w:hAnsi="Tahoma" w:cs="Tahoma"/>
              </w:rPr>
              <w:t>Wyznacznik</w:t>
            </w:r>
            <w:r>
              <w:rPr>
                <w:rFonts w:ascii="Tahoma" w:hAnsi="Tahoma" w:cs="Tahoma"/>
              </w:rPr>
              <w:t xml:space="preserve"> macierzy</w:t>
            </w:r>
            <w:r w:rsidRPr="00B170AC">
              <w:rPr>
                <w:rFonts w:ascii="Tahoma" w:hAnsi="Tahoma" w:cs="Tahoma"/>
              </w:rPr>
              <w:t xml:space="preserve"> (metoda </w:t>
            </w:r>
            <w:proofErr w:type="spellStart"/>
            <w:r w:rsidRPr="00B170AC">
              <w:rPr>
                <w:rFonts w:ascii="Tahoma" w:hAnsi="Tahoma" w:cs="Tahoma"/>
              </w:rPr>
              <w:t>Sarrusa</w:t>
            </w:r>
            <w:proofErr w:type="spellEnd"/>
            <w:r w:rsidRPr="00B170AC">
              <w:rPr>
                <w:rFonts w:ascii="Tahoma" w:hAnsi="Tahoma" w:cs="Tahoma"/>
              </w:rPr>
              <w:t>, metoda Laplace’a</w:t>
            </w:r>
            <w:r>
              <w:rPr>
                <w:rFonts w:ascii="Tahoma" w:hAnsi="Tahoma" w:cs="Tahoma"/>
              </w:rPr>
              <w:t>) i jego własności</w:t>
            </w:r>
          </w:p>
        </w:tc>
      </w:tr>
      <w:tr w:rsidR="007A6921" w:rsidRPr="005C5D4B" w:rsidTr="00B85DF4">
        <w:tc>
          <w:tcPr>
            <w:tcW w:w="709" w:type="dxa"/>
            <w:vAlign w:val="center"/>
          </w:tcPr>
          <w:p w:rsidR="007A6921" w:rsidRPr="00B170AC" w:rsidRDefault="007A6921" w:rsidP="00D7612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170AC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072" w:type="dxa"/>
            <w:vAlign w:val="center"/>
          </w:tcPr>
          <w:p w:rsidR="007A6921" w:rsidRPr="00B170AC" w:rsidRDefault="007A6921" w:rsidP="00D7612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Macierz odwrotna</w:t>
            </w:r>
          </w:p>
        </w:tc>
      </w:tr>
      <w:tr w:rsidR="007A6921" w:rsidRPr="005C5D4B" w:rsidTr="00B85DF4">
        <w:tc>
          <w:tcPr>
            <w:tcW w:w="709" w:type="dxa"/>
            <w:vAlign w:val="center"/>
          </w:tcPr>
          <w:p w:rsidR="007A6921" w:rsidRPr="00B170AC" w:rsidRDefault="007A6921" w:rsidP="00D7612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170AC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072" w:type="dxa"/>
            <w:vAlign w:val="center"/>
          </w:tcPr>
          <w:p w:rsidR="007A6921" w:rsidRPr="00B170AC" w:rsidRDefault="007A6921" w:rsidP="00D7612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170AC">
              <w:rPr>
                <w:rFonts w:ascii="Tahoma" w:hAnsi="Tahoma" w:cs="Tahoma"/>
              </w:rPr>
              <w:t xml:space="preserve">Metody </w:t>
            </w:r>
            <w:r>
              <w:rPr>
                <w:rFonts w:ascii="Tahoma" w:hAnsi="Tahoma" w:cs="Tahoma"/>
              </w:rPr>
              <w:t>wyznaczania</w:t>
            </w:r>
            <w:r w:rsidRPr="00B170AC">
              <w:rPr>
                <w:rFonts w:ascii="Tahoma" w:hAnsi="Tahoma" w:cs="Tahoma"/>
              </w:rPr>
              <w:t xml:space="preserve"> rzędu macierzy</w:t>
            </w:r>
          </w:p>
        </w:tc>
      </w:tr>
      <w:tr w:rsidR="007A6921" w:rsidRPr="005C5D4B" w:rsidTr="00B85DF4">
        <w:tc>
          <w:tcPr>
            <w:tcW w:w="709" w:type="dxa"/>
            <w:vAlign w:val="center"/>
          </w:tcPr>
          <w:p w:rsidR="007A6921" w:rsidRPr="00B170AC" w:rsidRDefault="007A6921" w:rsidP="00D7612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170AC"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072" w:type="dxa"/>
            <w:vAlign w:val="center"/>
          </w:tcPr>
          <w:p w:rsidR="007A6921" w:rsidRPr="00B170AC" w:rsidRDefault="007A6921" w:rsidP="00D7612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170AC">
              <w:rPr>
                <w:rFonts w:ascii="Tahoma" w:hAnsi="Tahoma" w:cs="Tahoma"/>
              </w:rPr>
              <w:t>Rozwiąz</w:t>
            </w:r>
            <w:r>
              <w:rPr>
                <w:rFonts w:ascii="Tahoma" w:hAnsi="Tahoma" w:cs="Tahoma"/>
              </w:rPr>
              <w:t>ywanie układów równań liniowych</w:t>
            </w:r>
          </w:p>
        </w:tc>
      </w:tr>
      <w:tr w:rsidR="007A6921" w:rsidRPr="005C5D4B" w:rsidTr="00B85DF4">
        <w:tc>
          <w:tcPr>
            <w:tcW w:w="709" w:type="dxa"/>
            <w:vAlign w:val="center"/>
          </w:tcPr>
          <w:p w:rsidR="007A6921" w:rsidRPr="00B170AC" w:rsidRDefault="007A6921" w:rsidP="00D7612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170AC"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072" w:type="dxa"/>
            <w:vAlign w:val="center"/>
          </w:tcPr>
          <w:p w:rsidR="007A6921" w:rsidRPr="00B170AC" w:rsidRDefault="007A6921" w:rsidP="007A692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liczby rozwiązań układu równań liniowych</w:t>
            </w:r>
          </w:p>
        </w:tc>
      </w:tr>
      <w:tr w:rsidR="007A6921" w:rsidRPr="005C5D4B" w:rsidTr="00B85DF4">
        <w:tc>
          <w:tcPr>
            <w:tcW w:w="709" w:type="dxa"/>
            <w:vAlign w:val="center"/>
          </w:tcPr>
          <w:p w:rsidR="007A6921" w:rsidRPr="00B170AC" w:rsidRDefault="007A6921" w:rsidP="00D7612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CW8</w:t>
            </w:r>
          </w:p>
        </w:tc>
        <w:tc>
          <w:tcPr>
            <w:tcW w:w="9072" w:type="dxa"/>
            <w:vAlign w:val="center"/>
          </w:tcPr>
          <w:p w:rsidR="007A6921" w:rsidRDefault="007A6921" w:rsidP="00D7612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170AC">
              <w:rPr>
                <w:rFonts w:ascii="Tahoma" w:hAnsi="Tahoma" w:cs="Tahoma"/>
              </w:rPr>
              <w:t>Rozwiązy</w:t>
            </w:r>
            <w:r>
              <w:rPr>
                <w:rFonts w:ascii="Tahoma" w:hAnsi="Tahoma" w:cs="Tahoma"/>
              </w:rPr>
              <w:t xml:space="preserve">wanie układów równań liniowych </w:t>
            </w:r>
            <w:r w:rsidRPr="00B170AC">
              <w:rPr>
                <w:rFonts w:ascii="Tahoma" w:hAnsi="Tahoma" w:cs="Tahoma"/>
              </w:rPr>
              <w:t>z nieskończoną liczbą rozwiązań</w:t>
            </w:r>
          </w:p>
        </w:tc>
      </w:tr>
    </w:tbl>
    <w:p w:rsidR="0094426F" w:rsidRDefault="0094426F" w:rsidP="00BF1091">
      <w:pPr>
        <w:pStyle w:val="Podpunkty"/>
        <w:ind w:left="0"/>
        <w:rPr>
          <w:rFonts w:ascii="Tahoma" w:hAnsi="Tahoma" w:cs="Tahoma"/>
          <w:spacing w:val="-8"/>
        </w:rPr>
      </w:pPr>
    </w:p>
    <w:p w:rsidR="00803171" w:rsidRDefault="00803171">
      <w:pPr>
        <w:spacing w:after="0" w:line="240" w:lineRule="auto"/>
        <w:rPr>
          <w:rFonts w:ascii="Tahoma" w:eastAsia="Times New Roman" w:hAnsi="Tahoma" w:cs="Tahoma"/>
          <w:b/>
          <w:spacing w:val="-8"/>
          <w:sz w:val="22"/>
          <w:szCs w:val="20"/>
          <w:lang w:eastAsia="pl-PL"/>
        </w:rPr>
      </w:pPr>
      <w:r>
        <w:rPr>
          <w:rFonts w:ascii="Tahoma" w:hAnsi="Tahoma" w:cs="Tahoma"/>
          <w:spacing w:val="-8"/>
        </w:rPr>
        <w:lastRenderedPageBreak/>
        <w:br w:type="page"/>
      </w:r>
    </w:p>
    <w:p w:rsidR="002A6FC7" w:rsidRDefault="002A6FC7" w:rsidP="002A6FC7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5C5D4B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5C5D4B">
        <w:rPr>
          <w:rFonts w:ascii="Tahoma" w:hAnsi="Tahoma" w:cs="Tahoma"/>
          <w:spacing w:val="-8"/>
        </w:rPr>
        <w:t xml:space="preserve">Korelacja pomiędzy efektami </w:t>
      </w:r>
      <w:r w:rsidR="009B05F5">
        <w:rPr>
          <w:rFonts w:ascii="Tahoma" w:hAnsi="Tahoma" w:cs="Tahoma"/>
          <w:spacing w:val="-8"/>
        </w:rPr>
        <w:t>uczenia się</w:t>
      </w:r>
      <w:r w:rsidR="0005749C" w:rsidRPr="005C5D4B">
        <w:rPr>
          <w:rFonts w:ascii="Tahoma" w:hAnsi="Tahoma" w:cs="Tahoma"/>
          <w:spacing w:val="-8"/>
        </w:rPr>
        <w:t xml:space="preserve">, </w:t>
      </w:r>
      <w:r w:rsidRPr="005C5D4B">
        <w:rPr>
          <w:rFonts w:ascii="Tahoma" w:hAnsi="Tahoma" w:cs="Tahoma"/>
          <w:spacing w:val="-8"/>
        </w:rPr>
        <w:t>celami przedmiot</w:t>
      </w:r>
      <w:r w:rsidR="0005749C" w:rsidRPr="005C5D4B">
        <w:rPr>
          <w:rFonts w:ascii="Tahoma" w:hAnsi="Tahoma" w:cs="Tahoma"/>
          <w:spacing w:val="-8"/>
        </w:rPr>
        <w:t>u</w:t>
      </w:r>
      <w:r w:rsidRPr="005C5D4B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5C5D4B" w:rsidTr="00F03B30">
        <w:tc>
          <w:tcPr>
            <w:tcW w:w="3261" w:type="dxa"/>
          </w:tcPr>
          <w:p w:rsidR="00F4304E" w:rsidRPr="005C5D4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C5D4B">
              <w:rPr>
                <w:rFonts w:ascii="Tahoma" w:hAnsi="Tahoma" w:cs="Tahoma"/>
                <w:smallCaps w:val="0"/>
              </w:rPr>
              <w:t xml:space="preserve">Efekt </w:t>
            </w:r>
            <w:r w:rsidR="009B05F5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5C5D4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C5D4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5C5D4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C5D4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4324E5" w:rsidRPr="005C5D4B" w:rsidTr="003D4003">
        <w:tc>
          <w:tcPr>
            <w:tcW w:w="3261" w:type="dxa"/>
            <w:vAlign w:val="center"/>
          </w:tcPr>
          <w:p w:rsidR="004324E5" w:rsidRPr="00F62093" w:rsidRDefault="004324E5" w:rsidP="007A692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62093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4324E5" w:rsidRPr="005C5D4B" w:rsidRDefault="00F6209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C1, </w:t>
            </w:r>
            <w:r w:rsidR="007A6921">
              <w:rPr>
                <w:rFonts w:ascii="Tahoma" w:hAnsi="Tahoma" w:cs="Tahoma"/>
              </w:rPr>
              <w:t xml:space="preserve">C3, </w:t>
            </w: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3260" w:type="dxa"/>
            <w:vAlign w:val="center"/>
          </w:tcPr>
          <w:p w:rsidR="004324E5" w:rsidRPr="00B170AC" w:rsidRDefault="00F62093" w:rsidP="00B170A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170AC">
              <w:rPr>
                <w:rFonts w:ascii="Tahoma" w:hAnsi="Tahoma" w:cs="Tahoma"/>
                <w:color w:val="auto"/>
              </w:rPr>
              <w:t xml:space="preserve">W1 – </w:t>
            </w:r>
            <w:r w:rsidR="007A6921">
              <w:rPr>
                <w:rFonts w:ascii="Tahoma" w:hAnsi="Tahoma" w:cs="Tahoma"/>
                <w:color w:val="auto"/>
              </w:rPr>
              <w:t>W9</w:t>
            </w:r>
          </w:p>
        </w:tc>
      </w:tr>
      <w:tr w:rsidR="004324E5" w:rsidRPr="005C5D4B" w:rsidTr="003D4003">
        <w:tc>
          <w:tcPr>
            <w:tcW w:w="3261" w:type="dxa"/>
            <w:vAlign w:val="center"/>
          </w:tcPr>
          <w:p w:rsidR="004324E5" w:rsidRPr="00F62093" w:rsidRDefault="004324E5" w:rsidP="007A6921">
            <w:pPr>
              <w:pStyle w:val="centralniewrubryce"/>
              <w:rPr>
                <w:rFonts w:ascii="Tahoma" w:hAnsi="Tahoma" w:cs="Tahoma"/>
              </w:rPr>
            </w:pPr>
            <w:r w:rsidRPr="00F62093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4324E5" w:rsidRPr="005C5D4B" w:rsidRDefault="007A6921" w:rsidP="00F6209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C4</w:t>
            </w:r>
          </w:p>
        </w:tc>
        <w:tc>
          <w:tcPr>
            <w:tcW w:w="3260" w:type="dxa"/>
            <w:vAlign w:val="center"/>
          </w:tcPr>
          <w:p w:rsidR="004324E5" w:rsidRPr="00B170AC" w:rsidRDefault="007A6921" w:rsidP="00B170A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 – CW4</w:t>
            </w:r>
          </w:p>
        </w:tc>
      </w:tr>
      <w:tr w:rsidR="004324E5" w:rsidRPr="005C5D4B" w:rsidTr="003D4003">
        <w:tc>
          <w:tcPr>
            <w:tcW w:w="3261" w:type="dxa"/>
            <w:vAlign w:val="center"/>
          </w:tcPr>
          <w:p w:rsidR="004324E5" w:rsidRPr="00F62093" w:rsidRDefault="004324E5" w:rsidP="007A6921">
            <w:pPr>
              <w:pStyle w:val="centralniewrubryce"/>
              <w:rPr>
                <w:rFonts w:ascii="Tahoma" w:hAnsi="Tahoma" w:cs="Tahoma"/>
              </w:rPr>
            </w:pPr>
            <w:r w:rsidRPr="00F62093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4324E5" w:rsidRPr="005C5D4B" w:rsidRDefault="007A6921" w:rsidP="00F6209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4324E5" w:rsidRPr="00B170AC" w:rsidRDefault="007A6921" w:rsidP="008E66A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CW3, CW4, CW6</w:t>
            </w:r>
          </w:p>
        </w:tc>
      </w:tr>
      <w:tr w:rsidR="004324E5" w:rsidRPr="005C5D4B" w:rsidTr="003D4003">
        <w:tc>
          <w:tcPr>
            <w:tcW w:w="3261" w:type="dxa"/>
            <w:vAlign w:val="center"/>
          </w:tcPr>
          <w:p w:rsidR="004324E5" w:rsidRPr="00F62093" w:rsidRDefault="004324E5" w:rsidP="007A6921">
            <w:pPr>
              <w:pStyle w:val="centralniewrubryce"/>
              <w:rPr>
                <w:rFonts w:ascii="Tahoma" w:hAnsi="Tahoma" w:cs="Tahoma"/>
              </w:rPr>
            </w:pPr>
            <w:r w:rsidRPr="00F62093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:rsidR="004324E5" w:rsidRPr="005C5D4B" w:rsidRDefault="00F62093" w:rsidP="00F6209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C3, C4</w:t>
            </w:r>
          </w:p>
        </w:tc>
        <w:tc>
          <w:tcPr>
            <w:tcW w:w="3260" w:type="dxa"/>
            <w:vAlign w:val="center"/>
          </w:tcPr>
          <w:p w:rsidR="004324E5" w:rsidRPr="00B170AC" w:rsidRDefault="007A6921" w:rsidP="00380BA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CW1, CW5</w:t>
            </w:r>
            <w:r w:rsidR="00380BAF">
              <w:rPr>
                <w:rFonts w:ascii="Tahoma" w:hAnsi="Tahoma" w:cs="Tahoma"/>
                <w:color w:val="auto"/>
              </w:rPr>
              <w:t xml:space="preserve"> </w:t>
            </w:r>
            <w:r w:rsidR="0036460C" w:rsidRPr="00B170AC">
              <w:rPr>
                <w:rFonts w:ascii="Tahoma" w:hAnsi="Tahoma" w:cs="Tahoma"/>
                <w:color w:val="auto"/>
              </w:rPr>
              <w:t>-</w:t>
            </w:r>
            <w:r w:rsidR="00380BAF">
              <w:rPr>
                <w:rFonts w:ascii="Tahoma" w:hAnsi="Tahoma" w:cs="Tahoma"/>
                <w:color w:val="auto"/>
              </w:rPr>
              <w:t xml:space="preserve"> </w:t>
            </w:r>
            <w:r w:rsidR="0036460C" w:rsidRPr="00B170AC">
              <w:rPr>
                <w:rFonts w:ascii="Tahoma" w:hAnsi="Tahoma" w:cs="Tahoma"/>
                <w:color w:val="auto"/>
              </w:rPr>
              <w:t>CW8</w:t>
            </w:r>
          </w:p>
        </w:tc>
      </w:tr>
    </w:tbl>
    <w:p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5C5D4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5D4B">
        <w:rPr>
          <w:rFonts w:ascii="Tahoma" w:hAnsi="Tahoma" w:cs="Tahoma"/>
        </w:rPr>
        <w:t xml:space="preserve">Metody </w:t>
      </w:r>
      <w:r w:rsidR="00603431" w:rsidRPr="005C5D4B">
        <w:rPr>
          <w:rFonts w:ascii="Tahoma" w:hAnsi="Tahoma" w:cs="Tahoma"/>
        </w:rPr>
        <w:t xml:space="preserve">weryfikacji efektów </w:t>
      </w:r>
      <w:r w:rsidR="009B05F5">
        <w:rPr>
          <w:rFonts w:ascii="Tahoma" w:hAnsi="Tahoma" w:cs="Tahoma"/>
        </w:rPr>
        <w:t>uczenia się</w:t>
      </w:r>
      <w:r w:rsidRPr="005C5D4B">
        <w:rPr>
          <w:rFonts w:ascii="Tahoma" w:hAnsi="Tahoma" w:cs="Tahoma"/>
        </w:rPr>
        <w:t xml:space="preserve"> </w:t>
      </w:r>
      <w:r w:rsidRPr="005C5D4B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5C5D4B" w:rsidTr="00DA0E81">
        <w:tc>
          <w:tcPr>
            <w:tcW w:w="1418" w:type="dxa"/>
            <w:vAlign w:val="center"/>
          </w:tcPr>
          <w:p w:rsidR="004A1B60" w:rsidRPr="005C5D4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C5D4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9B05F5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5C5D4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C5D4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C5D4B" w:rsidRDefault="00DA0E8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B6328C" w:rsidRPr="005C5D4B" w:rsidTr="00DA0E81">
        <w:tc>
          <w:tcPr>
            <w:tcW w:w="1418" w:type="dxa"/>
            <w:vAlign w:val="center"/>
          </w:tcPr>
          <w:p w:rsidR="00B6328C" w:rsidRPr="005C5D4B" w:rsidRDefault="00B6328C" w:rsidP="001A33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DA0E81" w:rsidRPr="00FD3EF2" w:rsidRDefault="00A76A47" w:rsidP="001A337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D3EF2"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26435D" w:rsidRPr="00FD3EF2">
              <w:rPr>
                <w:rFonts w:ascii="Tahoma" w:hAnsi="Tahoma" w:cs="Tahoma"/>
                <w:b w:val="0"/>
                <w:sz w:val="20"/>
              </w:rPr>
              <w:t>zamknięt</w:t>
            </w:r>
            <w:r w:rsidRPr="00FD3EF2">
              <w:rPr>
                <w:rFonts w:ascii="Tahoma" w:hAnsi="Tahoma" w:cs="Tahoma"/>
                <w:b w:val="0"/>
                <w:sz w:val="20"/>
              </w:rPr>
              <w:t>e</w:t>
            </w:r>
            <w:r w:rsidR="0026435D" w:rsidRPr="00FD3EF2">
              <w:rPr>
                <w:rFonts w:ascii="Tahoma" w:hAnsi="Tahoma" w:cs="Tahoma"/>
                <w:b w:val="0"/>
                <w:sz w:val="20"/>
              </w:rPr>
              <w:t>/otwart</w:t>
            </w:r>
            <w:r w:rsidRPr="00FD3EF2"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260" w:type="dxa"/>
            <w:vAlign w:val="center"/>
          </w:tcPr>
          <w:p w:rsidR="00B6328C" w:rsidRPr="00FD3EF2" w:rsidRDefault="00DA0E81" w:rsidP="0022670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606E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B6328C" w:rsidRPr="005C5D4B" w:rsidTr="00DA0E81">
        <w:tc>
          <w:tcPr>
            <w:tcW w:w="1418" w:type="dxa"/>
            <w:vAlign w:val="center"/>
          </w:tcPr>
          <w:p w:rsidR="00B6328C" w:rsidRPr="005C5D4B" w:rsidRDefault="00B6328C" w:rsidP="001A337E">
            <w:pPr>
              <w:pStyle w:val="centralniewrubryce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DA0E81" w:rsidRPr="00FD3EF2" w:rsidRDefault="00D24D42" w:rsidP="001A337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D3EF2">
              <w:rPr>
                <w:rFonts w:ascii="Tahoma" w:hAnsi="Tahoma" w:cs="Tahoma"/>
                <w:b w:val="0"/>
                <w:sz w:val="20"/>
              </w:rPr>
              <w:t>Kolokwium</w:t>
            </w:r>
          </w:p>
        </w:tc>
        <w:tc>
          <w:tcPr>
            <w:tcW w:w="3260" w:type="dxa"/>
            <w:vAlign w:val="center"/>
          </w:tcPr>
          <w:p w:rsidR="00305224" w:rsidRPr="00FD3EF2" w:rsidRDefault="00DA0E81" w:rsidP="00545D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606E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B6328C" w:rsidRPr="005C5D4B" w:rsidTr="00DA0E81">
        <w:tc>
          <w:tcPr>
            <w:tcW w:w="1418" w:type="dxa"/>
            <w:vAlign w:val="center"/>
          </w:tcPr>
          <w:p w:rsidR="00B6328C" w:rsidRPr="005C5D4B" w:rsidRDefault="00B6328C" w:rsidP="001A337E">
            <w:pPr>
              <w:pStyle w:val="centralniewrubryce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DA0E81" w:rsidRPr="00FD3EF2" w:rsidRDefault="00D24D42" w:rsidP="001A337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D3EF2">
              <w:rPr>
                <w:rFonts w:ascii="Tahoma" w:hAnsi="Tahoma" w:cs="Tahoma"/>
                <w:b w:val="0"/>
                <w:sz w:val="20"/>
              </w:rPr>
              <w:t>Kolokwium</w:t>
            </w:r>
          </w:p>
        </w:tc>
        <w:tc>
          <w:tcPr>
            <w:tcW w:w="3260" w:type="dxa"/>
            <w:vAlign w:val="center"/>
          </w:tcPr>
          <w:p w:rsidR="00B6328C" w:rsidRPr="00FD3EF2" w:rsidRDefault="00DA0E81" w:rsidP="001A337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606E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B6328C" w:rsidRPr="005C5D4B" w:rsidTr="00DA0E81">
        <w:tc>
          <w:tcPr>
            <w:tcW w:w="1418" w:type="dxa"/>
            <w:vAlign w:val="center"/>
          </w:tcPr>
          <w:p w:rsidR="00B6328C" w:rsidRPr="005C5D4B" w:rsidRDefault="00B6328C" w:rsidP="001A337E">
            <w:pPr>
              <w:pStyle w:val="centralniewrubryce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DA0E81" w:rsidRPr="00FD3EF2" w:rsidRDefault="00D24D42" w:rsidP="001A337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D3EF2">
              <w:rPr>
                <w:rFonts w:ascii="Tahoma" w:hAnsi="Tahoma" w:cs="Tahoma"/>
                <w:b w:val="0"/>
                <w:sz w:val="20"/>
              </w:rPr>
              <w:t>Kolokwium</w:t>
            </w:r>
          </w:p>
        </w:tc>
        <w:tc>
          <w:tcPr>
            <w:tcW w:w="3260" w:type="dxa"/>
            <w:vAlign w:val="center"/>
          </w:tcPr>
          <w:p w:rsidR="00B6328C" w:rsidRPr="00FD3EF2" w:rsidRDefault="00DA0E81" w:rsidP="001A337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606E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B170AC" w:rsidRPr="005C5D4B" w:rsidRDefault="00B170A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5C5D4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5D4B">
        <w:rPr>
          <w:rFonts w:ascii="Tahoma" w:hAnsi="Tahoma" w:cs="Tahoma"/>
        </w:rPr>
        <w:t xml:space="preserve">Kryteria oceny </w:t>
      </w:r>
      <w:r w:rsidR="00CB2919">
        <w:rPr>
          <w:rFonts w:ascii="Tahoma" w:hAnsi="Tahoma" w:cs="Tahoma"/>
        </w:rPr>
        <w:t>stopnia osiągnięcia</w:t>
      </w:r>
      <w:r w:rsidRPr="005C5D4B">
        <w:rPr>
          <w:rFonts w:ascii="Tahoma" w:hAnsi="Tahoma" w:cs="Tahoma"/>
        </w:rPr>
        <w:t xml:space="preserve"> efektów </w:t>
      </w:r>
      <w:r w:rsidR="009B05F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5C5D4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5C5D4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Efekt</w:t>
            </w:r>
          </w:p>
          <w:p w:rsidR="008938C7" w:rsidRPr="005C5D4B" w:rsidRDefault="009B05F5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5C5D4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Na ocenę 2</w:t>
            </w:r>
          </w:p>
          <w:p w:rsidR="008938C7" w:rsidRPr="005C5D4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5C5D4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Na ocenę 3</w:t>
            </w:r>
          </w:p>
          <w:p w:rsidR="008938C7" w:rsidRPr="005C5D4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5C5D4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Na ocenę 4</w:t>
            </w:r>
          </w:p>
          <w:p w:rsidR="008938C7" w:rsidRPr="005C5D4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5C5D4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Na ocenę 5</w:t>
            </w:r>
          </w:p>
          <w:p w:rsidR="008938C7" w:rsidRPr="005C5D4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student potrafi</w:t>
            </w:r>
          </w:p>
        </w:tc>
      </w:tr>
      <w:tr w:rsidR="00C7337F" w:rsidRPr="005C5D4B" w:rsidTr="00004948">
        <w:tc>
          <w:tcPr>
            <w:tcW w:w="1135" w:type="dxa"/>
            <w:vAlign w:val="center"/>
          </w:tcPr>
          <w:p w:rsidR="00C7337F" w:rsidRPr="005C5D4B" w:rsidRDefault="00C7337F" w:rsidP="008E24C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C7337F" w:rsidRPr="00EC2E02" w:rsidRDefault="00C7337F" w:rsidP="004F351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defi</w:t>
            </w:r>
            <w:r w:rsidR="004F3517">
              <w:rPr>
                <w:rFonts w:ascii="Tahoma" w:hAnsi="Tahoma" w:cs="Tahoma"/>
                <w:sz w:val="20"/>
              </w:rPr>
              <w:t>niować poprawnie</w:t>
            </w:r>
            <w:r>
              <w:rPr>
                <w:rFonts w:ascii="Tahoma" w:hAnsi="Tahoma" w:cs="Tahoma"/>
                <w:sz w:val="20"/>
              </w:rPr>
              <w:t xml:space="preserve"> pojęć</w:t>
            </w:r>
            <w:r w:rsidR="0051104C">
              <w:rPr>
                <w:rFonts w:ascii="Tahoma" w:hAnsi="Tahoma" w:cs="Tahoma"/>
                <w:sz w:val="20"/>
              </w:rPr>
              <w:t xml:space="preserve"> </w:t>
            </w:r>
            <w:r w:rsidR="00FA78B1">
              <w:rPr>
                <w:rFonts w:ascii="Tahoma" w:hAnsi="Tahoma" w:cs="Tahoma"/>
                <w:sz w:val="20"/>
              </w:rPr>
              <w:t>i</w:t>
            </w:r>
            <w:r w:rsidR="004F3517">
              <w:rPr>
                <w:rFonts w:ascii="Tahoma" w:hAnsi="Tahoma" w:cs="Tahoma"/>
                <w:sz w:val="20"/>
              </w:rPr>
              <w:t xml:space="preserve"> </w:t>
            </w:r>
            <w:r w:rsidRPr="00B170AC">
              <w:rPr>
                <w:rFonts w:ascii="Tahoma" w:hAnsi="Tahoma" w:cs="Tahoma"/>
                <w:sz w:val="20"/>
              </w:rPr>
              <w:t xml:space="preserve">opisać </w:t>
            </w:r>
            <w:r w:rsidR="0051104C">
              <w:rPr>
                <w:rFonts w:ascii="Tahoma" w:hAnsi="Tahoma" w:cs="Tahoma"/>
                <w:sz w:val="20"/>
              </w:rPr>
              <w:t xml:space="preserve">kroków </w:t>
            </w:r>
            <w:r w:rsidRPr="00B170AC">
              <w:rPr>
                <w:rFonts w:ascii="Tahoma" w:hAnsi="Tahoma" w:cs="Tahoma"/>
                <w:sz w:val="20"/>
              </w:rPr>
              <w:t xml:space="preserve">metod </w:t>
            </w:r>
            <w:r>
              <w:rPr>
                <w:rFonts w:ascii="Tahoma" w:hAnsi="Tahoma" w:cs="Tahoma"/>
                <w:sz w:val="20"/>
              </w:rPr>
              <w:t>z</w:t>
            </w:r>
            <w:r w:rsidR="004F3517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zakresu algebry liniowej</w:t>
            </w:r>
          </w:p>
        </w:tc>
        <w:tc>
          <w:tcPr>
            <w:tcW w:w="2126" w:type="dxa"/>
            <w:vAlign w:val="center"/>
          </w:tcPr>
          <w:p w:rsidR="00C7337F" w:rsidRPr="00EC2E02" w:rsidRDefault="0051104C" w:rsidP="00FA78B1">
            <w:pPr>
              <w:pStyle w:val="wrubrycemn"/>
              <w:rPr>
                <w:rFonts w:ascii="Tahoma" w:hAnsi="Tahoma" w:cs="Tahoma"/>
                <w:sz w:val="20"/>
              </w:rPr>
            </w:pPr>
            <w:r w:rsidRPr="00B170AC">
              <w:rPr>
                <w:rFonts w:ascii="Tahoma" w:hAnsi="Tahoma" w:cs="Tahoma"/>
                <w:sz w:val="20"/>
              </w:rPr>
              <w:t xml:space="preserve">definiować proste pojęcia </w:t>
            </w:r>
            <w:r w:rsidR="00FA78B1">
              <w:rPr>
                <w:rFonts w:ascii="Tahoma" w:hAnsi="Tahoma" w:cs="Tahoma"/>
                <w:sz w:val="20"/>
              </w:rPr>
              <w:t xml:space="preserve">lub </w:t>
            </w:r>
            <w:r w:rsidR="00FA78B1" w:rsidRPr="00B170AC">
              <w:rPr>
                <w:rFonts w:ascii="Tahoma" w:hAnsi="Tahoma" w:cs="Tahoma"/>
                <w:sz w:val="20"/>
              </w:rPr>
              <w:t xml:space="preserve">opisać </w:t>
            </w:r>
            <w:r w:rsidR="00FA78B1">
              <w:rPr>
                <w:rFonts w:ascii="Tahoma" w:hAnsi="Tahoma" w:cs="Tahoma"/>
                <w:sz w:val="20"/>
              </w:rPr>
              <w:t xml:space="preserve">kroki </w:t>
            </w:r>
            <w:r w:rsidR="00FA78B1" w:rsidRPr="00B170AC">
              <w:rPr>
                <w:rFonts w:ascii="Tahoma" w:hAnsi="Tahoma" w:cs="Tahoma"/>
                <w:sz w:val="20"/>
              </w:rPr>
              <w:t xml:space="preserve">metod </w:t>
            </w:r>
            <w:r w:rsidR="00FA78B1">
              <w:rPr>
                <w:rFonts w:ascii="Tahoma" w:hAnsi="Tahoma" w:cs="Tahoma"/>
                <w:sz w:val="20"/>
              </w:rPr>
              <w:t>z zakresu algebry liniowej</w:t>
            </w:r>
          </w:p>
        </w:tc>
        <w:tc>
          <w:tcPr>
            <w:tcW w:w="2126" w:type="dxa"/>
            <w:vAlign w:val="center"/>
          </w:tcPr>
          <w:p w:rsidR="00C7337F" w:rsidRPr="00EC2E02" w:rsidRDefault="004F3517" w:rsidP="004F351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B170AC">
              <w:rPr>
                <w:rFonts w:ascii="Tahoma" w:hAnsi="Tahoma" w:cs="Tahoma"/>
                <w:sz w:val="20"/>
              </w:rPr>
              <w:t>definiować pojęcia</w:t>
            </w:r>
            <w:r>
              <w:rPr>
                <w:rFonts w:ascii="Tahoma" w:hAnsi="Tahoma" w:cs="Tahoma"/>
                <w:sz w:val="20"/>
              </w:rPr>
              <w:t xml:space="preserve"> i </w:t>
            </w:r>
            <w:r w:rsidRPr="00B170AC">
              <w:rPr>
                <w:rFonts w:ascii="Tahoma" w:hAnsi="Tahoma" w:cs="Tahoma"/>
                <w:sz w:val="20"/>
              </w:rPr>
              <w:t xml:space="preserve">opisać </w:t>
            </w:r>
            <w:r>
              <w:rPr>
                <w:rFonts w:ascii="Tahoma" w:hAnsi="Tahoma" w:cs="Tahoma"/>
                <w:sz w:val="20"/>
              </w:rPr>
              <w:t xml:space="preserve">kroki </w:t>
            </w:r>
            <w:r w:rsidRPr="00B170AC">
              <w:rPr>
                <w:rFonts w:ascii="Tahoma" w:hAnsi="Tahoma" w:cs="Tahoma"/>
                <w:sz w:val="20"/>
              </w:rPr>
              <w:t xml:space="preserve">metod </w:t>
            </w:r>
            <w:r>
              <w:rPr>
                <w:rFonts w:ascii="Tahoma" w:hAnsi="Tahoma" w:cs="Tahoma"/>
                <w:sz w:val="20"/>
              </w:rPr>
              <w:t>z zakresu algebry liniowej lub omówić je na przykładach</w:t>
            </w:r>
          </w:p>
        </w:tc>
        <w:tc>
          <w:tcPr>
            <w:tcW w:w="2268" w:type="dxa"/>
            <w:vAlign w:val="center"/>
          </w:tcPr>
          <w:p w:rsidR="00C7337F" w:rsidRPr="00EC2E02" w:rsidRDefault="004F3517" w:rsidP="004F3517">
            <w:pPr>
              <w:pStyle w:val="wrubrycemn"/>
              <w:rPr>
                <w:rFonts w:ascii="Tahoma" w:hAnsi="Tahoma" w:cs="Tahoma"/>
                <w:sz w:val="20"/>
              </w:rPr>
            </w:pPr>
            <w:r w:rsidRPr="00B170AC">
              <w:rPr>
                <w:rFonts w:ascii="Tahoma" w:hAnsi="Tahoma" w:cs="Tahoma"/>
                <w:sz w:val="20"/>
              </w:rPr>
              <w:t xml:space="preserve">definiować </w:t>
            </w:r>
            <w:r>
              <w:rPr>
                <w:rFonts w:ascii="Tahoma" w:hAnsi="Tahoma" w:cs="Tahoma"/>
                <w:sz w:val="20"/>
              </w:rPr>
              <w:t xml:space="preserve">wszystkie </w:t>
            </w:r>
            <w:r w:rsidRPr="00B170AC">
              <w:rPr>
                <w:rFonts w:ascii="Tahoma" w:hAnsi="Tahoma" w:cs="Tahoma"/>
                <w:sz w:val="20"/>
              </w:rPr>
              <w:t>pojęcia</w:t>
            </w:r>
            <w:r>
              <w:rPr>
                <w:rFonts w:ascii="Tahoma" w:hAnsi="Tahoma" w:cs="Tahoma"/>
                <w:sz w:val="20"/>
              </w:rPr>
              <w:t>,</w:t>
            </w:r>
            <w:r w:rsidRPr="00B170AC">
              <w:rPr>
                <w:rFonts w:ascii="Tahoma" w:hAnsi="Tahoma" w:cs="Tahoma"/>
                <w:sz w:val="20"/>
              </w:rPr>
              <w:t xml:space="preserve"> opisać </w:t>
            </w:r>
            <w:r>
              <w:rPr>
                <w:rFonts w:ascii="Tahoma" w:hAnsi="Tahoma" w:cs="Tahoma"/>
                <w:sz w:val="20"/>
              </w:rPr>
              <w:t xml:space="preserve">kroki </w:t>
            </w:r>
            <w:r w:rsidRPr="00B170AC">
              <w:rPr>
                <w:rFonts w:ascii="Tahoma" w:hAnsi="Tahoma" w:cs="Tahoma"/>
                <w:sz w:val="20"/>
              </w:rPr>
              <w:t xml:space="preserve">metod </w:t>
            </w:r>
            <w:r>
              <w:rPr>
                <w:rFonts w:ascii="Tahoma" w:hAnsi="Tahoma" w:cs="Tahoma"/>
                <w:sz w:val="20"/>
              </w:rPr>
              <w:t>z zakresu algebry liniowej i omówić je na przykładach</w:t>
            </w:r>
          </w:p>
        </w:tc>
      </w:tr>
      <w:tr w:rsidR="008E24CB" w:rsidRPr="005C5D4B" w:rsidTr="00004948">
        <w:tc>
          <w:tcPr>
            <w:tcW w:w="1135" w:type="dxa"/>
            <w:vAlign w:val="center"/>
          </w:tcPr>
          <w:p w:rsidR="008E24CB" w:rsidRPr="005C5D4B" w:rsidRDefault="008E24CB" w:rsidP="00D7612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8E24CB" w:rsidRPr="00B170AC" w:rsidRDefault="008E24CB" w:rsidP="00D76122">
            <w:pPr>
              <w:pStyle w:val="wrubrycemn"/>
              <w:rPr>
                <w:rFonts w:ascii="Tahoma" w:hAnsi="Tahoma" w:cs="Tahoma"/>
                <w:sz w:val="20"/>
              </w:rPr>
            </w:pPr>
            <w:r w:rsidRPr="00B170AC">
              <w:rPr>
                <w:rFonts w:ascii="Tahoma" w:hAnsi="Tahoma" w:cs="Tahoma"/>
                <w:sz w:val="20"/>
              </w:rPr>
              <w:t xml:space="preserve">wykonywać </w:t>
            </w:r>
            <w:r w:rsidR="00344FAC">
              <w:rPr>
                <w:rFonts w:ascii="Tahoma" w:hAnsi="Tahoma" w:cs="Tahoma"/>
                <w:sz w:val="20"/>
              </w:rPr>
              <w:t xml:space="preserve">poprawnie </w:t>
            </w:r>
            <w:r w:rsidRPr="00B170AC">
              <w:rPr>
                <w:rFonts w:ascii="Tahoma" w:hAnsi="Tahoma" w:cs="Tahoma"/>
                <w:sz w:val="20"/>
              </w:rPr>
              <w:t>żadnych operacji na macierzach</w:t>
            </w:r>
          </w:p>
        </w:tc>
        <w:tc>
          <w:tcPr>
            <w:tcW w:w="2126" w:type="dxa"/>
            <w:vAlign w:val="center"/>
          </w:tcPr>
          <w:p w:rsidR="008E24CB" w:rsidRPr="00B170AC" w:rsidRDefault="008E24CB" w:rsidP="00344FAC">
            <w:pPr>
              <w:pStyle w:val="wrubrycemn"/>
              <w:rPr>
                <w:rFonts w:ascii="Tahoma" w:hAnsi="Tahoma" w:cs="Tahoma"/>
                <w:sz w:val="20"/>
              </w:rPr>
            </w:pPr>
            <w:r w:rsidRPr="00B170AC">
              <w:rPr>
                <w:rFonts w:ascii="Tahoma" w:hAnsi="Tahoma" w:cs="Tahoma"/>
                <w:sz w:val="20"/>
              </w:rPr>
              <w:t xml:space="preserve">wykonywać </w:t>
            </w:r>
            <w:r w:rsidR="00344FAC">
              <w:rPr>
                <w:rFonts w:ascii="Tahoma" w:hAnsi="Tahoma" w:cs="Tahoma"/>
                <w:sz w:val="20"/>
              </w:rPr>
              <w:t xml:space="preserve">poprawnie </w:t>
            </w:r>
            <w:r w:rsidRPr="00B170AC">
              <w:rPr>
                <w:rFonts w:ascii="Tahoma" w:hAnsi="Tahoma" w:cs="Tahoma"/>
                <w:sz w:val="20"/>
              </w:rPr>
              <w:t>proste działania na macierzach or</w:t>
            </w:r>
            <w:r>
              <w:rPr>
                <w:rFonts w:ascii="Tahoma" w:hAnsi="Tahoma" w:cs="Tahoma"/>
                <w:sz w:val="20"/>
              </w:rPr>
              <w:t>az obliczać wyznaczniki</w:t>
            </w:r>
            <w:r w:rsidRPr="00B170AC">
              <w:rPr>
                <w:rFonts w:ascii="Tahoma" w:hAnsi="Tahoma" w:cs="Tahoma"/>
                <w:sz w:val="20"/>
              </w:rPr>
              <w:t xml:space="preserve"> (na prostych przykładach)</w:t>
            </w:r>
          </w:p>
        </w:tc>
        <w:tc>
          <w:tcPr>
            <w:tcW w:w="2126" w:type="dxa"/>
            <w:vAlign w:val="center"/>
          </w:tcPr>
          <w:p w:rsidR="008E24CB" w:rsidRPr="00B170AC" w:rsidRDefault="008E24CB" w:rsidP="00344FAC">
            <w:pPr>
              <w:pStyle w:val="wrubrycemn"/>
              <w:rPr>
                <w:rFonts w:ascii="Tahoma" w:hAnsi="Tahoma" w:cs="Tahoma"/>
                <w:i/>
                <w:sz w:val="20"/>
              </w:rPr>
            </w:pPr>
            <w:r w:rsidRPr="00B170AC">
              <w:rPr>
                <w:rFonts w:ascii="Tahoma" w:hAnsi="Tahoma" w:cs="Tahoma"/>
                <w:sz w:val="20"/>
              </w:rPr>
              <w:t xml:space="preserve">wykonywać </w:t>
            </w:r>
            <w:r w:rsidR="00344FAC">
              <w:rPr>
                <w:rFonts w:ascii="Tahoma" w:hAnsi="Tahoma" w:cs="Tahoma"/>
                <w:sz w:val="20"/>
              </w:rPr>
              <w:t xml:space="preserve">poprawnie </w:t>
            </w:r>
            <w:r w:rsidRPr="00B170AC">
              <w:rPr>
                <w:rFonts w:ascii="Tahoma" w:hAnsi="Tahoma" w:cs="Tahoma"/>
                <w:sz w:val="20"/>
              </w:rPr>
              <w:t>działania na macierzach oraz obliczać wyznaczniki i wyznaczać macierze odwrotne (na prostych przykładach)</w:t>
            </w:r>
          </w:p>
        </w:tc>
        <w:tc>
          <w:tcPr>
            <w:tcW w:w="2268" w:type="dxa"/>
            <w:vAlign w:val="center"/>
          </w:tcPr>
          <w:p w:rsidR="008E24CB" w:rsidRPr="00B170AC" w:rsidRDefault="008E24CB" w:rsidP="00344FAC">
            <w:pPr>
              <w:pStyle w:val="wrubrycemn"/>
              <w:rPr>
                <w:rFonts w:ascii="Tahoma" w:hAnsi="Tahoma" w:cs="Tahoma"/>
                <w:sz w:val="20"/>
              </w:rPr>
            </w:pPr>
            <w:r w:rsidRPr="00B170AC">
              <w:rPr>
                <w:rFonts w:ascii="Tahoma" w:hAnsi="Tahoma" w:cs="Tahoma"/>
                <w:sz w:val="20"/>
              </w:rPr>
              <w:t xml:space="preserve">wykonywać </w:t>
            </w:r>
            <w:r w:rsidR="00344FAC">
              <w:rPr>
                <w:rFonts w:ascii="Tahoma" w:hAnsi="Tahoma" w:cs="Tahoma"/>
                <w:sz w:val="20"/>
              </w:rPr>
              <w:t xml:space="preserve">poprawnie </w:t>
            </w:r>
            <w:r w:rsidRPr="00B170AC">
              <w:rPr>
                <w:rFonts w:ascii="Tahoma" w:hAnsi="Tahoma" w:cs="Tahoma"/>
                <w:sz w:val="20"/>
              </w:rPr>
              <w:t>działania na macierzach, obliczać wyznaczni</w:t>
            </w:r>
            <w:r w:rsidR="00344FAC">
              <w:rPr>
                <w:rFonts w:ascii="Tahoma" w:hAnsi="Tahoma" w:cs="Tahoma"/>
                <w:sz w:val="20"/>
              </w:rPr>
              <w:t>ki, wyznaczać macierze odwrotne</w:t>
            </w:r>
          </w:p>
        </w:tc>
      </w:tr>
      <w:tr w:rsidR="008E24CB" w:rsidRPr="005C5D4B" w:rsidTr="00004948">
        <w:tc>
          <w:tcPr>
            <w:tcW w:w="1135" w:type="dxa"/>
            <w:vAlign w:val="center"/>
          </w:tcPr>
          <w:p w:rsidR="008E24CB" w:rsidRPr="005C5D4B" w:rsidRDefault="008E24CB" w:rsidP="008E24CB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8E24CB" w:rsidRPr="00B170AC" w:rsidRDefault="008E24CB" w:rsidP="00D76122">
            <w:pPr>
              <w:pStyle w:val="wrubrycemn"/>
              <w:rPr>
                <w:rFonts w:ascii="Tahoma" w:hAnsi="Tahoma" w:cs="Tahoma"/>
                <w:sz w:val="20"/>
              </w:rPr>
            </w:pPr>
            <w:r w:rsidRPr="00B170AC">
              <w:rPr>
                <w:rFonts w:ascii="Tahoma" w:hAnsi="Tahoma" w:cs="Tahoma"/>
                <w:sz w:val="20"/>
              </w:rPr>
              <w:t xml:space="preserve">rozwiązywać </w:t>
            </w:r>
            <w:r w:rsidR="00344FAC">
              <w:rPr>
                <w:rFonts w:ascii="Tahoma" w:hAnsi="Tahoma" w:cs="Tahoma"/>
                <w:sz w:val="20"/>
              </w:rPr>
              <w:t xml:space="preserve">poprawnie </w:t>
            </w:r>
            <w:r w:rsidRPr="00B170AC">
              <w:rPr>
                <w:rFonts w:ascii="Tahoma" w:hAnsi="Tahoma" w:cs="Tahoma"/>
                <w:sz w:val="20"/>
              </w:rPr>
              <w:t>żadnych układów równań liniowych</w:t>
            </w:r>
          </w:p>
        </w:tc>
        <w:tc>
          <w:tcPr>
            <w:tcW w:w="2126" w:type="dxa"/>
            <w:vAlign w:val="center"/>
          </w:tcPr>
          <w:p w:rsidR="008E24CB" w:rsidRPr="00B170AC" w:rsidRDefault="008E24CB" w:rsidP="00D76122">
            <w:pPr>
              <w:pStyle w:val="wrubrycemn"/>
              <w:rPr>
                <w:rFonts w:ascii="Tahoma" w:hAnsi="Tahoma" w:cs="Tahoma"/>
                <w:sz w:val="20"/>
              </w:rPr>
            </w:pPr>
            <w:r w:rsidRPr="00B170AC">
              <w:rPr>
                <w:rFonts w:ascii="Tahoma" w:hAnsi="Tahoma" w:cs="Tahoma"/>
                <w:sz w:val="20"/>
              </w:rPr>
              <w:t xml:space="preserve">rozwiązywać </w:t>
            </w:r>
            <w:r w:rsidR="00344FAC">
              <w:rPr>
                <w:rFonts w:ascii="Tahoma" w:hAnsi="Tahoma" w:cs="Tahoma"/>
                <w:sz w:val="20"/>
              </w:rPr>
              <w:t xml:space="preserve">poprawnie </w:t>
            </w:r>
            <w:r w:rsidRPr="00B170AC">
              <w:rPr>
                <w:rFonts w:ascii="Tahoma" w:hAnsi="Tahoma" w:cs="Tahoma"/>
                <w:sz w:val="20"/>
              </w:rPr>
              <w:t>proste układy równań liniowych</w:t>
            </w:r>
          </w:p>
        </w:tc>
        <w:tc>
          <w:tcPr>
            <w:tcW w:w="2126" w:type="dxa"/>
            <w:vAlign w:val="center"/>
          </w:tcPr>
          <w:p w:rsidR="008E24CB" w:rsidRPr="00B170AC" w:rsidRDefault="008E24CB" w:rsidP="009E2095">
            <w:pPr>
              <w:pStyle w:val="wrubrycemn"/>
              <w:rPr>
                <w:rFonts w:ascii="Tahoma" w:hAnsi="Tahoma" w:cs="Tahoma"/>
                <w:sz w:val="20"/>
              </w:rPr>
            </w:pPr>
            <w:r w:rsidRPr="00B170AC">
              <w:rPr>
                <w:rFonts w:ascii="Tahoma" w:hAnsi="Tahoma" w:cs="Tahoma"/>
                <w:sz w:val="20"/>
              </w:rPr>
              <w:t>rozwiązywać układy równań liniowych</w:t>
            </w:r>
          </w:p>
        </w:tc>
        <w:tc>
          <w:tcPr>
            <w:tcW w:w="2268" w:type="dxa"/>
            <w:vAlign w:val="center"/>
          </w:tcPr>
          <w:p w:rsidR="008E24CB" w:rsidRPr="00B170AC" w:rsidRDefault="008E24CB" w:rsidP="00B170AC">
            <w:pPr>
              <w:pStyle w:val="wrubrycemn"/>
              <w:rPr>
                <w:rFonts w:ascii="Tahoma" w:hAnsi="Tahoma" w:cs="Tahoma"/>
                <w:sz w:val="20"/>
              </w:rPr>
            </w:pPr>
            <w:r w:rsidRPr="00B170AC">
              <w:rPr>
                <w:rFonts w:ascii="Tahoma" w:hAnsi="Tahoma" w:cs="Tahoma"/>
                <w:sz w:val="20"/>
              </w:rPr>
              <w:t xml:space="preserve">rozwiązywać </w:t>
            </w:r>
            <w:r w:rsidR="00344FAC">
              <w:rPr>
                <w:rFonts w:ascii="Tahoma" w:hAnsi="Tahoma" w:cs="Tahoma"/>
                <w:sz w:val="20"/>
              </w:rPr>
              <w:t xml:space="preserve">poprawnie </w:t>
            </w:r>
            <w:r w:rsidRPr="00B170AC">
              <w:rPr>
                <w:rFonts w:ascii="Tahoma" w:hAnsi="Tahoma" w:cs="Tahoma"/>
                <w:sz w:val="20"/>
              </w:rPr>
              <w:t>układy równań liniowych oraz sprawdzać poprawność rozwiązania</w:t>
            </w:r>
          </w:p>
        </w:tc>
      </w:tr>
      <w:tr w:rsidR="008E24CB" w:rsidRPr="005C5D4B" w:rsidTr="00004948">
        <w:tc>
          <w:tcPr>
            <w:tcW w:w="1135" w:type="dxa"/>
            <w:vAlign w:val="center"/>
          </w:tcPr>
          <w:p w:rsidR="008E24CB" w:rsidRPr="005C5D4B" w:rsidRDefault="008E24CB" w:rsidP="008E24CB">
            <w:pPr>
              <w:pStyle w:val="centralniewrubryce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8E24CB" w:rsidRPr="00B170AC" w:rsidRDefault="00344FAC" w:rsidP="00D7612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zbadać liczby rozwiązań</w:t>
            </w:r>
            <w:r w:rsidR="008E24CB" w:rsidRPr="00B170A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żadnego </w:t>
            </w:r>
            <w:r w:rsidR="008E24CB" w:rsidRPr="00B170AC">
              <w:rPr>
                <w:rFonts w:ascii="Tahoma" w:hAnsi="Tahoma" w:cs="Tahoma"/>
                <w:sz w:val="20"/>
              </w:rPr>
              <w:t>układu równań liniowych</w:t>
            </w:r>
          </w:p>
        </w:tc>
        <w:tc>
          <w:tcPr>
            <w:tcW w:w="2126" w:type="dxa"/>
            <w:vAlign w:val="center"/>
          </w:tcPr>
          <w:p w:rsidR="008E24CB" w:rsidRPr="00B170AC" w:rsidRDefault="00D76122" w:rsidP="00D7612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zbadać liczbę rozwiązań</w:t>
            </w:r>
            <w:r w:rsidRPr="00B170A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prostego </w:t>
            </w:r>
            <w:r w:rsidRPr="00B170AC">
              <w:rPr>
                <w:rFonts w:ascii="Tahoma" w:hAnsi="Tahoma" w:cs="Tahoma"/>
                <w:sz w:val="20"/>
              </w:rPr>
              <w:t>układ</w:t>
            </w:r>
            <w:r>
              <w:rPr>
                <w:rFonts w:ascii="Tahoma" w:hAnsi="Tahoma" w:cs="Tahoma"/>
                <w:sz w:val="20"/>
              </w:rPr>
              <w:t>u</w:t>
            </w:r>
            <w:r w:rsidRPr="00B170AC">
              <w:rPr>
                <w:rFonts w:ascii="Tahoma" w:hAnsi="Tahoma" w:cs="Tahoma"/>
                <w:sz w:val="20"/>
              </w:rPr>
              <w:t xml:space="preserve"> równań liniowych</w:t>
            </w:r>
          </w:p>
        </w:tc>
        <w:tc>
          <w:tcPr>
            <w:tcW w:w="2126" w:type="dxa"/>
            <w:vAlign w:val="center"/>
          </w:tcPr>
          <w:p w:rsidR="008E24CB" w:rsidRPr="00B170AC" w:rsidRDefault="00D76122" w:rsidP="00D7612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zbadać liczby rozwiązań</w:t>
            </w:r>
            <w:r w:rsidRPr="00B170AC">
              <w:rPr>
                <w:rFonts w:ascii="Tahoma" w:hAnsi="Tahoma" w:cs="Tahoma"/>
                <w:sz w:val="20"/>
              </w:rPr>
              <w:t xml:space="preserve"> układ</w:t>
            </w:r>
            <w:r>
              <w:rPr>
                <w:rFonts w:ascii="Tahoma" w:hAnsi="Tahoma" w:cs="Tahoma"/>
                <w:sz w:val="20"/>
              </w:rPr>
              <w:t>u</w:t>
            </w:r>
            <w:r w:rsidRPr="00B170AC">
              <w:rPr>
                <w:rFonts w:ascii="Tahoma" w:hAnsi="Tahoma" w:cs="Tahoma"/>
                <w:sz w:val="20"/>
              </w:rPr>
              <w:t xml:space="preserve"> równań liniowych</w:t>
            </w:r>
            <w:r>
              <w:rPr>
                <w:rFonts w:ascii="Tahoma" w:hAnsi="Tahoma" w:cs="Tahoma"/>
                <w:sz w:val="20"/>
              </w:rPr>
              <w:t xml:space="preserve"> i rozwiązać układ równań liniowych posiadający nieskończenie wiele rozwiązań</w:t>
            </w:r>
          </w:p>
        </w:tc>
        <w:tc>
          <w:tcPr>
            <w:tcW w:w="2268" w:type="dxa"/>
            <w:vAlign w:val="center"/>
          </w:tcPr>
          <w:p w:rsidR="008E24CB" w:rsidRPr="00B170AC" w:rsidRDefault="00D76122" w:rsidP="00B170A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zbadać liczby rozwiązań</w:t>
            </w:r>
            <w:r w:rsidRPr="00B170AC">
              <w:rPr>
                <w:rFonts w:ascii="Tahoma" w:hAnsi="Tahoma" w:cs="Tahoma"/>
                <w:sz w:val="20"/>
              </w:rPr>
              <w:t xml:space="preserve"> układ</w:t>
            </w:r>
            <w:r>
              <w:rPr>
                <w:rFonts w:ascii="Tahoma" w:hAnsi="Tahoma" w:cs="Tahoma"/>
                <w:sz w:val="20"/>
              </w:rPr>
              <w:t>u</w:t>
            </w:r>
            <w:r w:rsidRPr="00B170AC">
              <w:rPr>
                <w:rFonts w:ascii="Tahoma" w:hAnsi="Tahoma" w:cs="Tahoma"/>
                <w:sz w:val="20"/>
              </w:rPr>
              <w:t xml:space="preserve"> równań liniowych</w:t>
            </w:r>
            <w:r>
              <w:rPr>
                <w:rFonts w:ascii="Tahoma" w:hAnsi="Tahoma" w:cs="Tahoma"/>
                <w:sz w:val="20"/>
              </w:rPr>
              <w:t xml:space="preserve"> i poprawnie rozwiązać układ równań liniowych posiadający nieskończenie wiele rozwiązań oraz wyznaczyć przykładowe rozwiązanie</w:t>
            </w:r>
          </w:p>
        </w:tc>
      </w:tr>
    </w:tbl>
    <w:p w:rsidR="00801289" w:rsidRDefault="00801289" w:rsidP="00801289">
      <w:pPr>
        <w:pStyle w:val="Podpunkty"/>
        <w:ind w:left="0"/>
        <w:rPr>
          <w:rFonts w:ascii="Tahoma" w:hAnsi="Tahoma" w:cs="Tahoma"/>
        </w:rPr>
      </w:pPr>
    </w:p>
    <w:p w:rsidR="008938C7" w:rsidRPr="005C5D4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5D4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723CF9" w:rsidTr="00AB655E">
        <w:tc>
          <w:tcPr>
            <w:tcW w:w="9778" w:type="dxa"/>
          </w:tcPr>
          <w:p w:rsidR="00AB655E" w:rsidRPr="00723CF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23CF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D43FE" w:rsidRPr="00723CF9" w:rsidTr="00004948">
        <w:tc>
          <w:tcPr>
            <w:tcW w:w="9778" w:type="dxa"/>
            <w:vAlign w:val="center"/>
          </w:tcPr>
          <w:p w:rsidR="003D43FE" w:rsidRPr="000416F3" w:rsidRDefault="003D43FE" w:rsidP="005D0B3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16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T. </w:t>
            </w:r>
            <w:proofErr w:type="spellStart"/>
            <w:r w:rsidRPr="000416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Jurlewicz</w:t>
            </w:r>
            <w:proofErr w:type="spellEnd"/>
            <w:r w:rsidRPr="000416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Z. Skoczylas, Algebra liniowa 1. Definicje, twierdzenia, wzory, Oficyna Wydawnicza "GIS", Wrocław 2000</w:t>
            </w:r>
            <w:r w:rsidR="00E6170A" w:rsidRPr="00EC367A">
              <w:rPr>
                <w:rFonts w:ascii="Tahoma" w:hAnsi="Tahoma" w:cs="Tahoma"/>
                <w:sz w:val="20"/>
              </w:rPr>
              <w:t>, lub nowsza</w:t>
            </w:r>
          </w:p>
        </w:tc>
      </w:tr>
      <w:tr w:rsidR="003D43FE" w:rsidRPr="00723CF9" w:rsidTr="00004948">
        <w:tc>
          <w:tcPr>
            <w:tcW w:w="9778" w:type="dxa"/>
            <w:vAlign w:val="center"/>
          </w:tcPr>
          <w:p w:rsidR="003D43FE" w:rsidRPr="000416F3" w:rsidRDefault="003D43FE" w:rsidP="005D0B3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16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T. </w:t>
            </w:r>
            <w:proofErr w:type="spellStart"/>
            <w:r w:rsidRPr="000416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Jurlewicz</w:t>
            </w:r>
            <w:proofErr w:type="spellEnd"/>
            <w:r w:rsidRPr="000416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Z. Skoczylas, Algebra liniowa 1. Przykłady i zadania, Oficyna Wydawnicza "GIS", Wrocław 2000</w:t>
            </w:r>
            <w:r w:rsidR="00E6170A" w:rsidRPr="00EC367A">
              <w:rPr>
                <w:rFonts w:ascii="Tahoma" w:hAnsi="Tahoma" w:cs="Tahoma"/>
                <w:sz w:val="20"/>
              </w:rPr>
              <w:t>, lub nowsza</w:t>
            </w:r>
          </w:p>
        </w:tc>
      </w:tr>
      <w:tr w:rsidR="0053094C" w:rsidRPr="00723CF9" w:rsidTr="00004948">
        <w:tc>
          <w:tcPr>
            <w:tcW w:w="9778" w:type="dxa"/>
            <w:vAlign w:val="center"/>
          </w:tcPr>
          <w:p w:rsidR="0053094C" w:rsidRPr="000416F3" w:rsidRDefault="00592B50" w:rsidP="00592B5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</w:rPr>
              <w:t>J</w:t>
            </w:r>
            <w:r w:rsidRPr="00206DD0">
              <w:rPr>
                <w:rFonts w:ascii="Tahoma" w:hAnsi="Tahoma" w:cs="Tahoma"/>
                <w:sz w:val="20"/>
              </w:rPr>
              <w:t>. Rutkowski: Algebra Liniowa w zadaniach, Wydawnictwo Naukowe PWN, Warszawa 2011</w:t>
            </w:r>
            <w:r>
              <w:rPr>
                <w:rFonts w:ascii="Tahoma" w:hAnsi="Tahoma" w:cs="Tahoma"/>
                <w:sz w:val="20"/>
              </w:rPr>
              <w:t xml:space="preserve">, </w:t>
            </w:r>
            <w:r w:rsidRPr="008A3CD1">
              <w:rPr>
                <w:rFonts w:ascii="Tahoma" w:hAnsi="Tahoma" w:cs="Tahoma"/>
                <w:sz w:val="20"/>
              </w:rPr>
              <w:t>lub nowsza</w:t>
            </w:r>
          </w:p>
        </w:tc>
      </w:tr>
    </w:tbl>
    <w:p w:rsidR="00FC1BE5" w:rsidRPr="00723CF9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723CF9" w:rsidTr="00AF7D73">
        <w:tc>
          <w:tcPr>
            <w:tcW w:w="9778" w:type="dxa"/>
          </w:tcPr>
          <w:p w:rsidR="00AB655E" w:rsidRPr="00723CF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23CF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C5D5E" w:rsidRPr="00723CF9" w:rsidTr="00004948">
        <w:tc>
          <w:tcPr>
            <w:tcW w:w="9778" w:type="dxa"/>
            <w:vAlign w:val="center"/>
          </w:tcPr>
          <w:p w:rsidR="004C5D5E" w:rsidRPr="000416F3" w:rsidRDefault="00C17FD7" w:rsidP="00A204A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G. Banaszak, W. Gajda:</w:t>
            </w:r>
            <w:r w:rsidRPr="000416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Elementy algebry liniowej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 Cz. 1</w:t>
            </w:r>
            <w:r w:rsidRPr="000416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Wydawnictwo Naukowo-Techniczne, Warsza</w:t>
            </w:r>
            <w:r w:rsidRPr="00723CF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wa </w:t>
            </w:r>
            <w:r w:rsidRPr="000416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2002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lub nowsze</w:t>
            </w:r>
          </w:p>
        </w:tc>
      </w:tr>
      <w:tr w:rsidR="00592B50" w:rsidRPr="00723CF9" w:rsidTr="00004948">
        <w:tc>
          <w:tcPr>
            <w:tcW w:w="9778" w:type="dxa"/>
            <w:vAlign w:val="center"/>
          </w:tcPr>
          <w:p w:rsidR="00592B50" w:rsidRPr="00492FB7" w:rsidRDefault="00592B50" w:rsidP="00723CF9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J.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Gancarzewicz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: Algebra liniowa i jej zastosowania, Wydawnictwo Uniwersytetu Jagiellońskiego, Kraków 2004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</w:t>
            </w:r>
            <w:r w:rsidRPr="008A3CD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lub nowsza</w:t>
            </w:r>
          </w:p>
        </w:tc>
      </w:tr>
      <w:tr w:rsidR="006B7F25" w:rsidRPr="00723CF9" w:rsidTr="00004948">
        <w:tc>
          <w:tcPr>
            <w:tcW w:w="9778" w:type="dxa"/>
            <w:vAlign w:val="center"/>
          </w:tcPr>
          <w:p w:rsidR="006B7F25" w:rsidRPr="00723CF9" w:rsidRDefault="006B7F25" w:rsidP="00DE65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16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W. </w:t>
            </w:r>
            <w:proofErr w:type="spellStart"/>
            <w:r w:rsidRPr="000416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Krysicki</w:t>
            </w:r>
            <w:proofErr w:type="spellEnd"/>
            <w:r w:rsidRPr="000416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L. Włodarski, Analiza matematyczna w zadaniach, Wydawnictwo </w:t>
            </w:r>
            <w:r w:rsidRPr="00723CF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Naukowe </w:t>
            </w:r>
            <w:r w:rsidRPr="000416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PWN, </w:t>
            </w:r>
            <w:r w:rsidR="00E6170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Warszawa </w:t>
            </w:r>
            <w:r w:rsidRPr="000416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1993</w:t>
            </w:r>
            <w:r w:rsidR="00E6170A" w:rsidRPr="00EC367A">
              <w:rPr>
                <w:rFonts w:ascii="Tahoma" w:hAnsi="Tahoma" w:cs="Tahoma"/>
                <w:sz w:val="20"/>
              </w:rPr>
              <w:t>, lub nowsza</w:t>
            </w:r>
          </w:p>
        </w:tc>
      </w:tr>
      <w:tr w:rsidR="003D43FE" w:rsidRPr="00723CF9" w:rsidTr="00004948">
        <w:tc>
          <w:tcPr>
            <w:tcW w:w="9778" w:type="dxa"/>
            <w:vAlign w:val="center"/>
          </w:tcPr>
          <w:p w:rsidR="003D43FE" w:rsidRPr="00723CF9" w:rsidRDefault="003D43FE" w:rsidP="005D0B3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4243E">
              <w:rPr>
                <w:rFonts w:ascii="Tahoma" w:hAnsi="Tahoma" w:cs="Tahoma"/>
                <w:sz w:val="20"/>
              </w:rPr>
              <w:t xml:space="preserve">Ch. </w:t>
            </w:r>
            <w:proofErr w:type="spellStart"/>
            <w:r w:rsidRPr="0044243E">
              <w:rPr>
                <w:rFonts w:ascii="Tahoma" w:hAnsi="Tahoma" w:cs="Tahoma"/>
                <w:sz w:val="20"/>
              </w:rPr>
              <w:t>Drösser</w:t>
            </w:r>
            <w:proofErr w:type="spellEnd"/>
            <w:r w:rsidRPr="0044243E">
              <w:rPr>
                <w:rFonts w:ascii="Tahoma" w:hAnsi="Tahoma" w:cs="Tahoma"/>
                <w:sz w:val="20"/>
              </w:rPr>
              <w:t xml:space="preserve">, Matematyka. Daj się uwieść, Wydawnictwo Naukowe PWN, </w:t>
            </w:r>
            <w:r w:rsidR="00E6170A">
              <w:rPr>
                <w:rFonts w:ascii="Tahoma" w:hAnsi="Tahoma" w:cs="Tahoma"/>
                <w:sz w:val="20"/>
              </w:rPr>
              <w:t xml:space="preserve">Warszawa </w:t>
            </w:r>
            <w:r w:rsidRPr="0044243E">
              <w:rPr>
                <w:rFonts w:ascii="Tahoma" w:hAnsi="Tahoma" w:cs="Tahoma"/>
                <w:sz w:val="20"/>
              </w:rPr>
              <w:t>2011</w:t>
            </w:r>
            <w:r w:rsidR="00E6170A" w:rsidRPr="00EC367A">
              <w:rPr>
                <w:rFonts w:ascii="Tahoma" w:hAnsi="Tahoma" w:cs="Tahoma"/>
                <w:sz w:val="20"/>
              </w:rPr>
              <w:t>, lub nowsza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C32D9" w:rsidRDefault="00BC32D9">
      <w:pPr>
        <w:spacing w:after="0" w:line="240" w:lineRule="auto"/>
        <w:rPr>
          <w:rFonts w:ascii="Tahoma" w:hAnsi="Tahoma" w:cs="Tahoma"/>
          <w:b/>
          <w:smallCaps/>
        </w:rPr>
      </w:pPr>
    </w:p>
    <w:p w:rsidR="008938C7" w:rsidRPr="005C5D4B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C5D4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3F61A3" w:rsidRPr="003F61A3" w:rsidTr="00D7612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05F5" w:rsidRPr="003F61A3" w:rsidRDefault="009B05F5" w:rsidP="00D76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1A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F5" w:rsidRPr="003F61A3" w:rsidRDefault="009B05F5" w:rsidP="00D76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1A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F61A3" w:rsidRPr="003F61A3" w:rsidTr="00D7612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05F5" w:rsidRPr="003F61A3" w:rsidRDefault="009B05F5" w:rsidP="00D76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F5" w:rsidRPr="003F61A3" w:rsidRDefault="009B05F5" w:rsidP="00D76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1A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F5" w:rsidRPr="003F61A3" w:rsidRDefault="009B05F5" w:rsidP="00D76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1A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3F61A3" w:rsidRPr="003F61A3" w:rsidTr="00D761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9B05F5" w:rsidP="009B05F5">
            <w:pPr>
              <w:pStyle w:val="Default"/>
              <w:rPr>
                <w:color w:val="auto"/>
                <w:sz w:val="20"/>
                <w:szCs w:val="20"/>
              </w:rPr>
            </w:pPr>
            <w:r w:rsidRPr="003F61A3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F61A3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F61A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9B05F5" w:rsidP="00D761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1A3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3F61A3" w:rsidP="00D761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1A3">
              <w:rPr>
                <w:color w:val="auto"/>
                <w:sz w:val="20"/>
                <w:szCs w:val="20"/>
              </w:rPr>
              <w:t>10h</w:t>
            </w:r>
          </w:p>
        </w:tc>
      </w:tr>
      <w:tr w:rsidR="003F61A3" w:rsidRPr="003F61A3" w:rsidTr="00D761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9B05F5" w:rsidP="009B05F5">
            <w:pPr>
              <w:pStyle w:val="Default"/>
              <w:rPr>
                <w:color w:val="auto"/>
                <w:sz w:val="20"/>
                <w:szCs w:val="20"/>
              </w:rPr>
            </w:pPr>
            <w:r w:rsidRPr="003F61A3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9B05F5" w:rsidP="00D761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1A3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3F61A3" w:rsidP="00D761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1A3">
              <w:rPr>
                <w:color w:val="auto"/>
                <w:sz w:val="20"/>
                <w:szCs w:val="20"/>
              </w:rPr>
              <w:t>2h</w:t>
            </w:r>
          </w:p>
        </w:tc>
      </w:tr>
      <w:tr w:rsidR="003F61A3" w:rsidRPr="003F61A3" w:rsidTr="00D761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9B05F5" w:rsidP="007C038F">
            <w:pPr>
              <w:pStyle w:val="Default"/>
              <w:rPr>
                <w:color w:val="auto"/>
                <w:sz w:val="20"/>
                <w:szCs w:val="20"/>
              </w:rPr>
            </w:pPr>
            <w:r w:rsidRPr="003F61A3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3F61A3" w:rsidP="00D761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1A3">
              <w:rPr>
                <w:color w:val="auto"/>
                <w:sz w:val="20"/>
                <w:szCs w:val="20"/>
              </w:rPr>
              <w:t>2</w:t>
            </w:r>
            <w:r w:rsidR="005F6EEB">
              <w:rPr>
                <w:color w:val="auto"/>
                <w:sz w:val="20"/>
                <w:szCs w:val="20"/>
              </w:rPr>
              <w:t>6</w:t>
            </w:r>
            <w:r w:rsidR="009B05F5" w:rsidRPr="003F61A3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3F61A3" w:rsidP="00D761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1A3">
              <w:rPr>
                <w:color w:val="auto"/>
                <w:sz w:val="20"/>
                <w:szCs w:val="20"/>
              </w:rPr>
              <w:t>3</w:t>
            </w:r>
            <w:r w:rsidR="005F6EEB">
              <w:rPr>
                <w:color w:val="auto"/>
                <w:sz w:val="20"/>
                <w:szCs w:val="20"/>
              </w:rPr>
              <w:t>8</w:t>
            </w:r>
            <w:r w:rsidRPr="003F61A3">
              <w:rPr>
                <w:color w:val="auto"/>
                <w:sz w:val="20"/>
                <w:szCs w:val="20"/>
              </w:rPr>
              <w:t>h</w:t>
            </w:r>
          </w:p>
        </w:tc>
      </w:tr>
      <w:tr w:rsidR="003F61A3" w:rsidRPr="003F61A3" w:rsidTr="00D761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9B05F5" w:rsidP="009B05F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F61A3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9B05F5" w:rsidP="00D761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1A3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3F61A3" w:rsidP="00D761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1A3">
              <w:rPr>
                <w:color w:val="auto"/>
                <w:sz w:val="20"/>
                <w:szCs w:val="20"/>
              </w:rPr>
              <w:t>10h</w:t>
            </w:r>
          </w:p>
        </w:tc>
      </w:tr>
      <w:tr w:rsidR="003F61A3" w:rsidRPr="003F61A3" w:rsidTr="00D761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9B05F5" w:rsidP="009B05F5">
            <w:pPr>
              <w:pStyle w:val="Default"/>
              <w:rPr>
                <w:color w:val="auto"/>
                <w:sz w:val="20"/>
                <w:szCs w:val="20"/>
              </w:rPr>
            </w:pPr>
            <w:r w:rsidRPr="003F61A3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9B05F5" w:rsidP="00D761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1A3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3F61A3" w:rsidP="00D761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1A3">
              <w:rPr>
                <w:color w:val="auto"/>
                <w:sz w:val="20"/>
                <w:szCs w:val="20"/>
              </w:rPr>
              <w:t>2h</w:t>
            </w:r>
          </w:p>
        </w:tc>
      </w:tr>
      <w:tr w:rsidR="003F61A3" w:rsidRPr="003F61A3" w:rsidTr="00D761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9B05F5" w:rsidP="009B05F5">
            <w:pPr>
              <w:pStyle w:val="Default"/>
              <w:rPr>
                <w:color w:val="auto"/>
                <w:sz w:val="20"/>
                <w:szCs w:val="20"/>
              </w:rPr>
            </w:pPr>
            <w:r w:rsidRPr="003F61A3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5F6EEB" w:rsidP="00D761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  <w:r w:rsidR="009B05F5" w:rsidRPr="003F61A3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5F6EEB" w:rsidP="00D761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</w:t>
            </w:r>
            <w:r w:rsidR="003F61A3" w:rsidRPr="003F61A3">
              <w:rPr>
                <w:color w:val="auto"/>
                <w:sz w:val="20"/>
                <w:szCs w:val="20"/>
              </w:rPr>
              <w:t>h</w:t>
            </w:r>
          </w:p>
        </w:tc>
      </w:tr>
      <w:tr w:rsidR="003F61A3" w:rsidRPr="003F61A3" w:rsidTr="00D761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9B05F5" w:rsidP="00D7612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1A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3F61A3" w:rsidP="003F61A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F61A3">
              <w:rPr>
                <w:b/>
                <w:color w:val="auto"/>
                <w:sz w:val="20"/>
                <w:szCs w:val="20"/>
              </w:rPr>
              <w:t>1</w:t>
            </w:r>
            <w:r w:rsidR="005F6EEB">
              <w:rPr>
                <w:b/>
                <w:color w:val="auto"/>
                <w:sz w:val="20"/>
                <w:szCs w:val="20"/>
              </w:rPr>
              <w:t>1</w:t>
            </w:r>
            <w:r w:rsidRPr="003F61A3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3F61A3" w:rsidP="003F61A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F61A3">
              <w:rPr>
                <w:b/>
                <w:color w:val="auto"/>
                <w:sz w:val="20"/>
                <w:szCs w:val="20"/>
              </w:rPr>
              <w:t>1</w:t>
            </w:r>
            <w:r w:rsidR="005F6EEB">
              <w:rPr>
                <w:b/>
                <w:color w:val="auto"/>
                <w:sz w:val="20"/>
                <w:szCs w:val="20"/>
              </w:rPr>
              <w:t>1</w:t>
            </w:r>
            <w:r w:rsidRPr="003F61A3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3F61A3" w:rsidRPr="003F61A3" w:rsidTr="00D761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9B05F5" w:rsidP="00D7612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1A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5F6EEB" w:rsidP="00D761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4 </w:t>
            </w:r>
            <w:r w:rsidR="003F61A3" w:rsidRPr="003F61A3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5F6EEB" w:rsidP="00D761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4 </w:t>
            </w:r>
            <w:r w:rsidR="003F61A3" w:rsidRPr="003F61A3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  <w:tr w:rsidR="003F61A3" w:rsidRPr="003F61A3" w:rsidTr="00D761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9B05F5" w:rsidP="00D7612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1A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5F6EEB" w:rsidP="00D7612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 xml:space="preserve">2 </w:t>
            </w:r>
            <w:r w:rsidR="003F61A3" w:rsidRPr="003F61A3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3F61A3" w:rsidP="00D7612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F61A3"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5F6EEB">
              <w:rPr>
                <w:b/>
                <w:color w:val="auto"/>
                <w:spacing w:val="-4"/>
                <w:sz w:val="20"/>
                <w:szCs w:val="20"/>
              </w:rPr>
              <w:t xml:space="preserve"> </w:t>
            </w:r>
            <w:r w:rsidRPr="003F61A3">
              <w:rPr>
                <w:b/>
                <w:color w:val="auto"/>
                <w:spacing w:val="-4"/>
                <w:sz w:val="20"/>
                <w:szCs w:val="20"/>
              </w:rPr>
              <w:t>ECTS</w:t>
            </w:r>
          </w:p>
        </w:tc>
      </w:tr>
      <w:tr w:rsidR="003F61A3" w:rsidRPr="003F61A3" w:rsidTr="00D7612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9B05F5" w:rsidP="00D7612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1A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3F61A3" w:rsidP="00D761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F61A3">
              <w:rPr>
                <w:b/>
                <w:color w:val="auto"/>
                <w:sz w:val="20"/>
                <w:szCs w:val="20"/>
              </w:rPr>
              <w:t>0</w:t>
            </w:r>
            <w:r w:rsidR="005F6EEB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3F61A3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5F5" w:rsidRPr="003F61A3" w:rsidRDefault="003F61A3" w:rsidP="00D761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F61A3">
              <w:rPr>
                <w:b/>
                <w:color w:val="auto"/>
                <w:sz w:val="20"/>
                <w:szCs w:val="20"/>
              </w:rPr>
              <w:t>0</w:t>
            </w:r>
            <w:r w:rsidR="005F6EEB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3F61A3">
              <w:rPr>
                <w:b/>
                <w:color w:val="auto"/>
                <w:sz w:val="20"/>
                <w:szCs w:val="20"/>
              </w:rPr>
              <w:t>ECTS</w:t>
            </w:r>
          </w:p>
        </w:tc>
      </w:tr>
    </w:tbl>
    <w:p w:rsidR="009B05F5" w:rsidRPr="003F61A3" w:rsidRDefault="009B05F5" w:rsidP="001D52A6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9B05F5" w:rsidRPr="003F61A3" w:rsidSect="001949CC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993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3C1" w:rsidRDefault="007563C1">
      <w:r>
        <w:separator/>
      </w:r>
    </w:p>
  </w:endnote>
  <w:endnote w:type="continuationSeparator" w:id="0">
    <w:p w:rsidR="007563C1" w:rsidRDefault="00756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6122" w:rsidRDefault="00D7612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76122" w:rsidRDefault="00D7612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D76122" w:rsidRPr="0080542D" w:rsidRDefault="00D7612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437B1B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3C1" w:rsidRDefault="007563C1">
      <w:r>
        <w:separator/>
      </w:r>
    </w:p>
  </w:footnote>
  <w:footnote w:type="continuationSeparator" w:id="0">
    <w:p w:rsidR="007563C1" w:rsidRDefault="007563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6122" w:rsidRDefault="00D76122" w:rsidP="001949C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38823B5" wp14:editId="68CEA0B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76122" w:rsidRDefault="00EB6258" w:rsidP="001949CC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A6C"/>
    <w:rsid w:val="00004948"/>
    <w:rsid w:val="00010E9F"/>
    <w:rsid w:val="000173C4"/>
    <w:rsid w:val="0001795B"/>
    <w:rsid w:val="00027526"/>
    <w:rsid w:val="00030F12"/>
    <w:rsid w:val="00034166"/>
    <w:rsid w:val="0003677D"/>
    <w:rsid w:val="00037C9C"/>
    <w:rsid w:val="0004020C"/>
    <w:rsid w:val="00040F89"/>
    <w:rsid w:val="0004119D"/>
    <w:rsid w:val="00041E4B"/>
    <w:rsid w:val="00043806"/>
    <w:rsid w:val="000438C0"/>
    <w:rsid w:val="00046652"/>
    <w:rsid w:val="000547A2"/>
    <w:rsid w:val="0005749C"/>
    <w:rsid w:val="00065C28"/>
    <w:rsid w:val="000870C1"/>
    <w:rsid w:val="00096DEE"/>
    <w:rsid w:val="000A5135"/>
    <w:rsid w:val="000B3013"/>
    <w:rsid w:val="000C41C8"/>
    <w:rsid w:val="000C4CBE"/>
    <w:rsid w:val="000D6638"/>
    <w:rsid w:val="000D6CF0"/>
    <w:rsid w:val="000D7724"/>
    <w:rsid w:val="000E1504"/>
    <w:rsid w:val="000F0D62"/>
    <w:rsid w:val="000F5383"/>
    <w:rsid w:val="000F5CF2"/>
    <w:rsid w:val="000F7A82"/>
    <w:rsid w:val="001004FD"/>
    <w:rsid w:val="00103C46"/>
    <w:rsid w:val="0010667A"/>
    <w:rsid w:val="00114163"/>
    <w:rsid w:val="00131673"/>
    <w:rsid w:val="00133A52"/>
    <w:rsid w:val="00143F66"/>
    <w:rsid w:val="001451C1"/>
    <w:rsid w:val="00145663"/>
    <w:rsid w:val="001472B3"/>
    <w:rsid w:val="001473A1"/>
    <w:rsid w:val="00170FBB"/>
    <w:rsid w:val="00193EF0"/>
    <w:rsid w:val="001949CC"/>
    <w:rsid w:val="00196F16"/>
    <w:rsid w:val="00197FAE"/>
    <w:rsid w:val="001A337E"/>
    <w:rsid w:val="001A7214"/>
    <w:rsid w:val="001B3BF7"/>
    <w:rsid w:val="001C2FAC"/>
    <w:rsid w:val="001C31B8"/>
    <w:rsid w:val="001C3235"/>
    <w:rsid w:val="001C4F0A"/>
    <w:rsid w:val="001D31ED"/>
    <w:rsid w:val="001D3885"/>
    <w:rsid w:val="001D52A6"/>
    <w:rsid w:val="001D6688"/>
    <w:rsid w:val="001D73E7"/>
    <w:rsid w:val="001E3F2A"/>
    <w:rsid w:val="001E697E"/>
    <w:rsid w:val="0020696D"/>
    <w:rsid w:val="002221A8"/>
    <w:rsid w:val="00226708"/>
    <w:rsid w:val="002325AB"/>
    <w:rsid w:val="00232843"/>
    <w:rsid w:val="002437EA"/>
    <w:rsid w:val="00252059"/>
    <w:rsid w:val="00252DAC"/>
    <w:rsid w:val="00256EEC"/>
    <w:rsid w:val="00261B6C"/>
    <w:rsid w:val="0026435D"/>
    <w:rsid w:val="0026774D"/>
    <w:rsid w:val="002747AF"/>
    <w:rsid w:val="0028031A"/>
    <w:rsid w:val="00285CA1"/>
    <w:rsid w:val="002921BB"/>
    <w:rsid w:val="00293E7C"/>
    <w:rsid w:val="00295CF5"/>
    <w:rsid w:val="002A249F"/>
    <w:rsid w:val="002A26BD"/>
    <w:rsid w:val="002A6FC7"/>
    <w:rsid w:val="002B1D20"/>
    <w:rsid w:val="002B481A"/>
    <w:rsid w:val="002B731A"/>
    <w:rsid w:val="002C2140"/>
    <w:rsid w:val="002D6C3A"/>
    <w:rsid w:val="002D7847"/>
    <w:rsid w:val="002E48A8"/>
    <w:rsid w:val="002F5791"/>
    <w:rsid w:val="00305224"/>
    <w:rsid w:val="00307065"/>
    <w:rsid w:val="00314269"/>
    <w:rsid w:val="00317A0E"/>
    <w:rsid w:val="00323251"/>
    <w:rsid w:val="00325192"/>
    <w:rsid w:val="00331B80"/>
    <w:rsid w:val="0033257B"/>
    <w:rsid w:val="0033618D"/>
    <w:rsid w:val="00341DF8"/>
    <w:rsid w:val="00344FAC"/>
    <w:rsid w:val="00346991"/>
    <w:rsid w:val="00350CF9"/>
    <w:rsid w:val="0035344F"/>
    <w:rsid w:val="0036460C"/>
    <w:rsid w:val="00365292"/>
    <w:rsid w:val="003658D1"/>
    <w:rsid w:val="0037016F"/>
    <w:rsid w:val="0037788C"/>
    <w:rsid w:val="00380BAF"/>
    <w:rsid w:val="00390C9D"/>
    <w:rsid w:val="00393D70"/>
    <w:rsid w:val="0039645B"/>
    <w:rsid w:val="003973B8"/>
    <w:rsid w:val="003A1EA9"/>
    <w:rsid w:val="003B01E8"/>
    <w:rsid w:val="003B6ABA"/>
    <w:rsid w:val="003B7EC7"/>
    <w:rsid w:val="003C60C0"/>
    <w:rsid w:val="003C77C9"/>
    <w:rsid w:val="003D4003"/>
    <w:rsid w:val="003D43FE"/>
    <w:rsid w:val="003D74AC"/>
    <w:rsid w:val="003E1A8D"/>
    <w:rsid w:val="003E1BB9"/>
    <w:rsid w:val="003E6E99"/>
    <w:rsid w:val="003E76C4"/>
    <w:rsid w:val="003F0F14"/>
    <w:rsid w:val="003F4233"/>
    <w:rsid w:val="003F4DBA"/>
    <w:rsid w:val="003F61A3"/>
    <w:rsid w:val="003F7B62"/>
    <w:rsid w:val="00406D8C"/>
    <w:rsid w:val="00412A5F"/>
    <w:rsid w:val="00420DA8"/>
    <w:rsid w:val="00426BA1"/>
    <w:rsid w:val="00426BFE"/>
    <w:rsid w:val="004324E5"/>
    <w:rsid w:val="00437B1B"/>
    <w:rsid w:val="00437BF8"/>
    <w:rsid w:val="00442815"/>
    <w:rsid w:val="004553CB"/>
    <w:rsid w:val="00455A23"/>
    <w:rsid w:val="00457FDC"/>
    <w:rsid w:val="004600E4"/>
    <w:rsid w:val="004678B0"/>
    <w:rsid w:val="004846A3"/>
    <w:rsid w:val="0048771D"/>
    <w:rsid w:val="00492572"/>
    <w:rsid w:val="00497319"/>
    <w:rsid w:val="00497349"/>
    <w:rsid w:val="004A1B60"/>
    <w:rsid w:val="004C3CA9"/>
    <w:rsid w:val="004C4181"/>
    <w:rsid w:val="004C5D5E"/>
    <w:rsid w:val="004D26FD"/>
    <w:rsid w:val="004D4720"/>
    <w:rsid w:val="004D72D9"/>
    <w:rsid w:val="004F2C68"/>
    <w:rsid w:val="004F3517"/>
    <w:rsid w:val="004F4FE6"/>
    <w:rsid w:val="005054E5"/>
    <w:rsid w:val="00510216"/>
    <w:rsid w:val="0051104C"/>
    <w:rsid w:val="005247A6"/>
    <w:rsid w:val="0052683C"/>
    <w:rsid w:val="0053094C"/>
    <w:rsid w:val="00533B62"/>
    <w:rsid w:val="00537837"/>
    <w:rsid w:val="00540079"/>
    <w:rsid w:val="00545D77"/>
    <w:rsid w:val="0056529B"/>
    <w:rsid w:val="005679CE"/>
    <w:rsid w:val="00581858"/>
    <w:rsid w:val="00592B50"/>
    <w:rsid w:val="005955F9"/>
    <w:rsid w:val="005B7DC0"/>
    <w:rsid w:val="005C5D4B"/>
    <w:rsid w:val="005D0B3E"/>
    <w:rsid w:val="005E178B"/>
    <w:rsid w:val="005F6EEB"/>
    <w:rsid w:val="00601871"/>
    <w:rsid w:val="00603431"/>
    <w:rsid w:val="006102A2"/>
    <w:rsid w:val="00626EA3"/>
    <w:rsid w:val="0063007E"/>
    <w:rsid w:val="00635315"/>
    <w:rsid w:val="00641D09"/>
    <w:rsid w:val="00642656"/>
    <w:rsid w:val="00652247"/>
    <w:rsid w:val="00653985"/>
    <w:rsid w:val="00660B23"/>
    <w:rsid w:val="006613AB"/>
    <w:rsid w:val="00663E53"/>
    <w:rsid w:val="00676A3F"/>
    <w:rsid w:val="00680BA2"/>
    <w:rsid w:val="00684D54"/>
    <w:rsid w:val="006863F4"/>
    <w:rsid w:val="00691E6A"/>
    <w:rsid w:val="00694D74"/>
    <w:rsid w:val="006A46E0"/>
    <w:rsid w:val="006A601D"/>
    <w:rsid w:val="006B07BF"/>
    <w:rsid w:val="006B7F25"/>
    <w:rsid w:val="006C2488"/>
    <w:rsid w:val="006C58CB"/>
    <w:rsid w:val="006D32E1"/>
    <w:rsid w:val="006E51B6"/>
    <w:rsid w:val="006E6720"/>
    <w:rsid w:val="006E7FC1"/>
    <w:rsid w:val="006F0B4D"/>
    <w:rsid w:val="007158A9"/>
    <w:rsid w:val="007227BC"/>
    <w:rsid w:val="00723CF9"/>
    <w:rsid w:val="00725149"/>
    <w:rsid w:val="007316F2"/>
    <w:rsid w:val="00731F4F"/>
    <w:rsid w:val="007338AF"/>
    <w:rsid w:val="0073682D"/>
    <w:rsid w:val="00741B8D"/>
    <w:rsid w:val="007461A1"/>
    <w:rsid w:val="007563C1"/>
    <w:rsid w:val="00763143"/>
    <w:rsid w:val="00776076"/>
    <w:rsid w:val="00781C1D"/>
    <w:rsid w:val="00790329"/>
    <w:rsid w:val="007A6921"/>
    <w:rsid w:val="007A79F2"/>
    <w:rsid w:val="007B08F0"/>
    <w:rsid w:val="007C038F"/>
    <w:rsid w:val="007C068F"/>
    <w:rsid w:val="007C675D"/>
    <w:rsid w:val="007C79BF"/>
    <w:rsid w:val="007D191E"/>
    <w:rsid w:val="007D7458"/>
    <w:rsid w:val="007F2FF6"/>
    <w:rsid w:val="007F6BE0"/>
    <w:rsid w:val="007F73D6"/>
    <w:rsid w:val="00801289"/>
    <w:rsid w:val="00803171"/>
    <w:rsid w:val="008046AE"/>
    <w:rsid w:val="0080542D"/>
    <w:rsid w:val="00805A4B"/>
    <w:rsid w:val="00814C3C"/>
    <w:rsid w:val="008157AE"/>
    <w:rsid w:val="008171C5"/>
    <w:rsid w:val="0081727D"/>
    <w:rsid w:val="00836A6E"/>
    <w:rsid w:val="00836D0C"/>
    <w:rsid w:val="00845DF4"/>
    <w:rsid w:val="00846BE3"/>
    <w:rsid w:val="00847A73"/>
    <w:rsid w:val="0085099F"/>
    <w:rsid w:val="00853CF0"/>
    <w:rsid w:val="00857E00"/>
    <w:rsid w:val="008661CF"/>
    <w:rsid w:val="00873DB2"/>
    <w:rsid w:val="00877135"/>
    <w:rsid w:val="0088515D"/>
    <w:rsid w:val="00885185"/>
    <w:rsid w:val="008938C7"/>
    <w:rsid w:val="00894A17"/>
    <w:rsid w:val="008A0A07"/>
    <w:rsid w:val="008A4E9F"/>
    <w:rsid w:val="008A6373"/>
    <w:rsid w:val="008B5A22"/>
    <w:rsid w:val="008B6A8D"/>
    <w:rsid w:val="008C0746"/>
    <w:rsid w:val="008C08D1"/>
    <w:rsid w:val="008C6711"/>
    <w:rsid w:val="008C79ED"/>
    <w:rsid w:val="008C7BF3"/>
    <w:rsid w:val="008D2150"/>
    <w:rsid w:val="008D65B9"/>
    <w:rsid w:val="008E24CB"/>
    <w:rsid w:val="008E2655"/>
    <w:rsid w:val="008E4936"/>
    <w:rsid w:val="008E66AA"/>
    <w:rsid w:val="008F3C0D"/>
    <w:rsid w:val="00906EB8"/>
    <w:rsid w:val="00910A15"/>
    <w:rsid w:val="00913E83"/>
    <w:rsid w:val="00914165"/>
    <w:rsid w:val="00914AEF"/>
    <w:rsid w:val="00914E87"/>
    <w:rsid w:val="00923212"/>
    <w:rsid w:val="00931F5B"/>
    <w:rsid w:val="00933296"/>
    <w:rsid w:val="0093529C"/>
    <w:rsid w:val="00936BF8"/>
    <w:rsid w:val="00940876"/>
    <w:rsid w:val="0094426F"/>
    <w:rsid w:val="00944EE3"/>
    <w:rsid w:val="009458F5"/>
    <w:rsid w:val="009470AC"/>
    <w:rsid w:val="00955477"/>
    <w:rsid w:val="009614FE"/>
    <w:rsid w:val="00964390"/>
    <w:rsid w:val="0097541C"/>
    <w:rsid w:val="00992456"/>
    <w:rsid w:val="00997B1B"/>
    <w:rsid w:val="009A3FEE"/>
    <w:rsid w:val="009A43CE"/>
    <w:rsid w:val="009A62CD"/>
    <w:rsid w:val="009B0413"/>
    <w:rsid w:val="009B05F5"/>
    <w:rsid w:val="009B4991"/>
    <w:rsid w:val="009B57B1"/>
    <w:rsid w:val="009B7AC1"/>
    <w:rsid w:val="009C7640"/>
    <w:rsid w:val="009D3403"/>
    <w:rsid w:val="009E09D8"/>
    <w:rsid w:val="009E0D58"/>
    <w:rsid w:val="009E2095"/>
    <w:rsid w:val="009F6537"/>
    <w:rsid w:val="00A11DDA"/>
    <w:rsid w:val="00A14409"/>
    <w:rsid w:val="00A204A5"/>
    <w:rsid w:val="00A22B5F"/>
    <w:rsid w:val="00A32047"/>
    <w:rsid w:val="00A35EC8"/>
    <w:rsid w:val="00A45FE3"/>
    <w:rsid w:val="00A50D02"/>
    <w:rsid w:val="00A64607"/>
    <w:rsid w:val="00A76A47"/>
    <w:rsid w:val="00A80524"/>
    <w:rsid w:val="00AA0D0C"/>
    <w:rsid w:val="00AA1665"/>
    <w:rsid w:val="00AA19CE"/>
    <w:rsid w:val="00AA3B18"/>
    <w:rsid w:val="00AB655E"/>
    <w:rsid w:val="00AC57A5"/>
    <w:rsid w:val="00AE1D50"/>
    <w:rsid w:val="00AE3B8A"/>
    <w:rsid w:val="00AE58B3"/>
    <w:rsid w:val="00AF0B6F"/>
    <w:rsid w:val="00AF7D73"/>
    <w:rsid w:val="00B03E50"/>
    <w:rsid w:val="00B056F7"/>
    <w:rsid w:val="00B07CD8"/>
    <w:rsid w:val="00B17080"/>
    <w:rsid w:val="00B170AC"/>
    <w:rsid w:val="00B23264"/>
    <w:rsid w:val="00B2619B"/>
    <w:rsid w:val="00B370FC"/>
    <w:rsid w:val="00B40541"/>
    <w:rsid w:val="00B453A0"/>
    <w:rsid w:val="00B456C9"/>
    <w:rsid w:val="00B60B0B"/>
    <w:rsid w:val="00B6328C"/>
    <w:rsid w:val="00B71B3B"/>
    <w:rsid w:val="00B74FA1"/>
    <w:rsid w:val="00B83415"/>
    <w:rsid w:val="00B83F26"/>
    <w:rsid w:val="00B85DF4"/>
    <w:rsid w:val="00B95607"/>
    <w:rsid w:val="00B96AC5"/>
    <w:rsid w:val="00BA2154"/>
    <w:rsid w:val="00BB4137"/>
    <w:rsid w:val="00BB4F43"/>
    <w:rsid w:val="00BB63D0"/>
    <w:rsid w:val="00BB6856"/>
    <w:rsid w:val="00BC32D9"/>
    <w:rsid w:val="00BC787B"/>
    <w:rsid w:val="00BD0526"/>
    <w:rsid w:val="00BD5590"/>
    <w:rsid w:val="00BF1091"/>
    <w:rsid w:val="00BF50CF"/>
    <w:rsid w:val="00C10249"/>
    <w:rsid w:val="00C15B5C"/>
    <w:rsid w:val="00C17FD7"/>
    <w:rsid w:val="00C31FCC"/>
    <w:rsid w:val="00C34032"/>
    <w:rsid w:val="00C36FD1"/>
    <w:rsid w:val="00C37A7A"/>
    <w:rsid w:val="00C37C9A"/>
    <w:rsid w:val="00C428A8"/>
    <w:rsid w:val="00C466BB"/>
    <w:rsid w:val="00C50308"/>
    <w:rsid w:val="00C7337F"/>
    <w:rsid w:val="00C824AC"/>
    <w:rsid w:val="00C837F6"/>
    <w:rsid w:val="00C85C61"/>
    <w:rsid w:val="00C947FB"/>
    <w:rsid w:val="00CA1E34"/>
    <w:rsid w:val="00CB2919"/>
    <w:rsid w:val="00CB2D6A"/>
    <w:rsid w:val="00CB5513"/>
    <w:rsid w:val="00CB6EA6"/>
    <w:rsid w:val="00CC3DB9"/>
    <w:rsid w:val="00CC5057"/>
    <w:rsid w:val="00CD2DB2"/>
    <w:rsid w:val="00CD4468"/>
    <w:rsid w:val="00CE009C"/>
    <w:rsid w:val="00CF1CB2"/>
    <w:rsid w:val="00D0259E"/>
    <w:rsid w:val="00D11547"/>
    <w:rsid w:val="00D23138"/>
    <w:rsid w:val="00D24D42"/>
    <w:rsid w:val="00D36BD4"/>
    <w:rsid w:val="00D43CB7"/>
    <w:rsid w:val="00D465B9"/>
    <w:rsid w:val="00D52CAC"/>
    <w:rsid w:val="00D538A6"/>
    <w:rsid w:val="00D5606E"/>
    <w:rsid w:val="00D642CA"/>
    <w:rsid w:val="00D647D5"/>
    <w:rsid w:val="00D7195D"/>
    <w:rsid w:val="00D76122"/>
    <w:rsid w:val="00D833C8"/>
    <w:rsid w:val="00D87603"/>
    <w:rsid w:val="00D87E8E"/>
    <w:rsid w:val="00DA0E81"/>
    <w:rsid w:val="00DA1820"/>
    <w:rsid w:val="00DA6452"/>
    <w:rsid w:val="00DB0142"/>
    <w:rsid w:val="00DB5DE1"/>
    <w:rsid w:val="00DC33B3"/>
    <w:rsid w:val="00DD2ED3"/>
    <w:rsid w:val="00DE190F"/>
    <w:rsid w:val="00DE7A91"/>
    <w:rsid w:val="00DF153A"/>
    <w:rsid w:val="00DF5C11"/>
    <w:rsid w:val="00E16E4A"/>
    <w:rsid w:val="00E418A5"/>
    <w:rsid w:val="00E577AB"/>
    <w:rsid w:val="00E6170A"/>
    <w:rsid w:val="00E676E6"/>
    <w:rsid w:val="00E849FB"/>
    <w:rsid w:val="00E91525"/>
    <w:rsid w:val="00E9212F"/>
    <w:rsid w:val="00E97094"/>
    <w:rsid w:val="00E9725F"/>
    <w:rsid w:val="00EA1B88"/>
    <w:rsid w:val="00EB061A"/>
    <w:rsid w:val="00EB1938"/>
    <w:rsid w:val="00EB3120"/>
    <w:rsid w:val="00EB52B7"/>
    <w:rsid w:val="00EB6258"/>
    <w:rsid w:val="00EB68C3"/>
    <w:rsid w:val="00EC15E6"/>
    <w:rsid w:val="00EC573B"/>
    <w:rsid w:val="00EC57D6"/>
    <w:rsid w:val="00EE1335"/>
    <w:rsid w:val="00EE40A5"/>
    <w:rsid w:val="00EF49F5"/>
    <w:rsid w:val="00EF5348"/>
    <w:rsid w:val="00EF667F"/>
    <w:rsid w:val="00F00196"/>
    <w:rsid w:val="00F00795"/>
    <w:rsid w:val="00F01879"/>
    <w:rsid w:val="00F038AF"/>
    <w:rsid w:val="00F03B30"/>
    <w:rsid w:val="00F04536"/>
    <w:rsid w:val="00F128D3"/>
    <w:rsid w:val="00F201F9"/>
    <w:rsid w:val="00F2756E"/>
    <w:rsid w:val="00F42425"/>
    <w:rsid w:val="00F4304E"/>
    <w:rsid w:val="00F469CC"/>
    <w:rsid w:val="00F47F1E"/>
    <w:rsid w:val="00F53F75"/>
    <w:rsid w:val="00F559AD"/>
    <w:rsid w:val="00F62093"/>
    <w:rsid w:val="00F63722"/>
    <w:rsid w:val="00F63B4B"/>
    <w:rsid w:val="00F650F0"/>
    <w:rsid w:val="00F66A84"/>
    <w:rsid w:val="00F72505"/>
    <w:rsid w:val="00F767CD"/>
    <w:rsid w:val="00F809CB"/>
    <w:rsid w:val="00F9640B"/>
    <w:rsid w:val="00FA09BD"/>
    <w:rsid w:val="00FA5FD5"/>
    <w:rsid w:val="00FA61A4"/>
    <w:rsid w:val="00FA78B1"/>
    <w:rsid w:val="00FB6199"/>
    <w:rsid w:val="00FB70FA"/>
    <w:rsid w:val="00FC1BE5"/>
    <w:rsid w:val="00FD128E"/>
    <w:rsid w:val="00FD3016"/>
    <w:rsid w:val="00FD36B1"/>
    <w:rsid w:val="00FD3EF2"/>
    <w:rsid w:val="00FD48C6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0817C640"/>
  <w15:docId w15:val="{D601AD75-D24F-4892-A228-71F9B36D2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ontStyle18">
    <w:name w:val="Font Style18"/>
    <w:basedOn w:val="Domylnaczcionkaakapitu"/>
    <w:uiPriority w:val="99"/>
    <w:rsid w:val="002B481A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2">
    <w:name w:val="Style2"/>
    <w:basedOn w:val="Normalny"/>
    <w:uiPriority w:val="99"/>
    <w:rsid w:val="00CC505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eastAsiaTheme="minorEastAsia"/>
      <w:szCs w:val="24"/>
      <w:lang w:eastAsia="pl-PL"/>
    </w:rPr>
  </w:style>
  <w:style w:type="character" w:customStyle="1" w:styleId="fn">
    <w:name w:val="fn"/>
    <w:basedOn w:val="Domylnaczcionkaakapitu"/>
    <w:rsid w:val="0026774D"/>
  </w:style>
  <w:style w:type="character" w:customStyle="1" w:styleId="NagwekZnak">
    <w:name w:val="Nagłówek Znak"/>
    <w:basedOn w:val="Domylnaczcionkaakapitu"/>
    <w:link w:val="Nagwek"/>
    <w:semiHidden/>
    <w:rsid w:val="001949C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72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EE78AA-2000-4287-AC67-625DF6C31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1070</Words>
  <Characters>6423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2016-07-21T10:36:00Z</cp:lastPrinted>
  <dcterms:created xsi:type="dcterms:W3CDTF">2021-05-23T12:49:00Z</dcterms:created>
  <dcterms:modified xsi:type="dcterms:W3CDTF">2022-09-06T09:02:00Z</dcterms:modified>
</cp:coreProperties>
</file>