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C7A" w:rsidRPr="00CC00B9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646C7A" w:rsidRPr="00CC00B9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8278CB">
              <w:rPr>
                <w:rFonts w:ascii="Tahoma" w:hAnsi="Tahoma" w:cs="Tahoma"/>
                <w:b w:val="0"/>
              </w:rPr>
              <w:t>(część II)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8F0637">
              <w:rPr>
                <w:rFonts w:ascii="Tahoma" w:hAnsi="Tahoma" w:cs="Tahoma"/>
                <w:b w:val="0"/>
              </w:rPr>
              <w:t>21</w:t>
            </w:r>
            <w:r w:rsidRPr="00CC00B9">
              <w:rPr>
                <w:rFonts w:ascii="Tahoma" w:hAnsi="Tahoma" w:cs="Tahoma"/>
                <w:b w:val="0"/>
              </w:rPr>
              <w:t>/202</w:t>
            </w:r>
            <w:r w:rsidR="008F0637">
              <w:rPr>
                <w:rFonts w:ascii="Tahoma" w:hAnsi="Tahoma" w:cs="Tahoma"/>
                <w:b w:val="0"/>
              </w:rPr>
              <w:t>2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46C7A" w:rsidRPr="00CC00B9" w:rsidRDefault="00BF32E4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Kubiak,</w:t>
            </w:r>
            <w:r w:rsidR="00646C7A">
              <w:rPr>
                <w:rFonts w:ascii="Tahoma" w:hAnsi="Tahoma" w:cs="Tahoma"/>
                <w:b w:val="0"/>
              </w:rPr>
              <w:t xml:space="preserve"> dr </w:t>
            </w:r>
            <w:r w:rsidR="00D94C6B">
              <w:rPr>
                <w:rFonts w:ascii="Tahoma" w:hAnsi="Tahoma" w:cs="Tahoma"/>
                <w:b w:val="0"/>
              </w:rPr>
              <w:t>Halina Kalandyk</w:t>
            </w:r>
            <w:r w:rsidR="00A361D2">
              <w:rPr>
                <w:rFonts w:ascii="Tahoma" w:hAnsi="Tahoma" w:cs="Tahoma"/>
                <w:b w:val="0"/>
              </w:rPr>
              <w:t>, mgr Barbara Pater</w:t>
            </w:r>
            <w:bookmarkStart w:id="0" w:name="_GoBack"/>
            <w:bookmarkEnd w:id="0"/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646C7A" w:rsidRPr="00CC00B9" w:rsidTr="005E2C3F">
        <w:trPr>
          <w:trHeight w:val="261"/>
        </w:trPr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646C7A" w:rsidRPr="00CC00B9" w:rsidTr="005E2C3F">
        <w:trPr>
          <w:trHeight w:val="261"/>
        </w:trPr>
        <w:tc>
          <w:tcPr>
            <w:tcW w:w="2410" w:type="dxa"/>
            <w:vAlign w:val="center"/>
          </w:tcPr>
          <w:p w:rsidR="00646C7A" w:rsidRPr="003A49D3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</w:tcPr>
          <w:p w:rsidR="00646C7A" w:rsidRPr="003A49D3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46C7A" w:rsidRPr="00CC00B9" w:rsidTr="005E2C3F">
        <w:tc>
          <w:tcPr>
            <w:tcW w:w="9778" w:type="dxa"/>
          </w:tcPr>
          <w:p w:rsidR="00646C7A" w:rsidRPr="00CC00B9" w:rsidRDefault="00646C7A" w:rsidP="005E2C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</w:rPr>
              <w:t>Anatomia, Fizjologia, Podstawy pielęgniarstwa, Badania fizykalne, Organizacja pracy pielęgniarskiej</w:t>
            </w:r>
            <w:r w:rsidR="008278CB">
              <w:rPr>
                <w:rFonts w:ascii="Tahoma" w:hAnsi="Tahoma" w:cs="Tahoma"/>
                <w:b w:val="0"/>
                <w:smallCaps w:val="0"/>
                <w:sz w:val="20"/>
              </w:rPr>
              <w:t>, Choroby wewnętrzne i pielęgniarstwo internistyczne (część I)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Efekty uczenia się i sposób realizacji</w:t>
      </w:r>
      <w:r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46C7A" w:rsidRPr="00CC00B9" w:rsidTr="005E2C3F">
        <w:trPr>
          <w:jc w:val="center"/>
        </w:trPr>
        <w:tc>
          <w:tcPr>
            <w:tcW w:w="811" w:type="dxa"/>
            <w:vAlign w:val="center"/>
            <w:hideMark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8F063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646C7A" w:rsidRPr="00497405" w:rsidTr="005E2C3F">
        <w:trPr>
          <w:jc w:val="center"/>
        </w:trPr>
        <w:tc>
          <w:tcPr>
            <w:tcW w:w="811" w:type="dxa"/>
            <w:vAlign w:val="center"/>
            <w:hideMark/>
          </w:tcPr>
          <w:p w:rsidR="00646C7A" w:rsidRPr="00DE1408" w:rsidRDefault="008F0637" w:rsidP="005E2C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vAlign w:val="center"/>
          </w:tcPr>
          <w:p w:rsidR="00646C7A" w:rsidRPr="001C7822" w:rsidRDefault="00646C7A" w:rsidP="005E2C3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646C7A" w:rsidRPr="00DE1408" w:rsidRDefault="00646C7A" w:rsidP="005E2C3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46C7A" w:rsidRPr="00CC00B9" w:rsidTr="005E2C3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uczenia się dla kierunku</w:t>
            </w:r>
          </w:p>
        </w:tc>
      </w:tr>
      <w:tr w:rsidR="00646C7A" w:rsidRPr="00CC00B9" w:rsidTr="005E2C3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46C7A" w:rsidRPr="00CC00B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646C7A" w:rsidRPr="00C82D2A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646C7A" w:rsidRPr="00C82D2A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 xml:space="preserve">potrafi modyfikować dawkę stałą insuliny szybko- i </w:t>
            </w:r>
            <w:proofErr w:type="spellStart"/>
            <w:r w:rsidRPr="00646C7A">
              <w:rPr>
                <w:rFonts w:ascii="Tahoma" w:hAnsi="Tahoma" w:cs="Tahoma"/>
                <w:color w:val="000000"/>
              </w:rPr>
              <w:t>krótkodziałającej</w:t>
            </w:r>
            <w:proofErr w:type="spellEnd"/>
            <w:r w:rsidRPr="00646C7A">
              <w:rPr>
                <w:rFonts w:ascii="Tahoma" w:hAnsi="Tahoma" w:cs="Tahoma"/>
                <w:color w:val="000000"/>
              </w:rPr>
              <w:t>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D431B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646C7A" w:rsidRPr="00BD431B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646C7A" w:rsidRPr="00BD431B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D.U24.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646C7A" w:rsidRPr="00E96AF7" w:rsidTr="005E2C3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46C7A" w:rsidRPr="00E96AF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646C7A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3"/>
        <w:gridCol w:w="1256"/>
        <w:gridCol w:w="1255"/>
        <w:gridCol w:w="1117"/>
        <w:gridCol w:w="1200"/>
        <w:gridCol w:w="1210"/>
      </w:tblGrid>
      <w:tr w:rsidR="00646C7A" w:rsidRPr="00CC00B9" w:rsidTr="005E2C3F">
        <w:trPr>
          <w:trHeight w:val="284"/>
        </w:trPr>
        <w:tc>
          <w:tcPr>
            <w:tcW w:w="9778" w:type="dxa"/>
            <w:gridSpan w:val="8"/>
            <w:vAlign w:val="center"/>
          </w:tcPr>
          <w:p w:rsidR="00646C7A" w:rsidRPr="00CC00B9" w:rsidRDefault="00646C7A" w:rsidP="005E2C3F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646C7A" w:rsidRPr="00CC00B9" w:rsidTr="005E2C3F">
        <w:trPr>
          <w:trHeight w:val="284"/>
        </w:trPr>
        <w:tc>
          <w:tcPr>
            <w:tcW w:w="1242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646C7A" w:rsidRPr="00CC00B9" w:rsidTr="005E2C3F">
        <w:trPr>
          <w:trHeight w:val="284"/>
        </w:trPr>
        <w:tc>
          <w:tcPr>
            <w:tcW w:w="1242" w:type="dxa"/>
            <w:vAlign w:val="center"/>
          </w:tcPr>
          <w:p w:rsidR="00646C7A" w:rsidRPr="00CC00B9" w:rsidRDefault="008F0637" w:rsidP="008F063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646C7A" w:rsidRPr="00CC00B9" w:rsidRDefault="00646C7A" w:rsidP="00646C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1"/>
        <w:gridCol w:w="7551"/>
      </w:tblGrid>
      <w:tr w:rsidR="00646C7A" w:rsidRPr="00CC00B9" w:rsidTr="005E2C3F">
        <w:tc>
          <w:tcPr>
            <w:tcW w:w="2127" w:type="dxa"/>
            <w:vAlign w:val="center"/>
          </w:tcPr>
          <w:p w:rsidR="00646C7A" w:rsidRPr="00CC00B9" w:rsidRDefault="00646C7A" w:rsidP="005E2C3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46C7A" w:rsidRPr="00CC00B9" w:rsidRDefault="00646C7A" w:rsidP="005E2C3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646C7A" w:rsidRPr="00B06EC6" w:rsidTr="005E2C3F">
        <w:tc>
          <w:tcPr>
            <w:tcW w:w="2127" w:type="dxa"/>
            <w:vAlign w:val="center"/>
          </w:tcPr>
          <w:p w:rsidR="00646C7A" w:rsidRPr="00B158DC" w:rsidRDefault="00646C7A" w:rsidP="005E2C3F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646C7A" w:rsidRPr="00B158DC" w:rsidRDefault="00646C7A" w:rsidP="005E2C3F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646C7A" w:rsidRPr="00CC00B9" w:rsidRDefault="00646C7A" w:rsidP="00646C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46C7A" w:rsidRPr="008F0637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646C7A" w:rsidRDefault="00646C7A" w:rsidP="00646C7A">
      <w:pPr>
        <w:spacing w:after="0" w:line="240" w:lineRule="auto"/>
        <w:rPr>
          <w:rFonts w:ascii="Tahoma" w:hAnsi="Tahoma" w:cs="Tahoma"/>
          <w:b/>
          <w:smallCaps/>
          <w:sz w:val="20"/>
          <w:szCs w:val="20"/>
        </w:rPr>
      </w:pPr>
    </w:p>
    <w:p w:rsidR="00646C7A" w:rsidRPr="00FF46FD" w:rsidRDefault="00646C7A" w:rsidP="00646C7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46C7A" w:rsidRPr="00FF46FD" w:rsidTr="005E2C3F">
        <w:trPr>
          <w:cantSplit/>
          <w:trHeight w:val="281"/>
        </w:trPr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</w:t>
            </w:r>
            <w:r w:rsidRPr="00FF46FD">
              <w:rPr>
                <w:rFonts w:ascii="Tahoma" w:hAnsi="Tahoma" w:cs="Tahoma"/>
                <w:b w:val="0"/>
              </w:rPr>
              <w:lastRenderedPageBreak/>
              <w:t>stawowego, gruczołów wewnętrznego wydzielania poprzez pomiar, obserwację, wywiad, analizę dokumentacji, analizę wyników badań.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PZ2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Najważniejsze choroby krwi i układu krwiotwórczego: niedokrwistości niedoborowe i hemolityczne, ostre i przewlekłe białaczki, skazy krwotoczne osoczowe, płytkowe i naczyniowe. Objawy, rozpoznanie, 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  <w:tr w:rsidR="00646C7A" w:rsidRPr="00FF46FD" w:rsidTr="005E2C3F">
        <w:tc>
          <w:tcPr>
            <w:tcW w:w="568" w:type="dxa"/>
            <w:vAlign w:val="center"/>
          </w:tcPr>
          <w:p w:rsidR="00646C7A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</w:p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Diagnostyka, leczenie i profilaktyka bólu.</w:t>
            </w:r>
          </w:p>
        </w:tc>
      </w:tr>
    </w:tbl>
    <w:p w:rsidR="00646C7A" w:rsidRDefault="00646C7A" w:rsidP="00646C7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Cs/>
          <w:sz w:val="20"/>
          <w:szCs w:val="20"/>
        </w:rPr>
      </w:pPr>
    </w:p>
    <w:p w:rsidR="00646C7A" w:rsidRPr="00A529EC" w:rsidRDefault="00646C7A" w:rsidP="00646C7A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>
        <w:rPr>
          <w:rFonts w:ascii="Tahoma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2522"/>
        <w:gridCol w:w="3959"/>
      </w:tblGrid>
      <w:tr w:rsidR="00646C7A" w:rsidRPr="00BD431B" w:rsidTr="008F0637">
        <w:tc>
          <w:tcPr>
            <w:tcW w:w="3300" w:type="dxa"/>
          </w:tcPr>
          <w:p w:rsidR="00646C7A" w:rsidRPr="00BD431B" w:rsidRDefault="00646C7A" w:rsidP="005E2C3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22" w:type="dxa"/>
          </w:tcPr>
          <w:p w:rsidR="00646C7A" w:rsidRPr="00BD431B" w:rsidRDefault="00646C7A" w:rsidP="005E2C3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59" w:type="dxa"/>
          </w:tcPr>
          <w:p w:rsidR="00646C7A" w:rsidRPr="00BD431B" w:rsidRDefault="00646C7A" w:rsidP="005E2C3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646C7A" w:rsidRPr="00BD431B" w:rsidTr="008F0637">
        <w:tc>
          <w:tcPr>
            <w:tcW w:w="3300" w:type="dxa"/>
            <w:vAlign w:val="center"/>
          </w:tcPr>
          <w:p w:rsidR="00646C7A" w:rsidRPr="00BD431B" w:rsidRDefault="00646C7A" w:rsidP="005E2C3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22" w:type="dxa"/>
            <w:vAlign w:val="center"/>
          </w:tcPr>
          <w:p w:rsidR="00646C7A" w:rsidRPr="00BD431B" w:rsidRDefault="00646C7A" w:rsidP="005E2C3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C</w:t>
            </w:r>
            <w:r w:rsidR="00E048C6">
              <w:rPr>
                <w:rFonts w:ascii="Tahoma" w:hAnsi="Tahoma" w:cs="Tahoma"/>
                <w:sz w:val="20"/>
                <w:szCs w:val="20"/>
              </w:rPr>
              <w:t>1</w:t>
            </w:r>
            <w:r w:rsidRPr="00BD431B">
              <w:rPr>
                <w:rFonts w:ascii="Tahoma" w:hAnsi="Tahoma" w:cs="Tahoma"/>
                <w:sz w:val="20"/>
                <w:szCs w:val="20"/>
              </w:rPr>
              <w:t>,C</w:t>
            </w:r>
            <w:r w:rsidR="00E048C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59" w:type="dxa"/>
            <w:vAlign w:val="center"/>
          </w:tcPr>
          <w:p w:rsidR="00646C7A" w:rsidRPr="00BD431B" w:rsidRDefault="00646C7A" w:rsidP="005E2C3F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P_U06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P_U07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P_U08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lastRenderedPageBreak/>
              <w:t>P_U15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PZ4,PZ10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P_U16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P_K02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P_K03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P_K04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P_K05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P_K06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P_K07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10</w:t>
            </w:r>
          </w:p>
        </w:tc>
      </w:tr>
    </w:tbl>
    <w:p w:rsidR="00646C7A" w:rsidRDefault="00646C7A" w:rsidP="00646C7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Cs/>
          <w:sz w:val="20"/>
          <w:szCs w:val="20"/>
        </w:rPr>
      </w:pPr>
    </w:p>
    <w:p w:rsidR="00646C7A" w:rsidRPr="00646C7A" w:rsidRDefault="00646C7A" w:rsidP="00646C7A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646C7A" w:rsidRPr="00646C7A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z w:val="20"/>
        </w:rPr>
      </w:pPr>
      <w:r w:rsidRPr="00646C7A"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46C7A" w:rsidRPr="00CC00B9" w:rsidTr="005E2C3F">
        <w:tc>
          <w:tcPr>
            <w:tcW w:w="1418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646C7A" w:rsidRPr="00646C7A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6A63D6" w:rsidRPr="00CC00B9" w:rsidTr="005E2C3F">
        <w:tc>
          <w:tcPr>
            <w:tcW w:w="1418" w:type="dxa"/>
            <w:vAlign w:val="center"/>
          </w:tcPr>
          <w:p w:rsidR="006A63D6" w:rsidRPr="00CC00B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Praktyka zawodowa</w:t>
            </w:r>
          </w:p>
        </w:tc>
      </w:tr>
      <w:tr w:rsidR="006A63D6" w:rsidRPr="00CC00B9" w:rsidTr="005E2C3F">
        <w:tc>
          <w:tcPr>
            <w:tcW w:w="1418" w:type="dxa"/>
            <w:vAlign w:val="center"/>
          </w:tcPr>
          <w:p w:rsidR="006A63D6" w:rsidRPr="00CC00B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Pr="00A529EC" w:rsidRDefault="006A63D6" w:rsidP="006A63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A63D6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241D24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6A63D6" w:rsidRPr="00241D24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557F9A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241D24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557F9A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F53DD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F53DD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CF713D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CF713D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B1504E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B1504E">
              <w:rPr>
                <w:rFonts w:ascii="Tahoma" w:hAnsi="Tahoma" w:cs="Tahoma"/>
              </w:rPr>
              <w:t>Praktyka zawodowa</w:t>
            </w:r>
          </w:p>
        </w:tc>
      </w:tr>
    </w:tbl>
    <w:p w:rsidR="00646C7A" w:rsidRDefault="00646C7A" w:rsidP="00646C7A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646C7A" w:rsidRPr="00CC00B9" w:rsidRDefault="00646C7A" w:rsidP="00646C7A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646C7A" w:rsidRPr="00646C7A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z w:val="20"/>
        </w:rPr>
      </w:pPr>
      <w:r w:rsidRPr="00646C7A"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46C7A" w:rsidRPr="00CC00B9" w:rsidTr="005E2C3F">
        <w:trPr>
          <w:trHeight w:val="397"/>
        </w:trPr>
        <w:tc>
          <w:tcPr>
            <w:tcW w:w="1418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 xml:space="preserve">Student nie potrafi rozpoznawać powikłań </w:t>
            </w: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>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rozpoznawać powikłania </w:t>
            </w: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>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rozpoznawać powikłania </w:t>
            </w: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>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</w:t>
            </w:r>
            <w:r w:rsidRPr="00430923">
              <w:rPr>
                <w:rFonts w:ascii="Tahoma" w:hAnsi="Tahoma" w:cs="Tahoma"/>
                <w:sz w:val="18"/>
                <w:szCs w:val="18"/>
              </w:rPr>
              <w:lastRenderedPageBreak/>
              <w:t>bezbłędnie rozpoznawać powikłania po specjalistycznych badaniach diagnostycznych i zabiegach operacyjnych.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646C7A" w:rsidRPr="00CB15C1" w:rsidRDefault="00646C7A" w:rsidP="005E2C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646C7A" w:rsidRPr="00CB15C1" w:rsidRDefault="00646C7A" w:rsidP="005E2C3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646C7A" w:rsidRPr="00CB15C1" w:rsidRDefault="00646C7A" w:rsidP="005E2C3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46C7A" w:rsidRPr="00CB15C1" w:rsidRDefault="00646C7A" w:rsidP="005E2C3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46C7A" w:rsidRPr="00B16D30" w:rsidTr="005E2C3F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niesystematycznie i pobieżnie.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deficyty uzupełnia w prawie każdych obszarach/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systematycznie, ale pobieżnie.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ukierunkowania,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deficyty uzupełnia w każdych obszarach/ systematycznie i szczegółowo.</w:t>
            </w:r>
          </w:p>
        </w:tc>
      </w:tr>
    </w:tbl>
    <w:p w:rsidR="00646C7A" w:rsidRDefault="00646C7A" w:rsidP="00646C7A">
      <w:pPr>
        <w:pStyle w:val="Podpunkty"/>
        <w:ind w:left="0"/>
        <w:rPr>
          <w:rFonts w:ascii="Tahoma" w:hAnsi="Tahoma" w:cs="Tahoma"/>
          <w:sz w:val="20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Grażyna Jurkowska, Katarzyna Łagoda; [aut. Tomasz Brzostek et al.].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Dorota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Talarska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, Dorota Zozulińska-Ziółkiewicz. - Wydanie 2., zmienione i uaktualnione - 1 dodruk.  - Warszawa: Wydawnictwo Lekarskie PZWL, 2018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spacing w:before="100" w:beforeAutospacing="1" w:after="100" w:afterAutospacing="1"/>
              <w:outlineLvl w:val="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Objawy chorób wewnętrznych: podręcznik dla studentów / redakcja naukowa Anna Doboszyńska; [autorzy Anna Doboszyńska, Małgorzata Olszewska, Lidia Rudnicka, Marta Sar-Pomian, Emilia Świetlik]. - Warszawa: Wydawnictwo Lekarskie PZWL, copyright 2013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Interna Szczeklika: podręcznik chorób wewnętrznych 2012 / [red. prowadzący Piotr Gajewski; aut. Ewa Augustynowicz-Kopeć et al.]. - Kraków: Medycyna Praktyczna, 2012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spacing w:before="100" w:beforeAutospacing="1" w:after="100" w:afterAutospacing="1"/>
              <w:outlineLvl w:val="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Choroby wewnętrzne: kompendium medycyny praktycznej / pod red. Andrzeja Szczeklika i Piotra Gajewskiego. - Wyd. 3.  - Kraków: Wydawnictwo Medycyna Praktyczna, 2011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46C7A" w:rsidRPr="00CC00B9" w:rsidRDefault="00646C7A" w:rsidP="00646C7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46C7A" w:rsidRPr="00CC00B9" w:rsidTr="005E2C3F">
        <w:tc>
          <w:tcPr>
            <w:tcW w:w="9776" w:type="dxa"/>
            <w:vAlign w:val="bottom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Encyklopedia dla pielęgniarek i położnych tomy 1-3 [Dokument elektroniczny] / pod red. Jolanta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Górajek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-Jóźwik, Teresa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Czekajska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-Widomska. - Warszawa: Wydawnictwo Lekarskie PZWL, 2010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kardiologiczne / redakcja naukowa Dorota Kaszuba, Anna Nowicka; [aut. Marta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Arendarczyk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 et al.]. - Wydanie 1., 6. dodruk. 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Pielęgniarstwo: ćwiczenia: podręcznik dla studiów medycznych. T. 1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Pielęgniarstwo: ćwiczenia: podręcznik dla studiów medycznych. T. 2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46C7A" w:rsidTr="005E2C3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C7A" w:rsidRPr="00513EAD" w:rsidRDefault="00646C7A" w:rsidP="005E2C3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646C7A" w:rsidRPr="00995B36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995B36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995B36" w:rsidRDefault="00950040" w:rsidP="005E2C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646C7A" w:rsidRPr="00995B36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995B36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995B36" w:rsidRDefault="00950040" w:rsidP="005E2C3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646C7A" w:rsidRPr="00995B36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995B36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995B36" w:rsidRDefault="00950040" w:rsidP="005E2C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46C7A" w:rsidRPr="00CC00B9" w:rsidRDefault="00646C7A" w:rsidP="00646C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93872" w:rsidRDefault="00E93872"/>
    <w:sectPr w:rsidR="00E93872" w:rsidSect="00BD12E3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9B4" w:rsidRDefault="00B229B4">
      <w:pPr>
        <w:spacing w:after="0" w:line="240" w:lineRule="auto"/>
      </w:pPr>
      <w:r>
        <w:separator/>
      </w:r>
    </w:p>
  </w:endnote>
  <w:endnote w:type="continuationSeparator" w:id="0">
    <w:p w:rsidR="00B229B4" w:rsidRDefault="00B22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F04" w:rsidRDefault="00C92F0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2F04" w:rsidRDefault="00C92F0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F04" w:rsidRPr="00646C7A" w:rsidRDefault="00C92F04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646C7A">
      <w:rPr>
        <w:rFonts w:ascii="Calibri" w:hAnsi="Calibri"/>
        <w:sz w:val="20"/>
      </w:rPr>
      <w:fldChar w:fldCharType="begin"/>
    </w:r>
    <w:r w:rsidRPr="00646C7A">
      <w:rPr>
        <w:rFonts w:ascii="Calibri" w:hAnsi="Calibri"/>
        <w:sz w:val="20"/>
      </w:rPr>
      <w:instrText xml:space="preserve"> PAGE   \* MERGEFORMAT </w:instrText>
    </w:r>
    <w:r w:rsidRPr="00646C7A">
      <w:rPr>
        <w:rFonts w:ascii="Calibri" w:hAnsi="Calibri"/>
        <w:sz w:val="20"/>
      </w:rPr>
      <w:fldChar w:fldCharType="separate"/>
    </w:r>
    <w:r w:rsidR="006A63D6">
      <w:rPr>
        <w:rFonts w:ascii="Calibri" w:hAnsi="Calibri"/>
        <w:noProof/>
        <w:sz w:val="20"/>
      </w:rPr>
      <w:t>4</w:t>
    </w:r>
    <w:r w:rsidRPr="00646C7A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9B4" w:rsidRDefault="00B229B4">
      <w:pPr>
        <w:spacing w:after="0" w:line="240" w:lineRule="auto"/>
      </w:pPr>
      <w:r>
        <w:separator/>
      </w:r>
    </w:p>
  </w:footnote>
  <w:footnote w:type="continuationSeparator" w:id="0">
    <w:p w:rsidR="00B229B4" w:rsidRDefault="00B22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F04" w:rsidRDefault="007800A5" w:rsidP="00731B10">
    <w:pPr>
      <w:pStyle w:val="Nagwek"/>
    </w:pPr>
    <w:r w:rsidRPr="00646C7A"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61970" cy="765810"/>
          <wp:effectExtent l="0" t="0" r="0" b="0"/>
          <wp:docPr id="3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62" b="12630"/>
                  <a:stretch>
                    <a:fillRect/>
                  </a:stretch>
                </pic:blipFill>
                <pic:spPr bwMode="auto">
                  <a:xfrm>
                    <a:off x="0" y="0"/>
                    <a:ext cx="306197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2F04" w:rsidRDefault="00A361D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7A"/>
    <w:rsid w:val="00064062"/>
    <w:rsid w:val="0007717E"/>
    <w:rsid w:val="000B4488"/>
    <w:rsid w:val="001455B2"/>
    <w:rsid w:val="00181D49"/>
    <w:rsid w:val="001C522B"/>
    <w:rsid w:val="001C7822"/>
    <w:rsid w:val="00220A9E"/>
    <w:rsid w:val="00241D24"/>
    <w:rsid w:val="00261421"/>
    <w:rsid w:val="002A063D"/>
    <w:rsid w:val="002C190D"/>
    <w:rsid w:val="00302084"/>
    <w:rsid w:val="003A49D3"/>
    <w:rsid w:val="00402E96"/>
    <w:rsid w:val="004145E5"/>
    <w:rsid w:val="00430923"/>
    <w:rsid w:val="00485EC1"/>
    <w:rsid w:val="00497405"/>
    <w:rsid w:val="00513EAD"/>
    <w:rsid w:val="00557F9A"/>
    <w:rsid w:val="005E2C3F"/>
    <w:rsid w:val="00646C7A"/>
    <w:rsid w:val="006A63D6"/>
    <w:rsid w:val="006D1363"/>
    <w:rsid w:val="006F630C"/>
    <w:rsid w:val="00731B10"/>
    <w:rsid w:val="00736E33"/>
    <w:rsid w:val="00771FB7"/>
    <w:rsid w:val="007800A5"/>
    <w:rsid w:val="0080542D"/>
    <w:rsid w:val="00823278"/>
    <w:rsid w:val="008278CB"/>
    <w:rsid w:val="00860389"/>
    <w:rsid w:val="008F0637"/>
    <w:rsid w:val="00950040"/>
    <w:rsid w:val="0096419E"/>
    <w:rsid w:val="00995B36"/>
    <w:rsid w:val="00A361D2"/>
    <w:rsid w:val="00A36E57"/>
    <w:rsid w:val="00A45BF0"/>
    <w:rsid w:val="00A529EC"/>
    <w:rsid w:val="00AC0AF5"/>
    <w:rsid w:val="00B06EC6"/>
    <w:rsid w:val="00B1504E"/>
    <w:rsid w:val="00B158DC"/>
    <w:rsid w:val="00B16D30"/>
    <w:rsid w:val="00B207B0"/>
    <w:rsid w:val="00B229B4"/>
    <w:rsid w:val="00B91F6E"/>
    <w:rsid w:val="00BD12E3"/>
    <w:rsid w:val="00BD431B"/>
    <w:rsid w:val="00BE45A2"/>
    <w:rsid w:val="00BE7257"/>
    <w:rsid w:val="00BF32E4"/>
    <w:rsid w:val="00C82D2A"/>
    <w:rsid w:val="00C92F04"/>
    <w:rsid w:val="00CB15C1"/>
    <w:rsid w:val="00CC00B9"/>
    <w:rsid w:val="00CF713D"/>
    <w:rsid w:val="00D94C6B"/>
    <w:rsid w:val="00DE1408"/>
    <w:rsid w:val="00E048C6"/>
    <w:rsid w:val="00E93872"/>
    <w:rsid w:val="00E96AF7"/>
    <w:rsid w:val="00EA23E7"/>
    <w:rsid w:val="00EE02DE"/>
    <w:rsid w:val="00F311FA"/>
    <w:rsid w:val="00F53DD7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  <w14:docId w14:val="7EBE4C70"/>
  <w14:defaultImageDpi w14:val="0"/>
  <w15:docId w15:val="{1D2943A2-5AD8-4521-B52D-08F26C60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6C7A"/>
    <w:pPr>
      <w:keepNext/>
      <w:tabs>
        <w:tab w:val="left" w:pos="720"/>
        <w:tab w:val="left" w:pos="2124"/>
        <w:tab w:val="left" w:pos="4260"/>
      </w:tabs>
      <w:spacing w:before="120" w:after="0" w:line="276" w:lineRule="auto"/>
      <w:ind w:firstLine="357"/>
      <w:jc w:val="both"/>
      <w:outlineLvl w:val="0"/>
    </w:pPr>
    <w:rPr>
      <w:rFonts w:ascii="Times New Roman" w:hAnsi="Times New Roman"/>
      <w:b/>
      <w:sz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46C7A"/>
    <w:pPr>
      <w:keepNext/>
      <w:tabs>
        <w:tab w:val="left" w:pos="720"/>
        <w:tab w:val="left" w:pos="2124"/>
        <w:tab w:val="left" w:pos="4260"/>
      </w:tabs>
      <w:spacing w:after="200" w:line="276" w:lineRule="auto"/>
      <w:ind w:left="360"/>
      <w:jc w:val="both"/>
      <w:outlineLvl w:val="1"/>
    </w:pPr>
    <w:rPr>
      <w:rFonts w:ascii="Times New Roman" w:hAnsi="Times New Roman"/>
      <w:b/>
      <w:sz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46C7A"/>
    <w:pPr>
      <w:keepNext/>
      <w:tabs>
        <w:tab w:val="left" w:pos="-2280"/>
        <w:tab w:val="left" w:pos="240"/>
      </w:tabs>
      <w:spacing w:before="120" w:after="0" w:line="276" w:lineRule="auto"/>
      <w:ind w:left="357"/>
      <w:jc w:val="both"/>
      <w:outlineLvl w:val="2"/>
    </w:pPr>
    <w:rPr>
      <w:rFonts w:ascii="Times New Roman" w:hAnsi="Times New Roman"/>
      <w:b/>
      <w:caps/>
      <w:sz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46C7A"/>
    <w:pPr>
      <w:keepNext/>
      <w:spacing w:before="120" w:after="120" w:line="240" w:lineRule="auto"/>
      <w:outlineLvl w:val="3"/>
    </w:pPr>
    <w:rPr>
      <w:rFonts w:ascii="Times New Roman" w:hAnsi="Times New Roman"/>
      <w:b/>
      <w:sz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6C7A"/>
    <w:pPr>
      <w:keepNext/>
      <w:autoSpaceDE w:val="0"/>
      <w:autoSpaceDN w:val="0"/>
      <w:adjustRightInd w:val="0"/>
      <w:spacing w:before="40" w:after="0" w:line="276" w:lineRule="auto"/>
      <w:jc w:val="both"/>
      <w:outlineLvl w:val="4"/>
    </w:pPr>
    <w:rPr>
      <w:rFonts w:ascii="Times New Roman" w:hAnsi="Times New Roman"/>
      <w:b/>
      <w:color w:val="000000"/>
      <w:sz w:val="20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6C7A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/>
      <w:b/>
      <w:color w:val="000000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46C7A"/>
    <w:pPr>
      <w:keepNext/>
      <w:autoSpaceDE w:val="0"/>
      <w:autoSpaceDN w:val="0"/>
      <w:adjustRightInd w:val="0"/>
      <w:spacing w:after="60" w:line="276" w:lineRule="auto"/>
      <w:ind w:left="-108" w:right="-108"/>
      <w:jc w:val="center"/>
      <w:outlineLvl w:val="6"/>
    </w:pPr>
    <w:rPr>
      <w:rFonts w:ascii="Times New Roman" w:hAnsi="Times New Roman"/>
      <w:b/>
      <w:i/>
      <w:color w:val="FF0000"/>
      <w:sz w:val="1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46C7A"/>
    <w:pPr>
      <w:keepNext/>
      <w:autoSpaceDE w:val="0"/>
      <w:autoSpaceDN w:val="0"/>
      <w:adjustRightInd w:val="0"/>
      <w:spacing w:after="60" w:line="276" w:lineRule="auto"/>
      <w:outlineLvl w:val="7"/>
    </w:pPr>
    <w:rPr>
      <w:rFonts w:ascii="Times New Roman" w:hAnsi="Times New Roman"/>
      <w:b/>
      <w:sz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46C7A"/>
    <w:pPr>
      <w:keepNext/>
      <w:spacing w:after="200" w:line="276" w:lineRule="auto"/>
      <w:jc w:val="center"/>
      <w:outlineLvl w:val="8"/>
    </w:pPr>
    <w:rPr>
      <w:rFonts w:ascii="Times New Roman" w:hAnsi="Times New Roman"/>
      <w:b/>
      <w:color w:val="000000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646C7A"/>
    <w:rPr>
      <w:rFonts w:ascii="Times New Roman" w:hAnsi="Times New Roman" w:cs="Times New Roman"/>
      <w:b/>
      <w:sz w:val="20"/>
      <w:lang w:val="x-none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646C7A"/>
    <w:rPr>
      <w:rFonts w:ascii="Times New Roman" w:hAnsi="Times New Roman" w:cs="Times New Roman"/>
      <w:b/>
      <w:sz w:val="20"/>
      <w:lang w:val="x-none" w:eastAsia="en-US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646C7A"/>
    <w:rPr>
      <w:rFonts w:ascii="Times New Roman" w:hAnsi="Times New Roman" w:cs="Times New Roman"/>
      <w:b/>
      <w:caps/>
      <w:sz w:val="20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646C7A"/>
    <w:rPr>
      <w:rFonts w:ascii="Times New Roman" w:hAnsi="Times New Roman" w:cs="Times New Roman"/>
      <w:b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646C7A"/>
    <w:rPr>
      <w:rFonts w:ascii="Times New Roman" w:hAnsi="Times New Roman" w:cs="Times New Roman"/>
      <w:b/>
      <w:color w:val="000000"/>
      <w:sz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646C7A"/>
    <w:rPr>
      <w:rFonts w:ascii="Times New Roman" w:hAnsi="Times New Roman" w:cs="Times New Roman"/>
      <w:b/>
      <w:color w:val="000000"/>
      <w:sz w:val="24"/>
      <w:lang w:val="x-none" w:eastAsia="en-US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646C7A"/>
    <w:rPr>
      <w:rFonts w:ascii="Times New Roman" w:hAnsi="Times New Roman" w:cs="Times New Roman"/>
      <w:b/>
      <w:i/>
      <w:color w:val="FF0000"/>
      <w:sz w:val="16"/>
      <w:lang w:val="x-none" w:eastAsia="en-US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646C7A"/>
    <w:rPr>
      <w:rFonts w:ascii="Times New Roman" w:hAnsi="Times New Roman" w:cs="Times New Roman"/>
      <w:b/>
      <w:sz w:val="20"/>
      <w:lang w:val="x-none" w:eastAsia="en-US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646C7A"/>
    <w:rPr>
      <w:rFonts w:ascii="Times New Roman" w:hAnsi="Times New Roman" w:cs="Times New Roman"/>
      <w:b/>
      <w:color w:val="000000"/>
      <w:sz w:val="20"/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46C7A"/>
    <w:pPr>
      <w:tabs>
        <w:tab w:val="left" w:pos="720"/>
        <w:tab w:val="left" w:pos="2124"/>
        <w:tab w:val="left" w:pos="4260"/>
      </w:tabs>
      <w:spacing w:after="200" w:line="276" w:lineRule="auto"/>
      <w:ind w:firstLine="357"/>
      <w:jc w:val="both"/>
    </w:pPr>
    <w:rPr>
      <w:rFonts w:ascii="Times New Roman" w:hAnsi="Times New Roman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46C7A"/>
    <w:rPr>
      <w:rFonts w:ascii="Times New Roman" w:hAnsi="Times New Roman" w:cs="Times New Roman"/>
      <w:sz w:val="20"/>
      <w:lang w:val="x-none" w:eastAsia="en-US"/>
    </w:rPr>
  </w:style>
  <w:style w:type="paragraph" w:customStyle="1" w:styleId="Default">
    <w:name w:val="Default"/>
    <w:rsid w:val="00646C7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46C7A"/>
    <w:pPr>
      <w:spacing w:after="200" w:line="276" w:lineRule="auto"/>
      <w:ind w:left="720"/>
      <w:contextualSpacing/>
    </w:pPr>
    <w:rPr>
      <w:rFonts w:ascii="Times New Roman" w:hAnsi="Times New Roman"/>
      <w:sz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46C7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46C7A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semiHidden/>
    <w:rsid w:val="00646C7A"/>
    <w:rPr>
      <w:rFonts w:eastAsia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rsid w:val="00646C7A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46C7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646C7A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46C7A"/>
    <w:rPr>
      <w:rFonts w:ascii="Times New Roman" w:hAnsi="Times New Roman" w:cs="Times New Roman"/>
      <w:sz w:val="24"/>
      <w:lang w:val="x-none" w:eastAsia="en-US"/>
    </w:rPr>
  </w:style>
  <w:style w:type="character" w:styleId="Numerstrony">
    <w:name w:val="page number"/>
    <w:basedOn w:val="Domylnaczcionkaakapitu"/>
    <w:uiPriority w:val="99"/>
    <w:semiHidden/>
    <w:rsid w:val="00646C7A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46C7A"/>
    <w:pPr>
      <w:tabs>
        <w:tab w:val="left" w:pos="720"/>
        <w:tab w:val="left" w:pos="2124"/>
        <w:tab w:val="left" w:pos="4260"/>
      </w:tabs>
      <w:spacing w:after="200" w:line="276" w:lineRule="auto"/>
      <w:ind w:left="360" w:hanging="3"/>
      <w:jc w:val="both"/>
    </w:pPr>
    <w:rPr>
      <w:rFonts w:ascii="Times New Roman" w:hAnsi="Times New Roman"/>
      <w:sz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46C7A"/>
    <w:rPr>
      <w:rFonts w:ascii="Times New Roman" w:hAnsi="Times New Roman" w:cs="Times New Roman"/>
      <w:sz w:val="20"/>
      <w:lang w:val="x-none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646C7A"/>
    <w:pPr>
      <w:spacing w:after="200" w:line="276" w:lineRule="auto"/>
      <w:ind w:left="360"/>
    </w:pPr>
    <w:rPr>
      <w:rFonts w:ascii="Times New Roman" w:hAnsi="Times New Roman"/>
      <w:sz w:val="20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46C7A"/>
    <w:rPr>
      <w:rFonts w:ascii="Times New Roman" w:hAnsi="Times New Roman" w:cs="Times New Roman"/>
      <w:sz w:val="20"/>
      <w:lang w:val="x-none" w:eastAsia="en-US"/>
    </w:rPr>
  </w:style>
  <w:style w:type="paragraph" w:customStyle="1" w:styleId="tekst">
    <w:name w:val="tekst"/>
    <w:rsid w:val="00646C7A"/>
    <w:pPr>
      <w:spacing w:before="40" w:after="0" w:line="240" w:lineRule="auto"/>
      <w:ind w:left="360"/>
      <w:jc w:val="both"/>
    </w:pPr>
    <w:rPr>
      <w:rFonts w:ascii="Times New Roman" w:hAnsi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rsid w:val="00646C7A"/>
    <w:pPr>
      <w:spacing w:before="240" w:after="60" w:line="240" w:lineRule="auto"/>
    </w:pPr>
    <w:rPr>
      <w:rFonts w:ascii="Times New Roman" w:hAnsi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646C7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646C7A"/>
    <w:pPr>
      <w:spacing w:before="40" w:after="40" w:line="240" w:lineRule="auto"/>
    </w:pPr>
    <w:rPr>
      <w:rFonts w:ascii="Times New Roman" w:hAnsi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646C7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646C7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646C7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646C7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646C7A"/>
    <w:pPr>
      <w:jc w:val="center"/>
    </w:pPr>
  </w:style>
  <w:style w:type="paragraph" w:customStyle="1" w:styleId="rdtytu">
    <w:name w:val="Śródtytuł"/>
    <w:basedOn w:val="Nagwek1"/>
    <w:rsid w:val="00646C7A"/>
    <w:rPr>
      <w:smallCaps/>
    </w:rPr>
  </w:style>
  <w:style w:type="paragraph" w:customStyle="1" w:styleId="Podtekst">
    <w:name w:val="Podtekst"/>
    <w:basedOn w:val="tekst"/>
    <w:rsid w:val="00646C7A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646C7A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646C7A"/>
    <w:pPr>
      <w:autoSpaceDE w:val="0"/>
      <w:autoSpaceDN w:val="0"/>
      <w:adjustRightInd w:val="0"/>
      <w:spacing w:after="60" w:line="276" w:lineRule="auto"/>
      <w:jc w:val="center"/>
    </w:pPr>
    <w:rPr>
      <w:rFonts w:ascii="Times New Roman" w:hAnsi="Times New Roman"/>
      <w:b/>
      <w:i/>
      <w:color w:val="FF0000"/>
      <w:sz w:val="16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46C7A"/>
    <w:rPr>
      <w:rFonts w:ascii="Times New Roman" w:hAnsi="Times New Roman" w:cs="Times New Roman"/>
      <w:b/>
      <w:i/>
      <w:color w:val="FF0000"/>
      <w:sz w:val="16"/>
      <w:lang w:val="x-none" w:eastAsia="en-US"/>
    </w:rPr>
  </w:style>
  <w:style w:type="paragraph" w:customStyle="1" w:styleId="Wykazlit">
    <w:name w:val="Wykaz lit."/>
    <w:basedOn w:val="Podtekst"/>
    <w:rsid w:val="00646C7A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646C7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646C7A"/>
    <w:pPr>
      <w:autoSpaceDE w:val="0"/>
      <w:autoSpaceDN w:val="0"/>
      <w:adjustRightInd w:val="0"/>
      <w:spacing w:after="60" w:line="276" w:lineRule="auto"/>
      <w:ind w:left="-108" w:right="-76"/>
      <w:jc w:val="center"/>
    </w:pPr>
    <w:rPr>
      <w:rFonts w:ascii="Times New Roman" w:hAnsi="Times New Roman"/>
      <w:b/>
      <w:i/>
      <w:color w:val="FF0000"/>
      <w:sz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646C7A"/>
    <w:pPr>
      <w:autoSpaceDE w:val="0"/>
      <w:autoSpaceDN w:val="0"/>
      <w:adjustRightInd w:val="0"/>
      <w:spacing w:after="60" w:line="276" w:lineRule="auto"/>
    </w:pPr>
    <w:rPr>
      <w:rFonts w:ascii="Times New Roman" w:hAnsi="Times New Roman"/>
      <w:b/>
      <w:i/>
      <w:color w:val="FF0000"/>
      <w:sz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46C7A"/>
    <w:rPr>
      <w:rFonts w:ascii="Times New Roman" w:hAnsi="Times New Roman" w:cs="Times New Roman"/>
      <w:b/>
      <w:i/>
      <w:color w:val="FF0000"/>
      <w:sz w:val="16"/>
      <w:lang w:val="x-none" w:eastAsia="en-US"/>
    </w:rPr>
  </w:style>
  <w:style w:type="character" w:customStyle="1" w:styleId="tytul2">
    <w:name w:val="tytul2"/>
    <w:rsid w:val="00646C7A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646C7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46C7A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646C7A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646C7A"/>
    <w:pPr>
      <w:autoSpaceDE w:val="0"/>
      <w:autoSpaceDN w:val="0"/>
      <w:adjustRightInd w:val="0"/>
      <w:spacing w:before="120" w:after="0" w:line="240" w:lineRule="auto"/>
    </w:pPr>
    <w:rPr>
      <w:rFonts w:ascii="Times New Roman" w:hAnsi="Times New Roman"/>
      <w:color w:val="000000"/>
      <w:sz w:val="20"/>
      <w:lang w:eastAsia="en-US"/>
    </w:rPr>
  </w:style>
  <w:style w:type="paragraph" w:customStyle="1" w:styleId="txtdopkt">
    <w:name w:val="txt do pkt."/>
    <w:basedOn w:val="Normalny"/>
    <w:rsid w:val="00646C7A"/>
    <w:pPr>
      <w:autoSpaceDE w:val="0"/>
      <w:autoSpaceDN w:val="0"/>
      <w:adjustRightInd w:val="0"/>
      <w:spacing w:after="0" w:line="240" w:lineRule="auto"/>
      <w:ind w:left="180"/>
    </w:pPr>
    <w:rPr>
      <w:rFonts w:ascii="Times New Roman" w:hAnsi="Times New Roman"/>
      <w:color w:val="000000"/>
      <w:sz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C7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6C7A"/>
    <w:rPr>
      <w:rFonts w:ascii="Tahoma" w:hAnsi="Tahoma" w:cs="Tahoma"/>
      <w:sz w:val="16"/>
      <w:szCs w:val="16"/>
      <w:lang w:val="x-none"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46C7A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646C7A"/>
    <w:rPr>
      <w:rFonts w:ascii="Consolas" w:hAnsi="Consolas" w:cs="Times New Roman"/>
      <w:sz w:val="21"/>
      <w:szCs w:val="21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C7A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46C7A"/>
    <w:rPr>
      <w:rFonts w:ascii="Times New Roman" w:hAnsi="Times New Roman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C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46C7A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646C7A"/>
    <w:rPr>
      <w:rFonts w:ascii="Times New Roman" w:hAnsi="Times New Roman" w:cs="Times New Roman"/>
      <w:sz w:val="20"/>
      <w:szCs w:val="20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C7A"/>
    <w:rPr>
      <w:rFonts w:cs="Times New Roman"/>
      <w:vertAlign w:val="superscript"/>
    </w:rPr>
  </w:style>
  <w:style w:type="paragraph" w:customStyle="1" w:styleId="tyt3">
    <w:name w:val="tyt3"/>
    <w:basedOn w:val="Nagwek2"/>
    <w:rsid w:val="00646C7A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hAnsi="Bookman Old Style" w:cs="Bookman Old Style"/>
      <w:bCs/>
      <w:sz w:val="24"/>
      <w:szCs w:val="24"/>
      <w:lang w:eastAsia="pl-PL"/>
    </w:rPr>
  </w:style>
  <w:style w:type="paragraph" w:customStyle="1" w:styleId="xmsonormal">
    <w:name w:val="x_msonormal"/>
    <w:basedOn w:val="Normalny"/>
    <w:rsid w:val="00646C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3602</Words>
  <Characters>25840</Characters>
  <Application>Microsoft Office Word</Application>
  <DocSecurity>0</DocSecurity>
  <Lines>215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Kąkol</dc:creator>
  <cp:keywords/>
  <dc:description/>
  <cp:lastModifiedBy>Urszula Kąkol</cp:lastModifiedBy>
  <cp:revision>9</cp:revision>
  <dcterms:created xsi:type="dcterms:W3CDTF">2021-08-18T11:06:00Z</dcterms:created>
  <dcterms:modified xsi:type="dcterms:W3CDTF">2022-05-16T11:27:00Z</dcterms:modified>
</cp:coreProperties>
</file>