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896A78" w:rsidP="000665F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</w:t>
            </w:r>
            <w:r w:rsidR="000665F0">
              <w:rPr>
                <w:rFonts w:ascii="Tahoma" w:hAnsi="Tahoma" w:cs="Tahoma"/>
                <w:b w:val="0"/>
              </w:rPr>
              <w:t>ekonomiczna</w:t>
            </w:r>
          </w:p>
        </w:tc>
      </w:tr>
      <w:tr w:rsidR="006C6D1D" w:rsidTr="006C6D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1D" w:rsidRDefault="006C6D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1D" w:rsidRDefault="006C6D1D" w:rsidP="0075692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94DD2">
              <w:rPr>
                <w:rFonts w:ascii="Tahoma" w:hAnsi="Tahoma" w:cs="Tahoma"/>
                <w:sz w:val="20"/>
                <w:szCs w:val="20"/>
              </w:rPr>
              <w:t>2</w:t>
            </w:r>
            <w:r w:rsidR="00A6288C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56922">
              <w:rPr>
                <w:rFonts w:ascii="Tahoma" w:hAnsi="Tahoma" w:cs="Tahoma"/>
                <w:sz w:val="20"/>
                <w:szCs w:val="20"/>
              </w:rPr>
              <w:t>2</w:t>
            </w:r>
            <w:r w:rsidR="00A6288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75692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75692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364F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6A78" w:rsidRPr="00896A78" w:rsidTr="004938BF">
        <w:tc>
          <w:tcPr>
            <w:tcW w:w="2694" w:type="dxa"/>
            <w:vAlign w:val="center"/>
          </w:tcPr>
          <w:p w:rsidR="004938BF" w:rsidRPr="00896A78" w:rsidRDefault="004938BF" w:rsidP="006C6D1D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6C6D1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896A78" w:rsidRDefault="00066A4A" w:rsidP="006C6D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96A78">
              <w:rPr>
                <w:rFonts w:ascii="Tahoma" w:hAnsi="Tahoma" w:cs="Tahoma"/>
                <w:b w:val="0"/>
                <w:color w:val="auto"/>
              </w:rPr>
              <w:t>Dr Katarzyna Stasiuk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0665F0" w:rsidP="0028118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56922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2364F3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364F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3B6D5B" w:rsidRDefault="003B6D5B" w:rsidP="003B6D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6D5B">
              <w:rPr>
                <w:rFonts w:ascii="Tahoma" w:hAnsi="Tahoma" w:cs="Tahoma"/>
                <w:b w:val="0"/>
                <w:sz w:val="20"/>
              </w:rPr>
              <w:t>Przybliżenie roli psychologii w naukach ekonomicznych, zapoznanie z podstawowymi pojęciami z zakresu psychologii ekonomicznej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C24555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555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3B6D5B" w:rsidRDefault="00A04129" w:rsidP="003B6D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6D5B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="003B6D5B" w:rsidRPr="003B6D5B">
              <w:rPr>
                <w:rFonts w:ascii="Tahoma" w:hAnsi="Tahoma" w:cs="Tahoma"/>
                <w:b w:val="0"/>
                <w:sz w:val="20"/>
              </w:rPr>
              <w:t>identyfikowania wpływu czynników psychologicznych na zachowania ekonomiczne</w:t>
            </w:r>
            <w:r w:rsidR="00472B0B">
              <w:rPr>
                <w:rFonts w:ascii="Tahoma" w:hAnsi="Tahoma" w:cs="Tahoma"/>
                <w:b w:val="0"/>
                <w:sz w:val="20"/>
              </w:rPr>
              <w:t xml:space="preserve"> oraz dążenia do zrozumienia mechanizmów tych </w:t>
            </w:r>
            <w:proofErr w:type="spellStart"/>
            <w:r w:rsidR="00472B0B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</w:p>
        </w:tc>
      </w:tr>
    </w:tbl>
    <w:p w:rsidR="003515E4" w:rsidRPr="006E6720" w:rsidRDefault="003515E4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756922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756922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86"/>
        <w:gridCol w:w="1344"/>
      </w:tblGrid>
      <w:tr w:rsidR="00F94DD2" w:rsidRPr="00E500D0" w:rsidTr="00F94DD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94DD2" w:rsidRPr="00E500D0" w:rsidRDefault="00F94DD2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586" w:type="dxa"/>
            <w:vAlign w:val="center"/>
          </w:tcPr>
          <w:p w:rsidR="00F94DD2" w:rsidRPr="00E500D0" w:rsidRDefault="00F94DD2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344" w:type="dxa"/>
            <w:vAlign w:val="center"/>
          </w:tcPr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3B6D5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B6D5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Rozumie rolę psychologii w naukach ekonomicznych, zna podstawowe pojęcia i koncepcje z zakresu psychologii ekonomicznej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A043E0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A043E0" w:rsidRPr="0001795B" w:rsidRDefault="00A043E0" w:rsidP="00A043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86" w:type="dxa"/>
            <w:vAlign w:val="center"/>
          </w:tcPr>
          <w:p w:rsidR="00A043E0" w:rsidRPr="0001795B" w:rsidRDefault="00A043E0" w:rsidP="00A043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typy systemów (ustrojów), struktur, instytucji gospodarczych i prawnych oraz rozumie zasady ich funkcjonowania</w:t>
            </w:r>
          </w:p>
        </w:tc>
        <w:tc>
          <w:tcPr>
            <w:tcW w:w="1344" w:type="dxa"/>
            <w:vAlign w:val="center"/>
          </w:tcPr>
          <w:p w:rsidR="00A043E0" w:rsidRPr="0001795B" w:rsidRDefault="00A043E0" w:rsidP="00A043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11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7765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wpływ czynników psychologicznych na podejmowanie decyzji finansowych i zachowania ekonomiczne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B6D5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Dąży do zrozumienia psychologicznych mechanizmów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ekonomicznych 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756922" w:rsidRDefault="00756922" w:rsidP="003515E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756922" w:rsidRPr="00F53F75" w:rsidRDefault="0075692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52EB1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67B2B" w:rsidRPr="0001795B" w:rsidRDefault="00667B2B" w:rsidP="006C6D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67B2B" w:rsidRPr="0001795B" w:rsidRDefault="00667B2B" w:rsidP="006C6D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 xml:space="preserve">dialog </w:t>
            </w:r>
          </w:p>
        </w:tc>
      </w:tr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67B2B" w:rsidRPr="0001795B" w:rsidRDefault="006C6D1D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667B2B" w:rsidRPr="00D465B9" w:rsidRDefault="00667B2B" w:rsidP="00667B2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67B2B" w:rsidRPr="00A65076" w:rsidTr="00F578D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667B2B" w:rsidRPr="00A65076" w:rsidTr="00F578D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2D2E58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667B2B" w:rsidRPr="002D2E58" w:rsidRDefault="00667B2B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Między ekonomią i psychologią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667B2B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Racjonalność i nieracjonalność decyzji ekonomicznych</w:t>
            </w:r>
          </w:p>
          <w:p w:rsidR="00281182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racjonalność w ekonomii</w:t>
            </w:r>
          </w:p>
          <w:p w:rsidR="00281182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heurystyki oceniania w decyzjach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667B2B" w:rsidRDefault="00667B2B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Socjalizacja ekonomiczna</w:t>
            </w:r>
          </w:p>
          <w:p w:rsidR="00281182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rozumienie przez dzieci podstawowych pojęć rynkowych</w:t>
            </w:r>
          </w:p>
          <w:p w:rsidR="00281182" w:rsidRPr="00A65076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rozumienie przez dzieci codziennych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28118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281182" w:rsidRPr="00A65076" w:rsidRDefault="00667B2B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Moralność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2D2E58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28118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667B2B" w:rsidRDefault="00667B2B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Własność i posiadanie</w:t>
            </w:r>
          </w:p>
          <w:p w:rsidR="00667B2B" w:rsidRDefault="00667B2B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skąd się bierze skłonność do gromadzenia zasobów materialnych </w:t>
            </w:r>
          </w:p>
          <w:p w:rsidR="00667B2B" w:rsidRPr="002D2E58" w:rsidRDefault="00667B2B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materializm</w:t>
            </w:r>
          </w:p>
        </w:tc>
      </w:tr>
      <w:tr w:rsidR="00281182" w:rsidRPr="00A65076" w:rsidTr="00F578DC">
        <w:tc>
          <w:tcPr>
            <w:tcW w:w="568" w:type="dxa"/>
            <w:vAlign w:val="center"/>
          </w:tcPr>
          <w:p w:rsidR="00281182" w:rsidRPr="00A65076" w:rsidRDefault="00281182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281182" w:rsidRDefault="00281182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Przedsiębiorczość i podejmowanie ryzyka</w:t>
            </w:r>
          </w:p>
          <w:p w:rsidR="00281182" w:rsidRDefault="00281182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jak myślą przedsiębiorcy</w:t>
            </w:r>
          </w:p>
          <w:p w:rsidR="00281182" w:rsidRDefault="00281182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przedsiębiorcy wobec ryzyka</w:t>
            </w:r>
          </w:p>
        </w:tc>
      </w:tr>
    </w:tbl>
    <w:p w:rsidR="002364F3" w:rsidRDefault="002364F3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2D2E58" w:rsidRDefault="00A65076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41F6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Podejmowanie decyzji finansowych</w:t>
            </w:r>
          </w:p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zniekształcenia procesu podejmowania decyzji finansowych</w:t>
            </w:r>
          </w:p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emocje w ryzykownych decyzjach finansowych </w:t>
            </w:r>
          </w:p>
          <w:p w:rsidR="008B194E" w:rsidRPr="002D2E58" w:rsidRDefault="008B194E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jak ludzie podejmują decyzje finansowe - badania</w:t>
            </w:r>
          </w:p>
        </w:tc>
      </w:tr>
      <w:tr w:rsidR="00441F6E" w:rsidRPr="002D2E58" w:rsidTr="00A65076">
        <w:tc>
          <w:tcPr>
            <w:tcW w:w="568" w:type="dxa"/>
            <w:vAlign w:val="center"/>
          </w:tcPr>
          <w:p w:rsidR="00441F6E" w:rsidRPr="002D2E58" w:rsidRDefault="00441F6E" w:rsidP="003515E4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441F6E" w:rsidRDefault="008B194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 - oszczędzanie i zadłużanie się</w:t>
            </w:r>
          </w:p>
          <w:p w:rsidR="00F578DC" w:rsidRDefault="00F578DC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1448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448FC"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</w:t>
            </w:r>
            <w:r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amokontrola i podejmowanie decyzji o odrocz</w:t>
            </w:r>
            <w:r w:rsid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nych skutkach</w:t>
            </w:r>
          </w:p>
          <w:p w:rsidR="008B194E" w:rsidRPr="002D2E58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B194E">
              <w:rPr>
                <w:rFonts w:ascii="Tahoma" w:hAnsi="Tahoma" w:cs="Tahoma"/>
                <w:sz w:val="20"/>
                <w:szCs w:val="20"/>
              </w:rPr>
              <w:t>badanie postaw wobec oszczędzania i ubezpieczania</w:t>
            </w:r>
          </w:p>
        </w:tc>
      </w:tr>
      <w:tr w:rsidR="00441F6E" w:rsidRPr="002D2E58" w:rsidTr="00A65076">
        <w:tc>
          <w:tcPr>
            <w:tcW w:w="568" w:type="dxa"/>
            <w:vAlign w:val="center"/>
          </w:tcPr>
          <w:p w:rsidR="00441F6E" w:rsidRPr="002D2E58" w:rsidRDefault="00441F6E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</w:t>
            </w:r>
            <w:r w:rsidR="00B20A62">
              <w:rPr>
                <w:rFonts w:ascii="Tahoma" w:hAnsi="Tahoma" w:cs="Tahoma"/>
                <w:sz w:val="20"/>
                <w:szCs w:val="20"/>
              </w:rPr>
              <w:t xml:space="preserve">  - podatki</w:t>
            </w:r>
          </w:p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formy i funkcje podatków </w:t>
            </w:r>
          </w:p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uchylanie się od podatków</w:t>
            </w:r>
          </w:p>
          <w:p w:rsidR="008B194E" w:rsidRPr="002D2E58" w:rsidRDefault="008B194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badania postaw wobec podatków</w:t>
            </w:r>
          </w:p>
        </w:tc>
      </w:tr>
      <w:tr w:rsidR="00B20A62" w:rsidRPr="002D2E58" w:rsidTr="00A65076">
        <w:tc>
          <w:tcPr>
            <w:tcW w:w="568" w:type="dxa"/>
            <w:vAlign w:val="center"/>
          </w:tcPr>
          <w:p w:rsidR="00B20A62" w:rsidRPr="002D2E58" w:rsidRDefault="00B20A62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20A62" w:rsidRDefault="00B20A6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  - ubezpieczanie</w:t>
            </w:r>
          </w:p>
          <w:p w:rsidR="00B20A62" w:rsidRPr="00B20A62" w:rsidRDefault="00B20A62" w:rsidP="003515E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B2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ubezpieczanie się a negatywne i pozytywne emocje</w:t>
            </w:r>
          </w:p>
          <w:p w:rsidR="00B20A62" w:rsidRDefault="00B20A6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ubezpieczanie się a percepcja ryzyka</w:t>
            </w:r>
          </w:p>
        </w:tc>
      </w:tr>
      <w:tr w:rsidR="00281182" w:rsidRPr="002D2E58" w:rsidTr="00A65076">
        <w:tc>
          <w:tcPr>
            <w:tcW w:w="568" w:type="dxa"/>
            <w:vAlign w:val="center"/>
          </w:tcPr>
          <w:p w:rsidR="00281182" w:rsidRPr="00A65076" w:rsidRDefault="00281182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Psychologia pieniądza</w:t>
            </w:r>
          </w:p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percepcja pieniądza</w:t>
            </w:r>
          </w:p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postawy wobec pieniędzy</w:t>
            </w:r>
          </w:p>
          <w:p w:rsidR="00281182" w:rsidRPr="00667B2B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badania postaw wobec pieniędzy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1A41F5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Podejmowanie decyzji finansowych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6211E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Postawy wobec pieniędzy</w:t>
            </w:r>
          </w:p>
        </w:tc>
      </w:tr>
      <w:tr w:rsidR="00A65076" w:rsidRPr="00332831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332831" w:rsidRDefault="00372DA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Codzienne zachowania ekonomiczne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D19C0" w:rsidRDefault="005D19C0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56922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5692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281182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281182" w:rsidRDefault="005B5E19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81182" w:rsidRDefault="00281182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W1-W6</w:t>
            </w:r>
          </w:p>
        </w:tc>
      </w:tr>
      <w:tr w:rsidR="00A043E0" w:rsidRPr="0001795B" w:rsidTr="003D4003">
        <w:tc>
          <w:tcPr>
            <w:tcW w:w="3261" w:type="dxa"/>
            <w:vAlign w:val="center"/>
          </w:tcPr>
          <w:p w:rsidR="00A043E0" w:rsidRPr="00281182" w:rsidRDefault="00A043E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A043E0" w:rsidRPr="00281182" w:rsidRDefault="00A043E0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A043E0" w:rsidRPr="00281182" w:rsidRDefault="00A043E0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W1-W6</w:t>
            </w:r>
          </w:p>
        </w:tc>
      </w:tr>
      <w:tr w:rsidR="00896A78" w:rsidRPr="00896A78" w:rsidTr="003D4003">
        <w:tc>
          <w:tcPr>
            <w:tcW w:w="3261" w:type="dxa"/>
            <w:vAlign w:val="center"/>
          </w:tcPr>
          <w:p w:rsidR="00896A78" w:rsidRPr="00281182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96A78" w:rsidRPr="00281182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896A78" w:rsidRPr="00281182" w:rsidRDefault="000B049C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Cw1-Cw</w:t>
            </w:r>
            <w:r w:rsidR="002364F3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281182" w:rsidRDefault="00593ED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</w:t>
            </w:r>
            <w:r w:rsidR="00C24555" w:rsidRPr="00281182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281182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</w:t>
            </w:r>
            <w:r w:rsidR="00BC1BCE" w:rsidRPr="00281182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281182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56922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5692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81182" w:rsidRPr="0001795B" w:rsidTr="006C6D1D">
        <w:trPr>
          <w:trHeight w:val="307"/>
        </w:trPr>
        <w:tc>
          <w:tcPr>
            <w:tcW w:w="1418" w:type="dxa"/>
            <w:vAlign w:val="center"/>
          </w:tcPr>
          <w:p w:rsidR="00281182" w:rsidRDefault="00281182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281182" w:rsidRDefault="006C6D1D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28118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3F01A1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281182" w:rsidRDefault="002811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043E0" w:rsidRPr="0001795B" w:rsidTr="006C6D1D">
        <w:trPr>
          <w:trHeight w:val="307"/>
        </w:trPr>
        <w:tc>
          <w:tcPr>
            <w:tcW w:w="1418" w:type="dxa"/>
            <w:vAlign w:val="center"/>
          </w:tcPr>
          <w:p w:rsidR="00A043E0" w:rsidRDefault="00A043E0" w:rsidP="00A043E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A043E0" w:rsidRDefault="00A043E0" w:rsidP="00A043E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A043E0" w:rsidRDefault="00A043E0" w:rsidP="00A043E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E6F82" w:rsidRPr="0001795B" w:rsidTr="006C6D1D">
        <w:trPr>
          <w:trHeight w:val="270"/>
        </w:trPr>
        <w:tc>
          <w:tcPr>
            <w:tcW w:w="1418" w:type="dxa"/>
            <w:vAlign w:val="center"/>
          </w:tcPr>
          <w:p w:rsidR="009E6F82" w:rsidRPr="00593EDC" w:rsidRDefault="009E6F82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trike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896A78">
              <w:rPr>
                <w:rFonts w:ascii="Tahoma" w:hAnsi="Tahoma" w:cs="Tahoma"/>
                <w:b w:val="0"/>
                <w:sz w:val="20"/>
              </w:rPr>
              <w:t>U</w:t>
            </w:r>
            <w:r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01795B" w:rsidRDefault="006C6D1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9E6F82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01795B" w:rsidRDefault="006C6D1D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A47AB" w:rsidRPr="00F53F75" w:rsidRDefault="007A47A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56922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75692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75692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7A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</w:t>
            </w:r>
            <w:r w:rsidR="008938C7" w:rsidRPr="007A47AB">
              <w:rPr>
                <w:rFonts w:ascii="Tahoma" w:hAnsi="Tahoma" w:cs="Tahoma"/>
              </w:rPr>
              <w:t>W</w:t>
            </w:r>
            <w:r w:rsidR="00896A78" w:rsidRPr="007A47AB">
              <w:rPr>
                <w:rFonts w:ascii="Tahoma" w:hAnsi="Tahoma" w:cs="Tahoma"/>
              </w:rPr>
              <w:t>0</w:t>
            </w:r>
            <w:r w:rsidR="008938C7" w:rsidRPr="007A47A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50% pytań dotyczących podstawowych pojęć </w:t>
            </w:r>
            <w:r w:rsidR="00372DAC" w:rsidRPr="007A47AB">
              <w:rPr>
                <w:rFonts w:ascii="Tahoma" w:hAnsi="Tahoma" w:cs="Tahoma"/>
                <w:sz w:val="20"/>
              </w:rPr>
              <w:t xml:space="preserve">i koncepcji z </w:t>
            </w:r>
            <w:r w:rsidRPr="007A47AB">
              <w:rPr>
                <w:rFonts w:ascii="Tahoma" w:hAnsi="Tahoma" w:cs="Tahoma"/>
                <w:sz w:val="20"/>
              </w:rPr>
              <w:t xml:space="preserve">obszaru psychologii </w:t>
            </w:r>
            <w:r w:rsidR="00372DAC" w:rsidRPr="007A47AB">
              <w:rPr>
                <w:rFonts w:ascii="Tahoma" w:hAnsi="Tahoma" w:cs="Tahoma"/>
                <w:sz w:val="20"/>
              </w:rPr>
              <w:t>ekonomicznej</w:t>
            </w:r>
          </w:p>
        </w:tc>
        <w:tc>
          <w:tcPr>
            <w:tcW w:w="2126" w:type="dxa"/>
            <w:vAlign w:val="center"/>
          </w:tcPr>
          <w:p w:rsidR="008938C7" w:rsidRPr="007A47A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Odpowiedzieć na 60%</w:t>
            </w:r>
          </w:p>
          <w:p w:rsidR="009E6F82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  <w:tc>
          <w:tcPr>
            <w:tcW w:w="2126" w:type="dxa"/>
            <w:vAlign w:val="center"/>
          </w:tcPr>
          <w:p w:rsidR="008938C7" w:rsidRPr="007A47AB" w:rsidRDefault="0005377F" w:rsidP="00372DAC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Odpowiedzieć na 8</w:t>
            </w:r>
            <w:r w:rsidR="009E6F82" w:rsidRPr="007A47AB">
              <w:rPr>
                <w:rFonts w:ascii="Tahoma" w:hAnsi="Tahoma" w:cs="Tahoma"/>
                <w:sz w:val="20"/>
              </w:rPr>
              <w:t xml:space="preserve">0% 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  <w:tc>
          <w:tcPr>
            <w:tcW w:w="2268" w:type="dxa"/>
            <w:vAlign w:val="center"/>
          </w:tcPr>
          <w:p w:rsidR="008938C7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90% 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</w:tr>
      <w:tr w:rsidR="00A043E0" w:rsidRPr="0001795B" w:rsidTr="00004948">
        <w:tc>
          <w:tcPr>
            <w:tcW w:w="1135" w:type="dxa"/>
            <w:vAlign w:val="center"/>
          </w:tcPr>
          <w:p w:rsidR="00A043E0" w:rsidRPr="007A47AB" w:rsidRDefault="00A043E0" w:rsidP="00A043E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50% pytań dotyczących podstawowych </w:t>
            </w:r>
            <w:r>
              <w:rPr>
                <w:rFonts w:ascii="Tahoma" w:hAnsi="Tahoma" w:cs="Tahoma"/>
                <w:sz w:val="20"/>
              </w:rPr>
              <w:t>typów oraz zasad funkcjonowania systemów, struktur i instytucji gospodarczych i prawnych</w:t>
            </w:r>
          </w:p>
        </w:tc>
        <w:tc>
          <w:tcPr>
            <w:tcW w:w="2126" w:type="dxa"/>
            <w:vAlign w:val="center"/>
          </w:tcPr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Odpowiedzieć na 60%</w:t>
            </w:r>
          </w:p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pytań dotyczących podstawowych </w:t>
            </w:r>
            <w:r>
              <w:rPr>
                <w:rFonts w:ascii="Tahoma" w:hAnsi="Tahoma" w:cs="Tahoma"/>
                <w:sz w:val="20"/>
              </w:rPr>
              <w:t>typów oraz zasad funkcjonowania systemów, struktur i instytucji gospodarczych i prawnych</w:t>
            </w:r>
          </w:p>
        </w:tc>
        <w:tc>
          <w:tcPr>
            <w:tcW w:w="2126" w:type="dxa"/>
            <w:vAlign w:val="center"/>
          </w:tcPr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80% pytań dotyczących </w:t>
            </w:r>
            <w:r>
              <w:rPr>
                <w:rFonts w:ascii="Tahoma" w:hAnsi="Tahoma" w:cs="Tahoma"/>
                <w:sz w:val="20"/>
              </w:rPr>
              <w:t xml:space="preserve">podstawowych </w:t>
            </w:r>
            <w:r>
              <w:rPr>
                <w:rFonts w:ascii="Tahoma" w:hAnsi="Tahoma" w:cs="Tahoma"/>
                <w:sz w:val="20"/>
              </w:rPr>
              <w:t>typów oraz zasad funkcjonowania systemów, struktur i instytucji gospodarczych i prawnych</w:t>
            </w:r>
          </w:p>
        </w:tc>
        <w:tc>
          <w:tcPr>
            <w:tcW w:w="2268" w:type="dxa"/>
            <w:vAlign w:val="center"/>
          </w:tcPr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90% pytań dotyczących podstawowych </w:t>
            </w:r>
            <w:r>
              <w:rPr>
                <w:rFonts w:ascii="Tahoma" w:hAnsi="Tahoma" w:cs="Tahoma"/>
                <w:sz w:val="20"/>
              </w:rPr>
              <w:t>typów oraz zasad funkcjonowania systemów, struktur i instytucji gospodarczych i prawnych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7AB" w:rsidRDefault="00AA71F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P_U</w:t>
            </w:r>
            <w:r w:rsidR="00896A78" w:rsidRPr="007A47AB">
              <w:rPr>
                <w:rFonts w:ascii="Tahoma" w:hAnsi="Tahoma" w:cs="Tahoma"/>
              </w:rPr>
              <w:t>0</w:t>
            </w:r>
            <w:r w:rsidRPr="007A47A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50%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372DA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05377F" w:rsidRPr="007A47AB">
              <w:rPr>
                <w:rFonts w:ascii="Tahoma" w:hAnsi="Tahoma" w:cs="Tahoma"/>
                <w:sz w:val="20"/>
              </w:rPr>
              <w:t xml:space="preserve"> 6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Rozwiązać</w:t>
            </w:r>
            <w:r w:rsidR="0005377F" w:rsidRPr="007A47AB">
              <w:rPr>
                <w:rFonts w:ascii="Tahoma" w:hAnsi="Tahoma" w:cs="Tahoma"/>
                <w:sz w:val="20"/>
              </w:rPr>
              <w:t xml:space="preserve"> 8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268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 90%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</w:t>
            </w:r>
            <w:r w:rsidRPr="007A47AB">
              <w:rPr>
                <w:rFonts w:ascii="Tahoma" w:hAnsi="Tahoma" w:cs="Tahoma"/>
                <w:sz w:val="20"/>
              </w:rPr>
              <w:t>z</w:t>
            </w:r>
            <w:r w:rsidR="00A42C3C" w:rsidRPr="007A47AB">
              <w:rPr>
                <w:rFonts w:ascii="Tahoma" w:hAnsi="Tahoma" w:cs="Tahoma"/>
                <w:sz w:val="20"/>
              </w:rPr>
              <w:t>poznania i zrozumienia wpływu czynników psychologicznych na podejmowanie decyzji finansowych</w:t>
            </w:r>
          </w:p>
        </w:tc>
      </w:tr>
      <w:tr w:rsidR="004019C7" w:rsidRPr="0001795B" w:rsidTr="004019C7">
        <w:tc>
          <w:tcPr>
            <w:tcW w:w="1135" w:type="dxa"/>
            <w:vAlign w:val="center"/>
          </w:tcPr>
          <w:p w:rsidR="004019C7" w:rsidRPr="007A47AB" w:rsidRDefault="005069B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5069B6" w:rsidRPr="007A47AB" w:rsidRDefault="005069B6" w:rsidP="005069B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A47AB">
              <w:rPr>
                <w:rFonts w:ascii="Tahoma" w:hAnsi="Tahoma" w:cs="Tahoma"/>
                <w:b w:val="0"/>
                <w:sz w:val="20"/>
              </w:rPr>
              <w:t>Przy przygotowywaniu projektu empirycznego</w:t>
            </w:r>
            <w:r w:rsidR="007A47A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47AB">
              <w:rPr>
                <w:rFonts w:ascii="Tahoma" w:hAnsi="Tahoma" w:cs="Tahoma"/>
                <w:b w:val="0"/>
                <w:sz w:val="20"/>
              </w:rPr>
              <w:t>dostrzegać, analizować i poprawnie definiować problemu</w:t>
            </w:r>
          </w:p>
          <w:p w:rsidR="004019C7" w:rsidRPr="007A47AB" w:rsidRDefault="004019C7" w:rsidP="00A42C3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5069B6" w:rsidRPr="007A47AB" w:rsidRDefault="005069B6" w:rsidP="005069B6">
            <w:pPr>
              <w:pStyle w:val="wrubrycemn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</w:t>
            </w:r>
          </w:p>
          <w:p w:rsidR="004019C7" w:rsidRPr="007A47AB" w:rsidRDefault="004019C7" w:rsidP="0028118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4019C7" w:rsidRPr="007A47AB" w:rsidRDefault="005069B6" w:rsidP="005069B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 i decyzyjne</w:t>
            </w:r>
          </w:p>
        </w:tc>
        <w:tc>
          <w:tcPr>
            <w:tcW w:w="2268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4019C7" w:rsidRPr="007A47AB" w:rsidRDefault="005069B6" w:rsidP="005069B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orientacyjne, decyzyjne i wykonawcze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043E0" w:rsidRDefault="00A043E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043E0" w:rsidRDefault="00A043E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043E0" w:rsidRDefault="00A043E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043E0" w:rsidRDefault="00A043E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Tyszka, T. (red) (2004). </w:t>
            </w:r>
            <w:r w:rsidRPr="00E52EB1">
              <w:rPr>
                <w:rFonts w:ascii="Tahoma" w:hAnsi="Tahoma" w:cs="Tahoma"/>
                <w:i/>
                <w:sz w:val="20"/>
                <w:szCs w:val="20"/>
              </w:rPr>
              <w:t>Psychologia ekonomiczna.</w:t>
            </w:r>
            <w:r w:rsidR="00472B0B">
              <w:rPr>
                <w:rFonts w:ascii="Tahoma" w:hAnsi="Tahoma" w:cs="Tahoma"/>
                <w:sz w:val="20"/>
                <w:szCs w:val="20"/>
              </w:rPr>
              <w:t xml:space="preserve"> Sopot</w:t>
            </w:r>
            <w:r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Zaleśkiewicz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T. (2011). </w:t>
            </w:r>
            <w:r w:rsidRPr="00E52EB1">
              <w:rPr>
                <w:rFonts w:ascii="Tahoma" w:hAnsi="Tahoma" w:cs="Tahoma"/>
                <w:i/>
                <w:sz w:val="20"/>
                <w:szCs w:val="20"/>
              </w:rPr>
              <w:t>Psychologia ekonomiczna</w:t>
            </w:r>
            <w:r>
              <w:rPr>
                <w:rFonts w:ascii="Tahoma" w:hAnsi="Tahoma" w:cs="Tahoma"/>
                <w:sz w:val="20"/>
                <w:szCs w:val="20"/>
              </w:rPr>
              <w:t>. Warszawa: PWN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42C3C" w:rsidRPr="00165283" w:rsidTr="00004948">
        <w:tc>
          <w:tcPr>
            <w:tcW w:w="9778" w:type="dxa"/>
            <w:vAlign w:val="center"/>
          </w:tcPr>
          <w:p w:rsidR="00A42C3C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Gąsiorowska, A. (2014). </w:t>
            </w:r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Psychologiczne znaczenie pieniędzy.</w:t>
            </w:r>
            <w:r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 Warszawa: PWN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Górnik – </w:t>
            </w:r>
            <w:proofErr w:type="spellStart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Durose</w:t>
            </w:r>
            <w:proofErr w:type="spellEnd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, M., Zawadzka, A.M. (2010) </w:t>
            </w:r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 xml:space="preserve">Życie w konsumpcji, konsumpcja w życiu. Psychologiczne ścieżki </w:t>
            </w:r>
            <w:proofErr w:type="spellStart"/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współzalezności</w:t>
            </w:r>
            <w:proofErr w:type="spellEnd"/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.</w:t>
            </w: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 Sopot: GWP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Maison, D. (2013). </w:t>
            </w:r>
            <w:r w:rsidRPr="00E52EB1">
              <w:rPr>
                <w:rFonts w:ascii="Tahoma" w:hAnsi="Tahoma" w:cs="Tahoma"/>
                <w:b w:val="0"/>
                <w:i/>
                <w:sz w:val="20"/>
              </w:rPr>
              <w:t>Polak w świecie finansów.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Warszawa:PWN</w:t>
            </w:r>
            <w:proofErr w:type="spellEnd"/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Wąsowicz –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Kiryło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G. (2008). </w:t>
            </w:r>
            <w:r w:rsidRPr="00E52EB1">
              <w:rPr>
                <w:rFonts w:ascii="Tahoma" w:hAnsi="Tahoma" w:cs="Tahoma"/>
                <w:b w:val="0"/>
                <w:i/>
                <w:sz w:val="20"/>
              </w:rPr>
              <w:t>Psychologia finansowa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Warszawa:Difin</w:t>
            </w:r>
            <w:proofErr w:type="spellEnd"/>
          </w:p>
        </w:tc>
        <w:bookmarkStart w:id="0" w:name="_GoBack"/>
        <w:bookmarkEnd w:id="0"/>
      </w:tr>
    </w:tbl>
    <w:p w:rsidR="008938C7" w:rsidRPr="00A114F4" w:rsidRDefault="008938C7" w:rsidP="00A114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14F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756922" w:rsidRPr="00E95B32" w:rsidRDefault="00756922" w:rsidP="00756922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5692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2DF" w:rsidRDefault="006032DF">
      <w:r>
        <w:separator/>
      </w:r>
    </w:p>
  </w:endnote>
  <w:endnote w:type="continuationSeparator" w:id="0">
    <w:p w:rsidR="006032DF" w:rsidRDefault="0060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3A0" w:rsidRDefault="00D203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C13A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13A0" w:rsidRDefault="00DC13A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C13A0" w:rsidRPr="0080542D" w:rsidRDefault="00D203F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DC13A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56922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2DF" w:rsidRDefault="006032DF">
      <w:r>
        <w:separator/>
      </w:r>
    </w:p>
  </w:footnote>
  <w:footnote w:type="continuationSeparator" w:id="0">
    <w:p w:rsidR="006032DF" w:rsidRDefault="00603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922" w:rsidRDefault="00756922" w:rsidP="0075692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16D68B1" wp14:editId="0D56470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56922" w:rsidRDefault="00A114F4" w:rsidP="0075692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377F"/>
    <w:rsid w:val="0005749C"/>
    <w:rsid w:val="000665F0"/>
    <w:rsid w:val="00066A4A"/>
    <w:rsid w:val="0007301C"/>
    <w:rsid w:val="0008087F"/>
    <w:rsid w:val="00083761"/>
    <w:rsid w:val="00094963"/>
    <w:rsid w:val="00096DEE"/>
    <w:rsid w:val="000A1541"/>
    <w:rsid w:val="000A5135"/>
    <w:rsid w:val="000B049C"/>
    <w:rsid w:val="000C41C8"/>
    <w:rsid w:val="000D6CF0"/>
    <w:rsid w:val="000D7661"/>
    <w:rsid w:val="000D7D8F"/>
    <w:rsid w:val="000E549E"/>
    <w:rsid w:val="00114163"/>
    <w:rsid w:val="00131673"/>
    <w:rsid w:val="00133A52"/>
    <w:rsid w:val="001448FC"/>
    <w:rsid w:val="00151663"/>
    <w:rsid w:val="001629FE"/>
    <w:rsid w:val="00165283"/>
    <w:rsid w:val="00171EF0"/>
    <w:rsid w:val="00184F5E"/>
    <w:rsid w:val="00185643"/>
    <w:rsid w:val="00194678"/>
    <w:rsid w:val="00195A58"/>
    <w:rsid w:val="00196F16"/>
    <w:rsid w:val="001A41F5"/>
    <w:rsid w:val="001A60E1"/>
    <w:rsid w:val="001B3BF7"/>
    <w:rsid w:val="001B6086"/>
    <w:rsid w:val="001C4F0A"/>
    <w:rsid w:val="001D73E7"/>
    <w:rsid w:val="001E3F2A"/>
    <w:rsid w:val="001E5796"/>
    <w:rsid w:val="0020696D"/>
    <w:rsid w:val="00210C0E"/>
    <w:rsid w:val="00213B01"/>
    <w:rsid w:val="002325AB"/>
    <w:rsid w:val="00232843"/>
    <w:rsid w:val="002364F3"/>
    <w:rsid w:val="002427B7"/>
    <w:rsid w:val="002436CD"/>
    <w:rsid w:val="002464F0"/>
    <w:rsid w:val="00281182"/>
    <w:rsid w:val="00285CA1"/>
    <w:rsid w:val="00293776"/>
    <w:rsid w:val="00293E7C"/>
    <w:rsid w:val="002A249F"/>
    <w:rsid w:val="002D2E58"/>
    <w:rsid w:val="002F74C7"/>
    <w:rsid w:val="00307065"/>
    <w:rsid w:val="00314269"/>
    <w:rsid w:val="00316CE8"/>
    <w:rsid w:val="003306B8"/>
    <w:rsid w:val="00332831"/>
    <w:rsid w:val="00343320"/>
    <w:rsid w:val="00350CF9"/>
    <w:rsid w:val="003515E4"/>
    <w:rsid w:val="0035344F"/>
    <w:rsid w:val="0035461D"/>
    <w:rsid w:val="0035759B"/>
    <w:rsid w:val="00365292"/>
    <w:rsid w:val="00371123"/>
    <w:rsid w:val="003724A3"/>
    <w:rsid w:val="00372DAC"/>
    <w:rsid w:val="00377657"/>
    <w:rsid w:val="0039162D"/>
    <w:rsid w:val="0039645B"/>
    <w:rsid w:val="003973B8"/>
    <w:rsid w:val="003A5FF0"/>
    <w:rsid w:val="003B01BE"/>
    <w:rsid w:val="003B6D5B"/>
    <w:rsid w:val="003B7058"/>
    <w:rsid w:val="003D0B08"/>
    <w:rsid w:val="003D4003"/>
    <w:rsid w:val="003E1A8D"/>
    <w:rsid w:val="003F01A1"/>
    <w:rsid w:val="003F4233"/>
    <w:rsid w:val="003F7B62"/>
    <w:rsid w:val="004019C7"/>
    <w:rsid w:val="004050FC"/>
    <w:rsid w:val="00410EC3"/>
    <w:rsid w:val="00412A5F"/>
    <w:rsid w:val="004252DC"/>
    <w:rsid w:val="00426BA1"/>
    <w:rsid w:val="00426BFE"/>
    <w:rsid w:val="0043284A"/>
    <w:rsid w:val="00435671"/>
    <w:rsid w:val="00441F6E"/>
    <w:rsid w:val="00442815"/>
    <w:rsid w:val="00457FDC"/>
    <w:rsid w:val="004600E4"/>
    <w:rsid w:val="0047121F"/>
    <w:rsid w:val="00472B0B"/>
    <w:rsid w:val="00476517"/>
    <w:rsid w:val="00480282"/>
    <w:rsid w:val="004846A3"/>
    <w:rsid w:val="0048771D"/>
    <w:rsid w:val="004938BF"/>
    <w:rsid w:val="00497319"/>
    <w:rsid w:val="004A1B60"/>
    <w:rsid w:val="004C4181"/>
    <w:rsid w:val="004D26FD"/>
    <w:rsid w:val="004D72D9"/>
    <w:rsid w:val="004E106F"/>
    <w:rsid w:val="004F2C68"/>
    <w:rsid w:val="005069B6"/>
    <w:rsid w:val="005247A6"/>
    <w:rsid w:val="005273F3"/>
    <w:rsid w:val="00532907"/>
    <w:rsid w:val="00575D83"/>
    <w:rsid w:val="00576638"/>
    <w:rsid w:val="005816B0"/>
    <w:rsid w:val="00581858"/>
    <w:rsid w:val="00586DE2"/>
    <w:rsid w:val="005930A7"/>
    <w:rsid w:val="00593EDC"/>
    <w:rsid w:val="005955F9"/>
    <w:rsid w:val="005B5E19"/>
    <w:rsid w:val="005C55D0"/>
    <w:rsid w:val="005D19C0"/>
    <w:rsid w:val="005D49FC"/>
    <w:rsid w:val="006032DF"/>
    <w:rsid w:val="00603431"/>
    <w:rsid w:val="006211EB"/>
    <w:rsid w:val="00626EA3"/>
    <w:rsid w:val="0063007E"/>
    <w:rsid w:val="00641D09"/>
    <w:rsid w:val="00655F46"/>
    <w:rsid w:val="00663E53"/>
    <w:rsid w:val="00667B2B"/>
    <w:rsid w:val="00676A3F"/>
    <w:rsid w:val="00680BA2"/>
    <w:rsid w:val="00684D54"/>
    <w:rsid w:val="006863F4"/>
    <w:rsid w:val="006A46E0"/>
    <w:rsid w:val="006B07BF"/>
    <w:rsid w:val="006C6D1D"/>
    <w:rsid w:val="006D4762"/>
    <w:rsid w:val="006E317E"/>
    <w:rsid w:val="006E40C5"/>
    <w:rsid w:val="006E6720"/>
    <w:rsid w:val="006F79D9"/>
    <w:rsid w:val="007158A9"/>
    <w:rsid w:val="007323D8"/>
    <w:rsid w:val="0073390C"/>
    <w:rsid w:val="00741B8D"/>
    <w:rsid w:val="007461A1"/>
    <w:rsid w:val="00756922"/>
    <w:rsid w:val="007720A2"/>
    <w:rsid w:val="00776076"/>
    <w:rsid w:val="00790329"/>
    <w:rsid w:val="007A47AB"/>
    <w:rsid w:val="007A79F2"/>
    <w:rsid w:val="007B480F"/>
    <w:rsid w:val="007C068F"/>
    <w:rsid w:val="007C675D"/>
    <w:rsid w:val="007D191E"/>
    <w:rsid w:val="007E0E9C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6A78"/>
    <w:rsid w:val="008A139D"/>
    <w:rsid w:val="008B194E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3067"/>
    <w:rsid w:val="0095326B"/>
    <w:rsid w:val="00955477"/>
    <w:rsid w:val="00960466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6D4B"/>
    <w:rsid w:val="009E09D8"/>
    <w:rsid w:val="009E6F82"/>
    <w:rsid w:val="00A02623"/>
    <w:rsid w:val="00A04129"/>
    <w:rsid w:val="00A043E0"/>
    <w:rsid w:val="00A114F4"/>
    <w:rsid w:val="00A11DDA"/>
    <w:rsid w:val="00A13A24"/>
    <w:rsid w:val="00A20474"/>
    <w:rsid w:val="00A21AFF"/>
    <w:rsid w:val="00A22B5F"/>
    <w:rsid w:val="00A27FEE"/>
    <w:rsid w:val="00A32047"/>
    <w:rsid w:val="00A42C3C"/>
    <w:rsid w:val="00A45FE3"/>
    <w:rsid w:val="00A6288C"/>
    <w:rsid w:val="00A64607"/>
    <w:rsid w:val="00A65076"/>
    <w:rsid w:val="00A835CE"/>
    <w:rsid w:val="00AA3B18"/>
    <w:rsid w:val="00AA71FB"/>
    <w:rsid w:val="00AB077B"/>
    <w:rsid w:val="00AB655E"/>
    <w:rsid w:val="00AC57A5"/>
    <w:rsid w:val="00AD68B2"/>
    <w:rsid w:val="00AE3B8A"/>
    <w:rsid w:val="00AE5573"/>
    <w:rsid w:val="00AF0B6F"/>
    <w:rsid w:val="00AF7D73"/>
    <w:rsid w:val="00B03E50"/>
    <w:rsid w:val="00B056F7"/>
    <w:rsid w:val="00B1462D"/>
    <w:rsid w:val="00B20A62"/>
    <w:rsid w:val="00B60B0B"/>
    <w:rsid w:val="00B82A22"/>
    <w:rsid w:val="00B83F26"/>
    <w:rsid w:val="00B9369C"/>
    <w:rsid w:val="00B95607"/>
    <w:rsid w:val="00B96AC5"/>
    <w:rsid w:val="00BA51AF"/>
    <w:rsid w:val="00BB45E8"/>
    <w:rsid w:val="00BB4F43"/>
    <w:rsid w:val="00BB74A2"/>
    <w:rsid w:val="00BC1BCE"/>
    <w:rsid w:val="00BC54C4"/>
    <w:rsid w:val="00BD1574"/>
    <w:rsid w:val="00BE420E"/>
    <w:rsid w:val="00BE6D75"/>
    <w:rsid w:val="00C00865"/>
    <w:rsid w:val="00C10249"/>
    <w:rsid w:val="00C1160A"/>
    <w:rsid w:val="00C15B5C"/>
    <w:rsid w:val="00C24555"/>
    <w:rsid w:val="00C37C9A"/>
    <w:rsid w:val="00C50308"/>
    <w:rsid w:val="00C71F34"/>
    <w:rsid w:val="00C824EF"/>
    <w:rsid w:val="00C947FB"/>
    <w:rsid w:val="00CA1B57"/>
    <w:rsid w:val="00CB5513"/>
    <w:rsid w:val="00CD2DB2"/>
    <w:rsid w:val="00CF1CB2"/>
    <w:rsid w:val="00D11547"/>
    <w:rsid w:val="00D203F1"/>
    <w:rsid w:val="00D36BD4"/>
    <w:rsid w:val="00D43CB7"/>
    <w:rsid w:val="00D465B9"/>
    <w:rsid w:val="00D63757"/>
    <w:rsid w:val="00D729C1"/>
    <w:rsid w:val="00D91DAB"/>
    <w:rsid w:val="00DB0142"/>
    <w:rsid w:val="00DC13A0"/>
    <w:rsid w:val="00DD2ED3"/>
    <w:rsid w:val="00DE190F"/>
    <w:rsid w:val="00DF5C11"/>
    <w:rsid w:val="00E16E4A"/>
    <w:rsid w:val="00E46276"/>
    <w:rsid w:val="00E500D0"/>
    <w:rsid w:val="00E52EB1"/>
    <w:rsid w:val="00E7468C"/>
    <w:rsid w:val="00E922F8"/>
    <w:rsid w:val="00E9725F"/>
    <w:rsid w:val="00EA1B88"/>
    <w:rsid w:val="00EA39FC"/>
    <w:rsid w:val="00EB0ADA"/>
    <w:rsid w:val="00EB52B7"/>
    <w:rsid w:val="00EC15E6"/>
    <w:rsid w:val="00EE1335"/>
    <w:rsid w:val="00EF1FDD"/>
    <w:rsid w:val="00EF78A2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78DC"/>
    <w:rsid w:val="00F94DD2"/>
    <w:rsid w:val="00FA09BD"/>
    <w:rsid w:val="00FA5FD5"/>
    <w:rsid w:val="00FA6D87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4449C5C0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069B6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5692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2A882-91DB-4640-9F2D-DD0DA672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1106</Words>
  <Characters>6642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17</cp:revision>
  <cp:lastPrinted>2012-05-21T07:27:00Z</cp:lastPrinted>
  <dcterms:created xsi:type="dcterms:W3CDTF">2015-03-06T15:43:00Z</dcterms:created>
  <dcterms:modified xsi:type="dcterms:W3CDTF">2021-09-19T08:34:00Z</dcterms:modified>
</cp:coreProperties>
</file>