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D73186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A93B54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F9F19B9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5AAA461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E70CC5D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CFB1B6A" w14:textId="77777777" w:rsidTr="004846A3">
        <w:tc>
          <w:tcPr>
            <w:tcW w:w="2410" w:type="dxa"/>
            <w:vAlign w:val="center"/>
          </w:tcPr>
          <w:p w14:paraId="485D15A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61489E6" w14:textId="77777777" w:rsidR="00DB0142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="007461A1" w:rsidRPr="00B158DC" w14:paraId="0ECB9129" w14:textId="77777777" w:rsidTr="00494A96">
        <w:tc>
          <w:tcPr>
            <w:tcW w:w="2410" w:type="dxa"/>
            <w:shd w:val="clear" w:color="auto" w:fill="auto"/>
            <w:vAlign w:val="center"/>
          </w:tcPr>
          <w:p w14:paraId="585789B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14A69DA" w14:textId="6E312B58" w:rsidR="007461A1" w:rsidRPr="00F66D53" w:rsidRDefault="00103D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6D53">
              <w:rPr>
                <w:rFonts w:ascii="Tahoma" w:hAnsi="Tahoma" w:cs="Tahoma"/>
                <w:b w:val="0"/>
              </w:rPr>
              <w:t>202</w:t>
            </w:r>
            <w:r w:rsidR="009B1EBF" w:rsidRPr="00F66D53">
              <w:rPr>
                <w:rFonts w:ascii="Tahoma" w:hAnsi="Tahoma" w:cs="Tahoma"/>
                <w:b w:val="0"/>
              </w:rPr>
              <w:t>1</w:t>
            </w:r>
            <w:r w:rsidR="00E551A3" w:rsidRPr="00F66D53">
              <w:rPr>
                <w:rFonts w:ascii="Tahoma" w:hAnsi="Tahoma" w:cs="Tahoma"/>
                <w:b w:val="0"/>
              </w:rPr>
              <w:t>/20</w:t>
            </w:r>
            <w:r w:rsidRPr="00F66D53">
              <w:rPr>
                <w:rFonts w:ascii="Tahoma" w:hAnsi="Tahoma" w:cs="Tahoma"/>
                <w:b w:val="0"/>
              </w:rPr>
              <w:t>2</w:t>
            </w:r>
            <w:r w:rsidR="009B1EBF" w:rsidRPr="00F66D53">
              <w:rPr>
                <w:rFonts w:ascii="Tahoma" w:hAnsi="Tahoma" w:cs="Tahoma"/>
                <w:b w:val="0"/>
              </w:rPr>
              <w:t>2</w:t>
            </w:r>
          </w:p>
        </w:tc>
      </w:tr>
      <w:tr w:rsidR="004D1D3A" w:rsidRPr="004D1D3A" w14:paraId="07719276" w14:textId="77777777" w:rsidTr="00494A96">
        <w:tc>
          <w:tcPr>
            <w:tcW w:w="2410" w:type="dxa"/>
            <w:shd w:val="clear" w:color="auto" w:fill="auto"/>
            <w:vAlign w:val="center"/>
          </w:tcPr>
          <w:p w14:paraId="328C97E1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6AB5F3D" w14:textId="4FA87DA7" w:rsidR="00DB0142" w:rsidRPr="00A3149B" w:rsidRDefault="0057010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8938C7" w:rsidRPr="00B158DC" w14:paraId="7BA1BFD7" w14:textId="77777777" w:rsidTr="00494A96">
        <w:tc>
          <w:tcPr>
            <w:tcW w:w="2410" w:type="dxa"/>
            <w:shd w:val="clear" w:color="auto" w:fill="auto"/>
            <w:vAlign w:val="center"/>
          </w:tcPr>
          <w:p w14:paraId="2B0C70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7463667" w14:textId="0DE93D72" w:rsidR="008938C7" w:rsidRPr="00A3149B" w:rsidRDefault="0057010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8938C7" w:rsidRPr="00B158DC" w14:paraId="299B853C" w14:textId="77777777" w:rsidTr="00494A96">
        <w:tc>
          <w:tcPr>
            <w:tcW w:w="2410" w:type="dxa"/>
            <w:vAlign w:val="center"/>
          </w:tcPr>
          <w:p w14:paraId="0749A4A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4735" w14:textId="21954F0E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14:paraId="232F6C73" w14:textId="77777777" w:rsidTr="00494A96">
        <w:tc>
          <w:tcPr>
            <w:tcW w:w="2410" w:type="dxa"/>
            <w:vAlign w:val="center"/>
          </w:tcPr>
          <w:p w14:paraId="4E53257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6D20C51" w14:textId="77777777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8938C7" w:rsidRPr="00B158DC" w14:paraId="13334DEA" w14:textId="77777777" w:rsidTr="00494A96">
        <w:tc>
          <w:tcPr>
            <w:tcW w:w="2410" w:type="dxa"/>
            <w:vAlign w:val="center"/>
          </w:tcPr>
          <w:p w14:paraId="6D60364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F0EBB47" w14:textId="77777777" w:rsidR="008938C7" w:rsidRPr="00B158DC" w:rsidRDefault="00CB29A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65166A" w14:paraId="3C5A77A1" w14:textId="77777777" w:rsidTr="004846A3">
        <w:tc>
          <w:tcPr>
            <w:tcW w:w="2410" w:type="dxa"/>
            <w:vAlign w:val="center"/>
          </w:tcPr>
          <w:p w14:paraId="3240C98C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A80DAE5" w14:textId="7D49E647" w:rsidR="008938C7" w:rsidRPr="0065166A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65166A">
              <w:rPr>
                <w:rFonts w:ascii="Tahoma" w:hAnsi="Tahoma" w:cs="Tahoma"/>
                <w:b w:val="0"/>
                <w:lang w:val="en-US"/>
              </w:rPr>
              <w:t xml:space="preserve">Prof. </w:t>
            </w:r>
            <w:proofErr w:type="spellStart"/>
            <w:r w:rsidRPr="0065166A">
              <w:rPr>
                <w:rFonts w:ascii="Tahoma" w:hAnsi="Tahoma" w:cs="Tahoma"/>
                <w:b w:val="0"/>
                <w:lang w:val="en-US"/>
              </w:rPr>
              <w:t>dr</w:t>
            </w:r>
            <w:proofErr w:type="spellEnd"/>
            <w:r w:rsidRPr="0065166A">
              <w:rPr>
                <w:rFonts w:ascii="Tahoma" w:hAnsi="Tahoma" w:cs="Tahoma"/>
                <w:b w:val="0"/>
                <w:lang w:val="en-US"/>
              </w:rPr>
              <w:t xml:space="preserve"> hab. n. med. Jan Gmiński</w:t>
            </w:r>
          </w:p>
        </w:tc>
      </w:tr>
    </w:tbl>
    <w:p w14:paraId="75AC3FD0" w14:textId="77777777" w:rsidR="0001795B" w:rsidRPr="0065166A" w:rsidRDefault="0001795B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6C191714" w14:textId="77777777" w:rsidR="005D2001" w:rsidRPr="0065166A" w:rsidRDefault="005D2001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99758A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14:paraId="2C661F97" w14:textId="77777777" w:rsidTr="008046AE">
        <w:tc>
          <w:tcPr>
            <w:tcW w:w="9778" w:type="dxa"/>
          </w:tcPr>
          <w:p w14:paraId="5E318271" w14:textId="77777777" w:rsidR="004846A3" w:rsidRPr="00B158DC" w:rsidRDefault="0065166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64D6A4F7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839204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78567B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03E89D2B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DE22B4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Ind w:w="-248" w:type="dxa"/>
        <w:tblLook w:val="04A0" w:firstRow="1" w:lastRow="0" w:firstColumn="1" w:lastColumn="0" w:noHBand="0" w:noVBand="1"/>
      </w:tblPr>
      <w:tblGrid>
        <w:gridCol w:w="946"/>
        <w:gridCol w:w="8812"/>
      </w:tblGrid>
      <w:tr w:rsidR="002D645D" w:rsidRPr="00B158DC" w14:paraId="7CE2C261" w14:textId="77777777" w:rsidTr="00570107">
        <w:trPr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0BAB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7BA8" w14:textId="77777777" w:rsidR="002D645D" w:rsidRPr="006B2259" w:rsidRDefault="002D645D" w:rsidP="007D392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posiada wiedzę dotyczącą praw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dłowego analizowania dostępnych danych.</w:t>
            </w:r>
          </w:p>
        </w:tc>
      </w:tr>
      <w:tr w:rsidR="002D645D" w:rsidRPr="00B158DC" w14:paraId="664932B0" w14:textId="77777777" w:rsidTr="00570107">
        <w:trPr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0817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0FC8" w14:textId="77777777" w:rsidR="002D645D" w:rsidRPr="006B2259" w:rsidRDefault="002D645D" w:rsidP="002D645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chorób układu krążenia, now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tworow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74C8FAD6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5D4BD5EE" w14:textId="537CA05C" w:rsidR="008938C7" w:rsidRPr="00553B6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553B67">
        <w:rPr>
          <w:rFonts w:ascii="Tahoma" w:hAnsi="Tahoma" w:cs="Tahoma"/>
        </w:rPr>
        <w:t>Przedmiotowe e</w:t>
      </w:r>
      <w:r w:rsidR="008938C7" w:rsidRPr="00553B67">
        <w:rPr>
          <w:rFonts w:ascii="Tahoma" w:hAnsi="Tahoma" w:cs="Tahoma"/>
        </w:rPr>
        <w:t xml:space="preserve">fekty </w:t>
      </w:r>
      <w:r w:rsidR="00EE3891" w:rsidRPr="00553B67">
        <w:rPr>
          <w:rFonts w:ascii="Tahoma" w:hAnsi="Tahoma" w:cs="Tahoma"/>
        </w:rPr>
        <w:t>uczenia się</w:t>
      </w:r>
    </w:p>
    <w:tbl>
      <w:tblPr>
        <w:tblW w:w="9747" w:type="dxa"/>
        <w:jc w:val="center"/>
        <w:tblInd w:w="-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3"/>
        <w:gridCol w:w="8694"/>
      </w:tblGrid>
      <w:tr w:rsidR="00FA47FE" w:rsidRPr="004D1D3A" w14:paraId="42752969" w14:textId="77777777" w:rsidTr="00570107">
        <w:trPr>
          <w:cantSplit/>
          <w:trHeight w:val="734"/>
          <w:jc w:val="center"/>
        </w:trPr>
        <w:tc>
          <w:tcPr>
            <w:tcW w:w="1053" w:type="dxa"/>
            <w:vAlign w:val="center"/>
          </w:tcPr>
          <w:p w14:paraId="415B04C5" w14:textId="77777777" w:rsidR="00FA47FE" w:rsidRPr="004D1D3A" w:rsidRDefault="00FA47FE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694" w:type="dxa"/>
            <w:vAlign w:val="center"/>
          </w:tcPr>
          <w:p w14:paraId="5BD2D654" w14:textId="77777777" w:rsidR="00FA47FE" w:rsidRPr="004D1D3A" w:rsidRDefault="00FA47FE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4D1D3A" w:rsidRPr="004D1D3A" w14:paraId="75CCD489" w14:textId="77777777" w:rsidTr="00570107">
        <w:trPr>
          <w:trHeight w:val="227"/>
          <w:jc w:val="center"/>
        </w:trPr>
        <w:tc>
          <w:tcPr>
            <w:tcW w:w="9747" w:type="dxa"/>
            <w:gridSpan w:val="2"/>
            <w:vAlign w:val="center"/>
          </w:tcPr>
          <w:p w14:paraId="23C27345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="00FA47FE" w:rsidRPr="004D1D3A" w14:paraId="6465332A" w14:textId="77777777" w:rsidTr="00570107">
        <w:trPr>
          <w:trHeight w:val="227"/>
          <w:jc w:val="center"/>
        </w:trPr>
        <w:tc>
          <w:tcPr>
            <w:tcW w:w="1053" w:type="dxa"/>
            <w:vAlign w:val="center"/>
          </w:tcPr>
          <w:p w14:paraId="4E028DFF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694" w:type="dxa"/>
            <w:vAlign w:val="center"/>
          </w:tcPr>
          <w:p w14:paraId="530E3DC9" w14:textId="77777777" w:rsidR="00FA47FE" w:rsidRPr="004D1D3A" w:rsidRDefault="00FA47FE" w:rsidP="00086A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Zdefiniować pojęcia zdrowia oraz choroby, a także zdefiniować podstawowe pojęcia z zakresu epidemiologii.</w:t>
            </w:r>
          </w:p>
        </w:tc>
      </w:tr>
      <w:tr w:rsidR="00FA47FE" w:rsidRPr="004D1D3A" w14:paraId="00CB23BE" w14:textId="77777777" w:rsidTr="00570107">
        <w:trPr>
          <w:trHeight w:val="227"/>
          <w:jc w:val="center"/>
        </w:trPr>
        <w:tc>
          <w:tcPr>
            <w:tcW w:w="1053" w:type="dxa"/>
            <w:vAlign w:val="center"/>
          </w:tcPr>
          <w:p w14:paraId="1968C8B9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694" w:type="dxa"/>
            <w:vAlign w:val="center"/>
          </w:tcPr>
          <w:p w14:paraId="63E91B59" w14:textId="77777777" w:rsidR="00FA47FE" w:rsidRPr="004D1D3A" w:rsidRDefault="00FA47FE" w:rsidP="001A771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podstawowe choroby układu krążenia, nowotworowe, zakaźne i metaboliczne oraz opisać patomechanizmy ich powstawania.</w:t>
            </w:r>
          </w:p>
        </w:tc>
      </w:tr>
      <w:tr w:rsidR="00FA47FE" w:rsidRPr="004D1D3A" w14:paraId="1C3B85EA" w14:textId="77777777" w:rsidTr="00570107">
        <w:trPr>
          <w:trHeight w:val="227"/>
          <w:jc w:val="center"/>
        </w:trPr>
        <w:tc>
          <w:tcPr>
            <w:tcW w:w="1053" w:type="dxa"/>
            <w:vAlign w:val="center"/>
          </w:tcPr>
          <w:p w14:paraId="0C26CD8C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694" w:type="dxa"/>
            <w:vAlign w:val="center"/>
          </w:tcPr>
          <w:p w14:paraId="47A83D11" w14:textId="77777777" w:rsidR="00FA47FE" w:rsidRPr="004D1D3A" w:rsidRDefault="00FA47FE" w:rsidP="003471E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sposoby prewencji chorób oraz rolę badań profilaktycznych w prewencji chorób.</w:t>
            </w:r>
          </w:p>
        </w:tc>
      </w:tr>
      <w:tr w:rsidR="00FA47FE" w:rsidRPr="004D1D3A" w14:paraId="7382E118" w14:textId="77777777" w:rsidTr="00570107">
        <w:trPr>
          <w:trHeight w:val="227"/>
          <w:jc w:val="center"/>
        </w:trPr>
        <w:tc>
          <w:tcPr>
            <w:tcW w:w="1053" w:type="dxa"/>
            <w:vAlign w:val="center"/>
          </w:tcPr>
          <w:p w14:paraId="328D1DCD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694" w:type="dxa"/>
            <w:vAlign w:val="center"/>
          </w:tcPr>
          <w:p w14:paraId="6ABD195C" w14:textId="77777777" w:rsidR="00FA47FE" w:rsidRDefault="00FA47FE" w:rsidP="006270E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w jaki sposób powinno się weryfikować dostępne dane.</w:t>
            </w:r>
          </w:p>
        </w:tc>
      </w:tr>
    </w:tbl>
    <w:p w14:paraId="02C37C44" w14:textId="77777777" w:rsidR="006270E1" w:rsidRDefault="006270E1" w:rsidP="006270E1">
      <w:pPr>
        <w:pStyle w:val="Podpunkty"/>
        <w:ind w:left="0"/>
        <w:rPr>
          <w:rFonts w:ascii="Tahoma" w:hAnsi="Tahoma" w:cs="Tahoma"/>
        </w:rPr>
      </w:pPr>
    </w:p>
    <w:p w14:paraId="226C4C46" w14:textId="743023F1" w:rsidR="0035344F" w:rsidRPr="00B158DC" w:rsidRDefault="003A783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</w:t>
      </w:r>
      <w:r w:rsidR="008938C7" w:rsidRPr="00B158DC">
        <w:rPr>
          <w:rFonts w:ascii="Tahoma" w:hAnsi="Tahoma" w:cs="Tahoma"/>
        </w:rPr>
        <w:t xml:space="preserve">ormy zajęć dydaktycznych </w:t>
      </w:r>
      <w:r w:rsidR="004D72D9" w:rsidRPr="00B158DC">
        <w:rPr>
          <w:rFonts w:ascii="Tahoma" w:hAnsi="Tahoma" w:cs="Tahoma"/>
        </w:rPr>
        <w:t>oraz</w:t>
      </w:r>
      <w:r w:rsidR="008938C7"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0F01EC" w:rsidRPr="00B158DC" w14:paraId="5E14620D" w14:textId="77777777" w:rsidTr="00534D86">
        <w:trPr>
          <w:trHeight w:val="284"/>
        </w:trPr>
        <w:tc>
          <w:tcPr>
            <w:tcW w:w="9778" w:type="dxa"/>
            <w:gridSpan w:val="8"/>
            <w:vAlign w:val="center"/>
          </w:tcPr>
          <w:p w14:paraId="49911661" w14:textId="77777777" w:rsidR="000F01EC" w:rsidRPr="00B158DC" w:rsidRDefault="000F01EC" w:rsidP="00534D86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0F01EC" w:rsidRPr="00B158DC" w14:paraId="78BAFD9E" w14:textId="77777777" w:rsidTr="00534D86">
        <w:trPr>
          <w:trHeight w:val="284"/>
        </w:trPr>
        <w:tc>
          <w:tcPr>
            <w:tcW w:w="1222" w:type="dxa"/>
            <w:vAlign w:val="center"/>
          </w:tcPr>
          <w:p w14:paraId="4F026C41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AFFEA28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6C6D3A1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4B18BD4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A4DEA4E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A228536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95D180B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33705D60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0F01EC" w:rsidRPr="00B158DC" w14:paraId="533783C3" w14:textId="77777777" w:rsidTr="00534D86">
        <w:trPr>
          <w:trHeight w:val="284"/>
        </w:trPr>
        <w:tc>
          <w:tcPr>
            <w:tcW w:w="1222" w:type="dxa"/>
            <w:vAlign w:val="center"/>
          </w:tcPr>
          <w:p w14:paraId="38A09D1F" w14:textId="6BAAE1F2" w:rsidR="000F01EC" w:rsidRPr="00B158DC" w:rsidRDefault="00D765E0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4B8785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33EE7A47" w14:textId="15AAF08F" w:rsidR="000F01EC" w:rsidRPr="00B158DC" w:rsidRDefault="00D765E0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ED5BE3F" w14:textId="59DB6A4D" w:rsidR="000F01EC" w:rsidRPr="00B158DC" w:rsidRDefault="00D765E0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8F06987" w14:textId="5189E955" w:rsidR="000F01EC" w:rsidRPr="00B158DC" w:rsidRDefault="00D765E0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A0D366F" w14:textId="32C94828" w:rsidR="000F01EC" w:rsidRPr="00B158DC" w:rsidRDefault="00D765E0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7EE2AB8" w14:textId="6EE1FE0C" w:rsidR="000F01EC" w:rsidRPr="00B158DC" w:rsidRDefault="00D765E0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  <w:bookmarkStart w:id="0" w:name="_GoBack"/>
            <w:bookmarkEnd w:id="0"/>
          </w:p>
        </w:tc>
        <w:tc>
          <w:tcPr>
            <w:tcW w:w="1223" w:type="dxa"/>
            <w:shd w:val="clear" w:color="auto" w:fill="auto"/>
            <w:vAlign w:val="center"/>
          </w:tcPr>
          <w:p w14:paraId="06E9D25A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2F3A11F4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4FA5E7F" w14:textId="77777777" w:rsidR="00553B67" w:rsidRDefault="00553B6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1CF784F" w14:textId="7DBF750D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14:paraId="2FF1F4BA" w14:textId="77777777" w:rsidTr="00814C3C">
        <w:tc>
          <w:tcPr>
            <w:tcW w:w="2127" w:type="dxa"/>
            <w:vAlign w:val="center"/>
          </w:tcPr>
          <w:p w14:paraId="6F4751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E0138E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CA7D349" w14:textId="77777777" w:rsidTr="00814C3C">
        <w:tc>
          <w:tcPr>
            <w:tcW w:w="2127" w:type="dxa"/>
            <w:vAlign w:val="center"/>
          </w:tcPr>
          <w:p w14:paraId="70465D7B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567D36B0" w14:textId="77777777" w:rsidR="006A46E0" w:rsidRPr="00B158DC" w:rsidRDefault="00C11A07" w:rsidP="00C11A0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 xml:space="preserve">o każdej części tematycznej udzielanie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</w:p>
        </w:tc>
      </w:tr>
    </w:tbl>
    <w:p w14:paraId="6D6146B9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7E311AE" w14:textId="3D556D61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</w:p>
    <w:p w14:paraId="03DCEEE6" w14:textId="77777777" w:rsidR="00D465B9" w:rsidRPr="00553B67" w:rsidRDefault="00D465B9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DC597BD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178C79D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305B119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0BF99B7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A65076" w:rsidRPr="00B158DC" w14:paraId="23E831C3" w14:textId="77777777" w:rsidTr="00A65076">
        <w:tc>
          <w:tcPr>
            <w:tcW w:w="568" w:type="dxa"/>
            <w:vAlign w:val="center"/>
          </w:tcPr>
          <w:p w14:paraId="518EAC79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14:paraId="697B810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zdrowie?</w:t>
            </w:r>
          </w:p>
          <w:p w14:paraId="42112EE0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powstają choroby?</w:t>
            </w:r>
          </w:p>
          <w:p w14:paraId="2840189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lepiej zapobiegać niż leczyć?</w:t>
            </w:r>
          </w:p>
          <w:p w14:paraId="3DFC7B8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są czynniki ryzyka powstawania chorób?</w:t>
            </w:r>
          </w:p>
          <w:p w14:paraId="1A1BAAA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zajmuje się epidemiologia?</w:t>
            </w:r>
          </w:p>
          <w:p w14:paraId="326DD25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zmierzyć stan zdrowia społeczeństwa?</w:t>
            </w:r>
          </w:p>
          <w:p w14:paraId="3A2BCE2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zapadalność, a co zachorowalność?</w:t>
            </w:r>
          </w:p>
          <w:p w14:paraId="3D910AA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są mierniki dodatnie i ujemne stanu zdrowia społeczeństwa?</w:t>
            </w:r>
          </w:p>
          <w:p w14:paraId="0053A4DC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 dotyczących stanu zdrowia społeczeństwa?</w:t>
            </w:r>
          </w:p>
        </w:tc>
      </w:tr>
      <w:tr w:rsidR="00A65076" w:rsidRPr="00B158DC" w14:paraId="00D10F9D" w14:textId="77777777" w:rsidTr="00A65076">
        <w:tc>
          <w:tcPr>
            <w:tcW w:w="568" w:type="dxa"/>
            <w:vAlign w:val="center"/>
          </w:tcPr>
          <w:p w14:paraId="1DC9D545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14:paraId="6307683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czynniki determinujące zdrowie są ważniejsze – genetyczne, czy środowiskowe?</w:t>
            </w:r>
          </w:p>
          <w:p w14:paraId="2E370AD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można określić genetycznie zdeterminowane ryzyko powstania chorób?</w:t>
            </w:r>
          </w:p>
          <w:p w14:paraId="10A868D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styl życia?</w:t>
            </w:r>
          </w:p>
          <w:p w14:paraId="27CA246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Jakie zachowania mają znaczenie prozdrowotne, a jakie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antyzdrowotne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?</w:t>
            </w:r>
          </w:p>
          <w:p w14:paraId="10E303F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„zdrowa dieta”?</w:t>
            </w:r>
          </w:p>
          <w:p w14:paraId="701B18C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aktywność fizyczna wpływa na zdrowie?</w:t>
            </w:r>
          </w:p>
          <w:p w14:paraId="5A93720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używki są szkodliwe?</w:t>
            </w:r>
          </w:p>
          <w:p w14:paraId="658A2C44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choroby najczęściej zabijają?</w:t>
            </w:r>
          </w:p>
        </w:tc>
      </w:tr>
      <w:tr w:rsidR="00A65076" w:rsidRPr="00B158DC" w14:paraId="09D5C292" w14:textId="77777777" w:rsidTr="00A65076">
        <w:tc>
          <w:tcPr>
            <w:tcW w:w="568" w:type="dxa"/>
            <w:vAlign w:val="center"/>
          </w:tcPr>
          <w:p w14:paraId="6F50A484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14:paraId="03C45BC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układu krążenia?</w:t>
            </w:r>
          </w:p>
          <w:p w14:paraId="1F01E86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chorobom układu krążenia można zapobiegać?</w:t>
            </w:r>
          </w:p>
          <w:p w14:paraId="273D0AE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 prewencji chorób układu krążenia?</w:t>
            </w:r>
          </w:p>
          <w:p w14:paraId="6BD86A8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samodzielnie (wstępnie) interpretować wyniki badań laboratoryjnych?</w:t>
            </w:r>
          </w:p>
          <w:p w14:paraId="687BADB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nadwaga i otyłość, jak zapobiegać?</w:t>
            </w:r>
          </w:p>
          <w:p w14:paraId="6BC4E6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cukrzyca jest problemem zdrowotnym współczesnego świata?</w:t>
            </w:r>
          </w:p>
          <w:p w14:paraId="7BC506F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istnieje „szara strefa” wśród chorych na cukrzycę?</w:t>
            </w:r>
          </w:p>
          <w:p w14:paraId="50A94C02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Czym jest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insulinooporność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, jak z nią skutecznie walczyć?</w:t>
            </w:r>
          </w:p>
        </w:tc>
      </w:tr>
      <w:tr w:rsidR="00A65076" w:rsidRPr="00B158DC" w14:paraId="2D0D90B2" w14:textId="77777777" w:rsidTr="00A65076">
        <w:tc>
          <w:tcPr>
            <w:tcW w:w="568" w:type="dxa"/>
            <w:vAlign w:val="center"/>
          </w:tcPr>
          <w:p w14:paraId="68960658" w14:textId="77777777" w:rsidR="00A65076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vAlign w:val="center"/>
          </w:tcPr>
          <w:p w14:paraId="5E7E5DB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nowotwór?</w:t>
            </w:r>
          </w:p>
          <w:p w14:paraId="30DE506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nowotworowe?</w:t>
            </w:r>
          </w:p>
          <w:p w14:paraId="5BC07E1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sytuacja epidemiologiczna w zakresie onkologii jest w Polsce zła?</w:t>
            </w:r>
          </w:p>
          <w:p w14:paraId="02B1913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nowotwory zabijają najczęściej?</w:t>
            </w:r>
          </w:p>
          <w:p w14:paraId="711DD86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„stylu życia” w powstawaniu nowotworów?</w:t>
            </w:r>
          </w:p>
          <w:p w14:paraId="2103E24E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we wczesnym rozpoznaniu nowotworów?</w:t>
            </w:r>
          </w:p>
        </w:tc>
      </w:tr>
      <w:tr w:rsidR="00CB7F2E" w:rsidRPr="00B158DC" w14:paraId="10CE679E" w14:textId="77777777" w:rsidTr="00A65076">
        <w:tc>
          <w:tcPr>
            <w:tcW w:w="568" w:type="dxa"/>
            <w:vAlign w:val="center"/>
          </w:tcPr>
          <w:p w14:paraId="7C74C5A4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213" w:type="dxa"/>
            <w:vAlign w:val="center"/>
          </w:tcPr>
          <w:p w14:paraId="26CF21A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Witaminy i suplementy, czy tego potrzebujemy?</w:t>
            </w:r>
          </w:p>
          <w:p w14:paraId="734A23D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danych?</w:t>
            </w:r>
          </w:p>
          <w:p w14:paraId="7E4D965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powinniśmy połykać każdego dnia?</w:t>
            </w:r>
          </w:p>
          <w:p w14:paraId="018E74E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Witamina D3 i C – prawdy i mity</w:t>
            </w:r>
          </w:p>
          <w:p w14:paraId="5126C8C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osteoporoza?</w:t>
            </w:r>
          </w:p>
          <w:p w14:paraId="57F09F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rozpoznać osteoporozę?</w:t>
            </w:r>
          </w:p>
          <w:p w14:paraId="451D518D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zapobiegać osteoporozie i jej konsekwencjom?</w:t>
            </w:r>
          </w:p>
        </w:tc>
      </w:tr>
      <w:tr w:rsidR="00CB7F2E" w:rsidRPr="00B158DC" w14:paraId="58EBE724" w14:textId="77777777" w:rsidTr="00A65076">
        <w:tc>
          <w:tcPr>
            <w:tcW w:w="568" w:type="dxa"/>
            <w:vAlign w:val="center"/>
          </w:tcPr>
          <w:p w14:paraId="5969C042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K6</w:t>
            </w:r>
          </w:p>
        </w:tc>
        <w:tc>
          <w:tcPr>
            <w:tcW w:w="9213" w:type="dxa"/>
            <w:vAlign w:val="center"/>
          </w:tcPr>
          <w:p w14:paraId="4901961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to tylko problem krajów „Trzeciego Świata”?</w:t>
            </w:r>
          </w:p>
          <w:p w14:paraId="5CE7E2B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i zaraźliwe to znaczy to samo?</w:t>
            </w:r>
          </w:p>
          <w:p w14:paraId="46F0A78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szerzą się choroby zakaźne?</w:t>
            </w:r>
          </w:p>
          <w:p w14:paraId="19587A6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kwarantanna i izolacja?</w:t>
            </w:r>
          </w:p>
          <w:p w14:paraId="725BB0E1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nie wszyscy narażeni chorują?</w:t>
            </w:r>
          </w:p>
          <w:p w14:paraId="429D992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 układ odpornościowy?</w:t>
            </w:r>
          </w:p>
          <w:p w14:paraId="330A53D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lastRenderedPageBreak/>
              <w:t>Jak wspomóc układ odpornościowy – granica między reklamą, a faktami?</w:t>
            </w:r>
          </w:p>
          <w:p w14:paraId="2E3F9961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działają szczepionki, czy są bezpieczne?</w:t>
            </w:r>
          </w:p>
        </w:tc>
      </w:tr>
      <w:tr w:rsidR="00CB7F2E" w:rsidRPr="00B158DC" w14:paraId="764FD349" w14:textId="77777777" w:rsidTr="00A65076">
        <w:tc>
          <w:tcPr>
            <w:tcW w:w="568" w:type="dxa"/>
            <w:vAlign w:val="center"/>
          </w:tcPr>
          <w:p w14:paraId="6D0F462A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lastRenderedPageBreak/>
              <w:t>K7</w:t>
            </w:r>
          </w:p>
        </w:tc>
        <w:tc>
          <w:tcPr>
            <w:tcW w:w="9213" w:type="dxa"/>
            <w:vAlign w:val="center"/>
          </w:tcPr>
          <w:p w14:paraId="4A8C230B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Skąd się wziął SARS-Cov2?</w:t>
            </w:r>
          </w:p>
          <w:p w14:paraId="7D2931BD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Dlaczego SARS-Cov2 zabija?</w:t>
            </w:r>
          </w:p>
          <w:p w14:paraId="30660A36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Jaka jest różnica między SARS-Cov2 a COVID-19?</w:t>
            </w:r>
          </w:p>
          <w:p w14:paraId="55A27855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przebiega transmisja wirusa?</w:t>
            </w:r>
          </w:p>
          <w:p w14:paraId="54EF2FFE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zapobiegać infekcji – DDM?</w:t>
            </w:r>
          </w:p>
          <w:p w14:paraId="7710F850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Dlaczego 80% zakażonych nie wykazuje objawów?</w:t>
            </w:r>
          </w:p>
          <w:p w14:paraId="61131B7B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Jakie są objawy kliniczne COVID-19?</w:t>
            </w:r>
          </w:p>
          <w:p w14:paraId="351238A4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 xml:space="preserve">Jak </w:t>
            </w:r>
            <w:proofErr w:type="spellStart"/>
            <w:r w:rsidRPr="00035525">
              <w:rPr>
                <w:rFonts w:ascii="Tahoma" w:hAnsi="Tahoma" w:cs="Tahoma"/>
                <w:b w:val="0"/>
              </w:rPr>
              <w:t>samoleczyć</w:t>
            </w:r>
            <w:proofErr w:type="spellEnd"/>
            <w:r w:rsidRPr="00035525">
              <w:rPr>
                <w:rFonts w:ascii="Tahoma" w:hAnsi="Tahoma" w:cs="Tahoma"/>
                <w:b w:val="0"/>
              </w:rPr>
              <w:t xml:space="preserve"> się?</w:t>
            </w:r>
          </w:p>
          <w:p w14:paraId="1713C831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Kiedy szukać pomocy lekarskiej?</w:t>
            </w:r>
          </w:p>
          <w:p w14:paraId="6CF3C6C1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diagnozuje się COVID-19?</w:t>
            </w:r>
          </w:p>
          <w:p w14:paraId="5F1CDAD7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leczy się COVID-19?</w:t>
            </w:r>
          </w:p>
          <w:p w14:paraId="5CFD23B6" w14:textId="71044631" w:rsidR="00CB7F2E" w:rsidRPr="00B14251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Czy szczepionki anty-SARS-Cov2 będą skuteczne?</w:t>
            </w:r>
          </w:p>
        </w:tc>
      </w:tr>
    </w:tbl>
    <w:p w14:paraId="0EE1E148" w14:textId="77777777" w:rsidR="00D465B9" w:rsidRPr="00553B67" w:rsidRDefault="00D465B9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3094E9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4D1D3A" w:rsidRPr="004D1D3A" w14:paraId="26977C57" w14:textId="77777777" w:rsidTr="000B5966">
        <w:tc>
          <w:tcPr>
            <w:tcW w:w="3261" w:type="dxa"/>
          </w:tcPr>
          <w:p w14:paraId="3719C20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235CDC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524247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560346" w:rsidRPr="004D1D3A" w14:paraId="5BDCA20F" w14:textId="77777777" w:rsidTr="000B5966">
        <w:tc>
          <w:tcPr>
            <w:tcW w:w="3261" w:type="dxa"/>
            <w:vAlign w:val="center"/>
          </w:tcPr>
          <w:p w14:paraId="1C89D54C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6EC88738" w14:textId="77777777" w:rsidR="00560346" w:rsidRPr="004D1D3A" w:rsidRDefault="00E11CFE" w:rsidP="006B00D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DF85B8B" w14:textId="77777777" w:rsidR="00560346" w:rsidRPr="004D1D3A" w:rsidRDefault="000E12B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K2, K3, K6</w:t>
            </w:r>
          </w:p>
        </w:tc>
      </w:tr>
      <w:tr w:rsidR="00560346" w:rsidRPr="004D1D3A" w14:paraId="68C64198" w14:textId="77777777" w:rsidTr="000B5966">
        <w:tc>
          <w:tcPr>
            <w:tcW w:w="3261" w:type="dxa"/>
            <w:vAlign w:val="center"/>
          </w:tcPr>
          <w:p w14:paraId="3A420CFD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12F92333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7AC81478" w14:textId="2BD73E76" w:rsidR="00560346" w:rsidRPr="004D1D3A" w:rsidRDefault="0073615C" w:rsidP="007361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K6, K7</w:t>
            </w:r>
          </w:p>
        </w:tc>
      </w:tr>
      <w:tr w:rsidR="00560346" w:rsidRPr="004D1D3A" w14:paraId="0FB9F94E" w14:textId="77777777" w:rsidTr="000B5966">
        <w:tc>
          <w:tcPr>
            <w:tcW w:w="3261" w:type="dxa"/>
            <w:vAlign w:val="center"/>
          </w:tcPr>
          <w:p w14:paraId="18CF43C1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62670D4A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2675C958" w14:textId="536D4DC4" w:rsidR="00560346" w:rsidRPr="004D1D3A" w:rsidRDefault="0073615C" w:rsidP="007361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K7</w:t>
            </w:r>
          </w:p>
        </w:tc>
      </w:tr>
      <w:tr w:rsidR="00560346" w:rsidRPr="004D1D3A" w14:paraId="0E43FB8A" w14:textId="77777777" w:rsidTr="000B5966">
        <w:tc>
          <w:tcPr>
            <w:tcW w:w="3261" w:type="dxa"/>
            <w:vAlign w:val="center"/>
          </w:tcPr>
          <w:p w14:paraId="6C9DF1FC" w14:textId="77777777" w:rsidR="00560346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025949C9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3670539A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K5, K6</w:t>
            </w:r>
          </w:p>
        </w:tc>
      </w:tr>
    </w:tbl>
    <w:p w14:paraId="260A4DD9" w14:textId="0EA70E30" w:rsidR="008D5CA2" w:rsidRPr="00553B67" w:rsidRDefault="008D5CA2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61AA81A" w14:textId="246DDED5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F01EC" w:rsidRPr="004D1D3A" w14:paraId="4EBC3F52" w14:textId="77777777" w:rsidTr="00534D86">
        <w:tc>
          <w:tcPr>
            <w:tcW w:w="1418" w:type="dxa"/>
            <w:vAlign w:val="center"/>
          </w:tcPr>
          <w:p w14:paraId="44FCB955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E5ECB32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5A60FE4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F01EC" w:rsidRPr="004D1D3A" w14:paraId="7CE5B35A" w14:textId="77777777" w:rsidTr="00534D86">
        <w:tc>
          <w:tcPr>
            <w:tcW w:w="9781" w:type="dxa"/>
            <w:gridSpan w:val="3"/>
            <w:vAlign w:val="center"/>
          </w:tcPr>
          <w:p w14:paraId="26D60E0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 podstawowy</w:t>
            </w:r>
          </w:p>
        </w:tc>
      </w:tr>
      <w:tr w:rsidR="000F01EC" w:rsidRPr="004D1D3A" w14:paraId="605833CB" w14:textId="77777777" w:rsidTr="00534D86">
        <w:tc>
          <w:tcPr>
            <w:tcW w:w="1418" w:type="dxa"/>
            <w:vAlign w:val="center"/>
          </w:tcPr>
          <w:p w14:paraId="131E9176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16BF28D2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3E8DC8AC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313A3C5B" w14:textId="77777777" w:rsidTr="00534D86">
        <w:tc>
          <w:tcPr>
            <w:tcW w:w="1418" w:type="dxa"/>
            <w:vAlign w:val="center"/>
          </w:tcPr>
          <w:p w14:paraId="32C7CD43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361A4700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2922A5AA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21035405" w14:textId="77777777" w:rsidTr="00534D86">
        <w:tc>
          <w:tcPr>
            <w:tcW w:w="1418" w:type="dxa"/>
            <w:vAlign w:val="center"/>
          </w:tcPr>
          <w:p w14:paraId="222A417B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A1EDE08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D38A449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75D742E2" w14:textId="77777777" w:rsidTr="00534D86">
        <w:tc>
          <w:tcPr>
            <w:tcW w:w="1418" w:type="dxa"/>
            <w:vAlign w:val="center"/>
          </w:tcPr>
          <w:p w14:paraId="17BB12F2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7ED27A31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6BA6B76A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119251DF" w14:textId="77777777" w:rsidTr="00534D86">
        <w:tc>
          <w:tcPr>
            <w:tcW w:w="9781" w:type="dxa"/>
            <w:gridSpan w:val="3"/>
            <w:vAlign w:val="center"/>
          </w:tcPr>
          <w:p w14:paraId="512EF5A3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Terminy poprawkowe</w:t>
            </w:r>
          </w:p>
        </w:tc>
      </w:tr>
      <w:tr w:rsidR="000F01EC" w:rsidRPr="004D1D3A" w14:paraId="10CCF978" w14:textId="77777777" w:rsidTr="00534D86">
        <w:tc>
          <w:tcPr>
            <w:tcW w:w="1418" w:type="dxa"/>
            <w:vAlign w:val="center"/>
          </w:tcPr>
          <w:p w14:paraId="355BA1D1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175BA58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31EA9E70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1E3D7CBF" w14:textId="77777777" w:rsidTr="00534D86">
        <w:tc>
          <w:tcPr>
            <w:tcW w:w="1418" w:type="dxa"/>
            <w:vAlign w:val="center"/>
          </w:tcPr>
          <w:p w14:paraId="228B2EB6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508BC5D9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1D31E57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2D2D9BF7" w14:textId="77777777" w:rsidTr="00534D86">
        <w:tc>
          <w:tcPr>
            <w:tcW w:w="1418" w:type="dxa"/>
            <w:vAlign w:val="center"/>
          </w:tcPr>
          <w:p w14:paraId="37E775CB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59EAE62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7394C3EF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626DDB01" w14:textId="77777777" w:rsidTr="00534D86">
        <w:tc>
          <w:tcPr>
            <w:tcW w:w="1418" w:type="dxa"/>
            <w:vAlign w:val="center"/>
          </w:tcPr>
          <w:p w14:paraId="49C51B09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29AB0CFA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221D8B18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14:paraId="58085E07" w14:textId="77777777" w:rsidR="00F53F75" w:rsidRPr="00553B67" w:rsidRDefault="00F53F75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40C10CD" w14:textId="1FF38843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="00167B9C" w:rsidRPr="00447C99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="00167B9C" w:rsidRPr="00447C99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="00755AAB" w:rsidRPr="00447C99">
        <w:rPr>
          <w:rFonts w:ascii="Tahoma" w:hAnsi="Tahoma" w:cs="Tahoma"/>
        </w:rPr>
        <w:t>uczenia się</w:t>
      </w:r>
    </w:p>
    <w:p w14:paraId="2FD209CB" w14:textId="77777777" w:rsidR="00553B67" w:rsidRDefault="00553B67" w:rsidP="00553B67">
      <w:pPr>
        <w:pStyle w:val="Podpunkty"/>
        <w:ind w:left="0"/>
        <w:rPr>
          <w:rFonts w:ascii="Tahoma" w:hAnsi="Tahoma" w:cs="Tahoma"/>
        </w:rPr>
      </w:pPr>
    </w:p>
    <w:p w14:paraId="27CE74C8" w14:textId="77777777" w:rsidR="00553B67" w:rsidRPr="00447C99" w:rsidRDefault="00553B67" w:rsidP="00553B67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 podstawowy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591131" w:rsidRPr="00447C99" w14:paraId="0FC7E6AC" w14:textId="77777777" w:rsidTr="00591131">
        <w:trPr>
          <w:trHeight w:val="397"/>
        </w:trPr>
        <w:tc>
          <w:tcPr>
            <w:tcW w:w="1418" w:type="dxa"/>
            <w:vAlign w:val="center"/>
          </w:tcPr>
          <w:p w14:paraId="6DED75A4" w14:textId="77777777" w:rsidR="00591131" w:rsidRPr="00447C99" w:rsidRDefault="00591131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49C7075E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73728579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  <w:tc>
          <w:tcPr>
            <w:tcW w:w="4252" w:type="dxa"/>
            <w:vAlign w:val="center"/>
          </w:tcPr>
          <w:p w14:paraId="0B777B7B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01C8CF5D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</w:tr>
      <w:tr w:rsidR="00494A96" w:rsidRPr="00447C99" w14:paraId="059881A6" w14:textId="77777777" w:rsidTr="00591131">
        <w:tc>
          <w:tcPr>
            <w:tcW w:w="1418" w:type="dxa"/>
            <w:vAlign w:val="center"/>
          </w:tcPr>
          <w:p w14:paraId="02E91DB2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4424EB8A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576CD79D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760957FC" w14:textId="77777777" w:rsidTr="00591131">
        <w:tc>
          <w:tcPr>
            <w:tcW w:w="1418" w:type="dxa"/>
            <w:vAlign w:val="center"/>
          </w:tcPr>
          <w:p w14:paraId="46B26817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5500954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2A82C697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0E8D34C7" w14:textId="77777777" w:rsidTr="00591131">
        <w:tc>
          <w:tcPr>
            <w:tcW w:w="1418" w:type="dxa"/>
            <w:vAlign w:val="center"/>
          </w:tcPr>
          <w:p w14:paraId="5F81432D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CFAED1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416659BB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5D980E58" w14:textId="77777777" w:rsidTr="00591131">
        <w:tc>
          <w:tcPr>
            <w:tcW w:w="1418" w:type="dxa"/>
            <w:vAlign w:val="center"/>
          </w:tcPr>
          <w:p w14:paraId="5A2E619A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40632A5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5BF378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</w:tbl>
    <w:p w14:paraId="0D2FBC78" w14:textId="77777777" w:rsidR="00553B67" w:rsidRDefault="00553B67" w:rsidP="000F01EC">
      <w:pPr>
        <w:pStyle w:val="Podpunkty"/>
        <w:ind w:left="0"/>
        <w:jc w:val="center"/>
        <w:rPr>
          <w:rFonts w:ascii="Tahoma" w:hAnsi="Tahoma" w:cs="Tahoma"/>
        </w:rPr>
      </w:pPr>
    </w:p>
    <w:p w14:paraId="5EA0FCC8" w14:textId="77777777" w:rsidR="00553B67" w:rsidRDefault="00553B6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648A7BB" w14:textId="7B5DF586" w:rsidR="000F01EC" w:rsidRDefault="000F01EC" w:rsidP="000F01EC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Terminy poprawkowe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0F01EC" w:rsidRPr="00447C99" w14:paraId="03171B36" w14:textId="77777777" w:rsidTr="00534D86">
        <w:trPr>
          <w:trHeight w:val="397"/>
        </w:trPr>
        <w:tc>
          <w:tcPr>
            <w:tcW w:w="1418" w:type="dxa"/>
            <w:vAlign w:val="center"/>
          </w:tcPr>
          <w:p w14:paraId="0C57A6F3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19AC6EFA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072A373A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252" w:type="dxa"/>
            <w:vAlign w:val="center"/>
          </w:tcPr>
          <w:p w14:paraId="79956DB4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749E9716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potrafi</w:t>
            </w:r>
          </w:p>
        </w:tc>
      </w:tr>
      <w:tr w:rsidR="000F01EC" w:rsidRPr="00447C99" w14:paraId="087899FB" w14:textId="77777777" w:rsidTr="00534D86">
        <w:tc>
          <w:tcPr>
            <w:tcW w:w="1418" w:type="dxa"/>
            <w:vAlign w:val="center"/>
          </w:tcPr>
          <w:p w14:paraId="287B8F9B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2740EE80" w14:textId="59C70D34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</w:t>
            </w:r>
            <w:r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>dane pytania</w:t>
            </w:r>
          </w:p>
        </w:tc>
        <w:tc>
          <w:tcPr>
            <w:tcW w:w="4252" w:type="dxa"/>
            <w:vAlign w:val="center"/>
          </w:tcPr>
          <w:p w14:paraId="010A7008" w14:textId="14B3D9A4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</w:t>
            </w:r>
            <w:r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>ne pytania</w:t>
            </w:r>
          </w:p>
        </w:tc>
      </w:tr>
      <w:tr w:rsidR="000F01EC" w:rsidRPr="00447C99" w14:paraId="19E962AD" w14:textId="77777777" w:rsidTr="00534D86">
        <w:tc>
          <w:tcPr>
            <w:tcW w:w="1418" w:type="dxa"/>
            <w:vAlign w:val="center"/>
          </w:tcPr>
          <w:p w14:paraId="15B7F912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DDAE012" w14:textId="2A917630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</w:t>
            </w:r>
            <w:r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>dane pytania</w:t>
            </w:r>
          </w:p>
        </w:tc>
        <w:tc>
          <w:tcPr>
            <w:tcW w:w="4252" w:type="dxa"/>
            <w:vAlign w:val="center"/>
          </w:tcPr>
          <w:p w14:paraId="60D30165" w14:textId="0063C072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</w:t>
            </w:r>
            <w:r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>ne pytania</w:t>
            </w:r>
          </w:p>
        </w:tc>
      </w:tr>
      <w:tr w:rsidR="000F01EC" w:rsidRPr="00447C99" w14:paraId="0882C1C0" w14:textId="77777777" w:rsidTr="00534D86">
        <w:tc>
          <w:tcPr>
            <w:tcW w:w="1418" w:type="dxa"/>
            <w:vAlign w:val="center"/>
          </w:tcPr>
          <w:p w14:paraId="297B384D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72BB750" w14:textId="43EAEAC3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</w:t>
            </w:r>
            <w:r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>dane pytania</w:t>
            </w:r>
          </w:p>
        </w:tc>
        <w:tc>
          <w:tcPr>
            <w:tcW w:w="4252" w:type="dxa"/>
            <w:vAlign w:val="center"/>
          </w:tcPr>
          <w:p w14:paraId="632473FE" w14:textId="59E41CEB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</w:t>
            </w:r>
            <w:r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>ne pytania</w:t>
            </w:r>
          </w:p>
        </w:tc>
      </w:tr>
      <w:tr w:rsidR="000F01EC" w:rsidRPr="00447C99" w14:paraId="51E4564A" w14:textId="77777777" w:rsidTr="00534D86">
        <w:tc>
          <w:tcPr>
            <w:tcW w:w="1418" w:type="dxa"/>
            <w:vAlign w:val="center"/>
          </w:tcPr>
          <w:p w14:paraId="1B4F9A80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57E6D95F" w14:textId="0D91C871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</w:t>
            </w:r>
            <w:r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>dane pytania</w:t>
            </w:r>
          </w:p>
        </w:tc>
        <w:tc>
          <w:tcPr>
            <w:tcW w:w="4252" w:type="dxa"/>
            <w:vAlign w:val="center"/>
          </w:tcPr>
          <w:p w14:paraId="4E2DE62E" w14:textId="5C342186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</w:t>
            </w:r>
            <w:r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>ne pytania</w:t>
            </w:r>
          </w:p>
        </w:tc>
      </w:tr>
    </w:tbl>
    <w:p w14:paraId="15447169" w14:textId="77777777" w:rsidR="00553B67" w:rsidRPr="00553B67" w:rsidRDefault="00553B67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72DC5F7" w14:textId="47CCC23D" w:rsidR="008938C7" w:rsidRPr="007D3926" w:rsidRDefault="008938C7" w:rsidP="00553B6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392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1FE0F580" w14:textId="77777777" w:rsidTr="005B11FF">
        <w:tc>
          <w:tcPr>
            <w:tcW w:w="9776" w:type="dxa"/>
          </w:tcPr>
          <w:p w14:paraId="12108C3F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7D3926" w14:paraId="1B4384C0" w14:textId="77777777" w:rsidTr="005B11FF">
        <w:tc>
          <w:tcPr>
            <w:tcW w:w="9776" w:type="dxa"/>
            <w:vAlign w:val="center"/>
          </w:tcPr>
          <w:p w14:paraId="1436F436" w14:textId="77777777" w:rsidR="00AB655E" w:rsidRPr="007D3926" w:rsidRDefault="005402D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02D8">
              <w:rPr>
                <w:rFonts w:ascii="Tahoma" w:hAnsi="Tahoma" w:cs="Tahoma"/>
                <w:b w:val="0"/>
                <w:sz w:val="20"/>
              </w:rPr>
              <w:t>Podstawy epidemiologii ogólnej, epidemiologia chorób zakaźnych : podręcznik dla studentów nauk medyc</w:t>
            </w:r>
            <w:r w:rsidRPr="005402D8">
              <w:rPr>
                <w:rFonts w:ascii="Tahoma" w:hAnsi="Tahoma" w:cs="Tahoma"/>
                <w:b w:val="0"/>
                <w:sz w:val="20"/>
              </w:rPr>
              <w:t>z</w:t>
            </w:r>
            <w:r w:rsidRPr="005402D8">
              <w:rPr>
                <w:rFonts w:ascii="Tahoma" w:hAnsi="Tahoma" w:cs="Tahoma"/>
                <w:b w:val="0"/>
                <w:sz w:val="20"/>
              </w:rPr>
              <w:t>nych i pielęgniarskich studiów licencjackich : praca zbiorowa / pod red. nauk. Leona Jabłońskiego i Ireny Doroty Karwat. - Lublin : Katedra i Zakład Epidemiologii Akademii Medycznej : "</w:t>
            </w:r>
            <w:proofErr w:type="spellStart"/>
            <w:r w:rsidRPr="005402D8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5402D8">
              <w:rPr>
                <w:rFonts w:ascii="Tahoma" w:hAnsi="Tahoma" w:cs="Tahoma"/>
                <w:b w:val="0"/>
                <w:sz w:val="20"/>
              </w:rPr>
              <w:t>", 2002.</w:t>
            </w:r>
          </w:p>
        </w:tc>
      </w:tr>
      <w:tr w:rsidR="00715F60" w:rsidRPr="007D3926" w14:paraId="5F31091E" w14:textId="77777777" w:rsidTr="005B11FF">
        <w:tc>
          <w:tcPr>
            <w:tcW w:w="9776" w:type="dxa"/>
            <w:vAlign w:val="center"/>
          </w:tcPr>
          <w:p w14:paraId="08487805" w14:textId="4BCFD2F9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Diagnostyka laboratoryjna z elementami biochemii klinicznej / redakcja Aldona Dembińska-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Kieć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Jerzy W.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Naskalski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Bogdan Solnica. - Wydanie 4, dodruk.  - Wrocław :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Edra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Urban &amp; Partner, copyright 2018.</w:t>
            </w:r>
          </w:p>
        </w:tc>
      </w:tr>
      <w:tr w:rsidR="00715F60" w:rsidRPr="007D3926" w14:paraId="2EA7CAEF" w14:textId="77777777" w:rsidTr="005B11FF">
        <w:tc>
          <w:tcPr>
            <w:tcW w:w="9776" w:type="dxa"/>
            <w:vAlign w:val="center"/>
          </w:tcPr>
          <w:p w14:paraId="7737B1AA" w14:textId="03330080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Styl życia a zdrowie : wybrane zagadnienia / pod red. Violetty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Tuszyńskiej-Boguckiej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, Jacka Boguckiego. - Lublin : "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", 2005.</w:t>
            </w:r>
          </w:p>
        </w:tc>
      </w:tr>
      <w:tr w:rsidR="00715F60" w:rsidRPr="007D3926" w14:paraId="69914E3A" w14:textId="77777777" w:rsidTr="005B11FF">
        <w:tc>
          <w:tcPr>
            <w:tcW w:w="9776" w:type="dxa"/>
            <w:vAlign w:val="center"/>
          </w:tcPr>
          <w:p w14:paraId="7620F62F" w14:textId="08133FC7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Bromatologia : zarys nauki o żywności i żywieniu / Henryk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Gertig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Juliusz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Przysławski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. - Warszawa : W</w:t>
            </w:r>
            <w:r w:rsidRPr="005517E4">
              <w:rPr>
                <w:rFonts w:ascii="Tahoma" w:hAnsi="Tahoma" w:cs="Tahoma"/>
                <w:b w:val="0"/>
                <w:sz w:val="20"/>
              </w:rPr>
              <w:t>y</w:t>
            </w:r>
            <w:r w:rsidRPr="005517E4">
              <w:rPr>
                <w:rFonts w:ascii="Tahoma" w:hAnsi="Tahoma" w:cs="Tahoma"/>
                <w:b w:val="0"/>
                <w:sz w:val="20"/>
              </w:rPr>
              <w:t xml:space="preserve">dawnictwo Lekarskie PZWL,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. 2006.</w:t>
            </w:r>
          </w:p>
        </w:tc>
      </w:tr>
      <w:tr w:rsidR="00425462" w:rsidRPr="007D3926" w14:paraId="016D0DD6" w14:textId="77777777" w:rsidTr="00425462">
        <w:trPr>
          <w:trHeight w:val="283"/>
        </w:trPr>
        <w:tc>
          <w:tcPr>
            <w:tcW w:w="9776" w:type="dxa"/>
            <w:vAlign w:val="center"/>
          </w:tcPr>
          <w:p w14:paraId="0672E94E" w14:textId="69FC6254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Fizjologia człowieka w zarysie, W. Traczyk, Wyd. 8, Wydaw. Lekarskie PZWL, Warszawa 2013</w:t>
            </w:r>
            <w:r w:rsidR="00C46B3A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067A8FAA" w14:textId="77777777" w:rsidR="00FC1BE5" w:rsidRPr="007D392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6535F20E" w14:textId="77777777" w:rsidTr="005B11FF">
        <w:tc>
          <w:tcPr>
            <w:tcW w:w="9776" w:type="dxa"/>
          </w:tcPr>
          <w:p w14:paraId="26E61EBD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25462" w:rsidRPr="002508E9" w14:paraId="015878B9" w14:textId="77777777" w:rsidTr="005B11FF">
        <w:tc>
          <w:tcPr>
            <w:tcW w:w="9776" w:type="dxa"/>
            <w:vAlign w:val="center"/>
          </w:tcPr>
          <w:p w14:paraId="6193E22B" w14:textId="551C93AB" w:rsidR="00425462" w:rsidRPr="007D3926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1C50">
              <w:rPr>
                <w:rFonts w:ascii="Tahoma" w:hAnsi="Tahoma" w:cs="Tahoma"/>
                <w:b w:val="0"/>
                <w:sz w:val="20"/>
              </w:rPr>
              <w:t xml:space="preserve">Interna Szczeklika 2018 / [redaktor prowadzący Piotr Gajewski]. - 10. wydanie.  - Cholerzyn : Medycyna Praktyczna ; Kraków : Polski Instytut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Evidence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Based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Medicine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>, 2018.</w:t>
            </w:r>
          </w:p>
        </w:tc>
      </w:tr>
      <w:tr w:rsidR="00425462" w:rsidRPr="002508E9" w14:paraId="5CDEA26C" w14:textId="77777777" w:rsidTr="00715F60">
        <w:trPr>
          <w:trHeight w:val="631"/>
        </w:trPr>
        <w:tc>
          <w:tcPr>
            <w:tcW w:w="9776" w:type="dxa"/>
            <w:vAlign w:val="center"/>
          </w:tcPr>
          <w:p w14:paraId="3A1BF04E" w14:textId="77777777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Dietetyka : żywienie zdrowego i chorego człowieka / Helena Ciborowska, Anna Rudnicka ; współpraca Artur Ciborowski. - Wydanie 4. rozszerzone i uaktualnione, 5. dodruk.  - Warszawa : Wydawnictwo Lekarskie PZWL, 2018.</w:t>
            </w:r>
          </w:p>
        </w:tc>
      </w:tr>
      <w:tr w:rsidR="00425462" w:rsidRPr="002508E9" w14:paraId="6D41A014" w14:textId="77777777" w:rsidTr="00715F60">
        <w:trPr>
          <w:trHeight w:val="709"/>
        </w:trPr>
        <w:tc>
          <w:tcPr>
            <w:tcW w:w="9776" w:type="dxa"/>
            <w:vAlign w:val="center"/>
          </w:tcPr>
          <w:p w14:paraId="6409F67A" w14:textId="7DA4227C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Edukacja prozdrowotna i promocja zdrowia / redakcja Joanna Gromadzka-Ostrowska ; autorzy Joanna Gromadzka-Ostrowska, Dariusz Włodarek, Zuzanna Toeplitz, Joanna Myszkowska-</w:t>
            </w:r>
            <w:proofErr w:type="spellStart"/>
            <w:r w:rsidRPr="00B14251">
              <w:rPr>
                <w:rFonts w:ascii="Tahoma" w:hAnsi="Tahoma" w:cs="Tahoma"/>
                <w:b w:val="0"/>
                <w:sz w:val="20"/>
              </w:rPr>
              <w:t>Ryciak</w:t>
            </w:r>
            <w:proofErr w:type="spellEnd"/>
            <w:r w:rsidRPr="00B14251">
              <w:rPr>
                <w:rFonts w:ascii="Tahoma" w:hAnsi="Tahoma" w:cs="Tahoma"/>
                <w:b w:val="0"/>
                <w:sz w:val="20"/>
              </w:rPr>
              <w:t>, Tomasz Króliko</w:t>
            </w:r>
            <w:r w:rsidRPr="00B14251">
              <w:rPr>
                <w:rFonts w:ascii="Tahoma" w:hAnsi="Tahoma" w:cs="Tahoma"/>
                <w:b w:val="0"/>
                <w:sz w:val="20"/>
              </w:rPr>
              <w:t>w</w:t>
            </w:r>
            <w:r w:rsidRPr="00B14251">
              <w:rPr>
                <w:rFonts w:ascii="Tahoma" w:hAnsi="Tahoma" w:cs="Tahoma"/>
                <w:b w:val="0"/>
                <w:sz w:val="20"/>
              </w:rPr>
              <w:t>ski. - Warszawa : Wydawnictwo SGGW, 2019.</w:t>
            </w:r>
          </w:p>
        </w:tc>
      </w:tr>
      <w:tr w:rsidR="00425462" w:rsidRPr="002508E9" w14:paraId="715E978F" w14:textId="77777777" w:rsidTr="00715F60">
        <w:trPr>
          <w:trHeight w:val="407"/>
        </w:trPr>
        <w:tc>
          <w:tcPr>
            <w:tcW w:w="9776" w:type="dxa"/>
            <w:vAlign w:val="center"/>
          </w:tcPr>
          <w:p w14:paraId="1641B237" w14:textId="625D879A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 xml:space="preserve">Abc otyłości / red. nauk.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Naveed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Sattar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i Mike Lean ; red. nauk. tł. Danuta Pupek-Musialik ; z jęz. ang. tł. Paweł Bogdański. - Warszawa : Wydawnictwo Lekarskie PZWL,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>. 2009.</w:t>
            </w:r>
          </w:p>
        </w:tc>
      </w:tr>
      <w:tr w:rsidR="0073615C" w:rsidRPr="002508E9" w14:paraId="07918D09" w14:textId="77777777" w:rsidTr="0073615C">
        <w:trPr>
          <w:trHeight w:val="739"/>
        </w:trPr>
        <w:tc>
          <w:tcPr>
            <w:tcW w:w="9776" w:type="dxa"/>
            <w:vAlign w:val="center"/>
          </w:tcPr>
          <w:p w14:paraId="68686257" w14:textId="138B0183" w:rsidR="0073615C" w:rsidRPr="002508E9" w:rsidRDefault="0073615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Cukrzyca : zapobieganie i leczenie : porady lekarzy i dietetyków / Mirosław Jarosz, Longina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Kłosiewicz-Latoszek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 xml:space="preserve"> ;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współaut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. Wioleta Respondek [et al.]. - Wydanie 1, 8 dodruk.  - Warszawa : Wydawnictwo L</w:t>
            </w:r>
            <w:r w:rsidRPr="002936BE">
              <w:rPr>
                <w:rFonts w:ascii="Tahoma" w:hAnsi="Tahoma" w:cs="Tahoma"/>
                <w:b w:val="0"/>
                <w:sz w:val="20"/>
              </w:rPr>
              <w:t>e</w:t>
            </w:r>
            <w:r w:rsidRPr="002936BE">
              <w:rPr>
                <w:rFonts w:ascii="Tahoma" w:hAnsi="Tahoma" w:cs="Tahoma"/>
                <w:b w:val="0"/>
                <w:sz w:val="20"/>
              </w:rPr>
              <w:t>karskie PZWL, copyright 2017.</w:t>
            </w:r>
          </w:p>
        </w:tc>
      </w:tr>
      <w:tr w:rsidR="00425462" w:rsidRPr="002508E9" w14:paraId="7325AB10" w14:textId="77777777" w:rsidTr="00715F60">
        <w:trPr>
          <w:trHeight w:val="358"/>
        </w:trPr>
        <w:tc>
          <w:tcPr>
            <w:tcW w:w="9776" w:type="dxa"/>
            <w:vAlign w:val="center"/>
          </w:tcPr>
          <w:p w14:paraId="1056F5F0" w14:textId="4145D8CC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>Badania laboratoryjne: zakres norm i interpretacja, F. Kokot, S Kokot, wyd. 5, Wydaw. Lekarskie PZWL, Warszawa 2011</w:t>
            </w:r>
          </w:p>
        </w:tc>
      </w:tr>
      <w:tr w:rsidR="00425462" w:rsidRPr="002508E9" w14:paraId="688FBA72" w14:textId="77777777" w:rsidTr="00CA4862">
        <w:trPr>
          <w:trHeight w:val="551"/>
        </w:trPr>
        <w:tc>
          <w:tcPr>
            <w:tcW w:w="9776" w:type="dxa"/>
            <w:vAlign w:val="center"/>
          </w:tcPr>
          <w:p w14:paraId="1AF949C5" w14:textId="0B92D793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Onkologia : podręcznik dla studentów i lekarzy / pod redakcją Jacka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Jassema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 i Radzisława Kordka ; wspó</w:t>
            </w:r>
            <w:r w:rsidRPr="005517E4">
              <w:rPr>
                <w:rFonts w:ascii="Tahoma" w:hAnsi="Tahoma" w:cs="Tahoma"/>
                <w:b w:val="0"/>
                <w:sz w:val="20"/>
              </w:rPr>
              <w:t>ł</w:t>
            </w:r>
            <w:r w:rsidRPr="005517E4">
              <w:rPr>
                <w:rFonts w:ascii="Tahoma" w:hAnsi="Tahoma" w:cs="Tahoma"/>
                <w:b w:val="0"/>
                <w:sz w:val="20"/>
              </w:rPr>
              <w:t xml:space="preserve">praca redakcyjna Arkadiusz Jeziorski, Jan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Kornafel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Maciej Krzakowski, Janusz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Pawlęga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. - Wydanie piąte poprawione i uzupełnione.  - Gdańsk : Via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Medica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, 2019.</w:t>
            </w:r>
          </w:p>
        </w:tc>
      </w:tr>
    </w:tbl>
    <w:p w14:paraId="7622A0E1" w14:textId="18A66CB3" w:rsidR="00F20164" w:rsidRPr="00CA4862" w:rsidRDefault="00F20164" w:rsidP="00CA4862">
      <w:pPr>
        <w:tabs>
          <w:tab w:val="left" w:pos="7320"/>
        </w:tabs>
        <w:rPr>
          <w:rFonts w:ascii="Tahoma" w:hAnsi="Tahoma" w:cs="Tahoma"/>
          <w:sz w:val="22"/>
        </w:rPr>
      </w:pPr>
    </w:p>
    <w:sectPr w:rsidR="00F20164" w:rsidRPr="00CA4862" w:rsidSect="00BD12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E6E372" w14:textId="77777777" w:rsidR="00D764A8" w:rsidRDefault="00D764A8">
      <w:r>
        <w:separator/>
      </w:r>
    </w:p>
  </w:endnote>
  <w:endnote w:type="continuationSeparator" w:id="0">
    <w:p w14:paraId="2B4C0F87" w14:textId="77777777" w:rsidR="00D764A8" w:rsidRDefault="00D76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C111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A96D9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1CE67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765E0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1EE5F7AC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D765E0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6D6730" w14:textId="77777777" w:rsidR="00D764A8" w:rsidRDefault="00D764A8">
      <w:r>
        <w:separator/>
      </w:r>
    </w:p>
  </w:footnote>
  <w:footnote w:type="continuationSeparator" w:id="0">
    <w:p w14:paraId="0BA1548F" w14:textId="77777777" w:rsidR="00D764A8" w:rsidRDefault="00D764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9BAE41" w14:textId="77777777" w:rsidR="00E8466C" w:rsidRDefault="00E8466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1612C" w14:textId="77777777" w:rsidR="00E8466C" w:rsidRDefault="00E8466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5AA42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59691B" w14:textId="77777777" w:rsidR="00731B10" w:rsidRDefault="00D765E0" w:rsidP="00731B10">
    <w:pPr>
      <w:pStyle w:val="Nagwek"/>
    </w:pPr>
    <w:r>
      <w:pict w14:anchorId="5EABC7D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5525"/>
    <w:rsid w:val="00036673"/>
    <w:rsid w:val="0003677D"/>
    <w:rsid w:val="00041E4B"/>
    <w:rsid w:val="00043806"/>
    <w:rsid w:val="00046652"/>
    <w:rsid w:val="0005749C"/>
    <w:rsid w:val="00075C5F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0F01EC"/>
    <w:rsid w:val="00103D23"/>
    <w:rsid w:val="00114163"/>
    <w:rsid w:val="001270B4"/>
    <w:rsid w:val="00131673"/>
    <w:rsid w:val="00133A52"/>
    <w:rsid w:val="00133BF8"/>
    <w:rsid w:val="00167B9C"/>
    <w:rsid w:val="00196F16"/>
    <w:rsid w:val="001A7717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960E4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6CE8"/>
    <w:rsid w:val="00340DF2"/>
    <w:rsid w:val="003471E9"/>
    <w:rsid w:val="00350CF9"/>
    <w:rsid w:val="0035344F"/>
    <w:rsid w:val="00365292"/>
    <w:rsid w:val="00371123"/>
    <w:rsid w:val="003724A3"/>
    <w:rsid w:val="003800E1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5D10"/>
    <w:rsid w:val="00412A5F"/>
    <w:rsid w:val="00423692"/>
    <w:rsid w:val="00424D15"/>
    <w:rsid w:val="004252DC"/>
    <w:rsid w:val="00425462"/>
    <w:rsid w:val="00426BA1"/>
    <w:rsid w:val="00426BFE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72D9"/>
    <w:rsid w:val="004F2C68"/>
    <w:rsid w:val="004F2E71"/>
    <w:rsid w:val="004F33B4"/>
    <w:rsid w:val="0050773A"/>
    <w:rsid w:val="005247A6"/>
    <w:rsid w:val="005402D8"/>
    <w:rsid w:val="00546EAF"/>
    <w:rsid w:val="005517E4"/>
    <w:rsid w:val="00553B67"/>
    <w:rsid w:val="00560346"/>
    <w:rsid w:val="00570107"/>
    <w:rsid w:val="005807B4"/>
    <w:rsid w:val="00581858"/>
    <w:rsid w:val="00591131"/>
    <w:rsid w:val="005930A7"/>
    <w:rsid w:val="005955F9"/>
    <w:rsid w:val="005B11FF"/>
    <w:rsid w:val="005C55D0"/>
    <w:rsid w:val="005D2001"/>
    <w:rsid w:val="00603431"/>
    <w:rsid w:val="00606392"/>
    <w:rsid w:val="00626EA3"/>
    <w:rsid w:val="006270E1"/>
    <w:rsid w:val="0063007E"/>
    <w:rsid w:val="00641D09"/>
    <w:rsid w:val="0065166A"/>
    <w:rsid w:val="00655F46"/>
    <w:rsid w:val="00663E53"/>
    <w:rsid w:val="00676A3F"/>
    <w:rsid w:val="00680BA2"/>
    <w:rsid w:val="00684D54"/>
    <w:rsid w:val="006863F4"/>
    <w:rsid w:val="00691307"/>
    <w:rsid w:val="006A3E0B"/>
    <w:rsid w:val="006A46E0"/>
    <w:rsid w:val="006B00D0"/>
    <w:rsid w:val="006B07BF"/>
    <w:rsid w:val="006B2259"/>
    <w:rsid w:val="006D05AB"/>
    <w:rsid w:val="006E6720"/>
    <w:rsid w:val="007158A9"/>
    <w:rsid w:val="00715F60"/>
    <w:rsid w:val="00721413"/>
    <w:rsid w:val="00731B10"/>
    <w:rsid w:val="007334E2"/>
    <w:rsid w:val="0073390C"/>
    <w:rsid w:val="0073615C"/>
    <w:rsid w:val="00741B8D"/>
    <w:rsid w:val="007461A1"/>
    <w:rsid w:val="00755AAB"/>
    <w:rsid w:val="00770C6D"/>
    <w:rsid w:val="007720A2"/>
    <w:rsid w:val="00776076"/>
    <w:rsid w:val="00786A38"/>
    <w:rsid w:val="00790329"/>
    <w:rsid w:val="00794F15"/>
    <w:rsid w:val="007A459A"/>
    <w:rsid w:val="007A79F2"/>
    <w:rsid w:val="007C068F"/>
    <w:rsid w:val="007C0AC3"/>
    <w:rsid w:val="007C675D"/>
    <w:rsid w:val="007D191E"/>
    <w:rsid w:val="007D3926"/>
    <w:rsid w:val="007E4D57"/>
    <w:rsid w:val="007E71FE"/>
    <w:rsid w:val="007F235C"/>
    <w:rsid w:val="007F2FF6"/>
    <w:rsid w:val="008046AE"/>
    <w:rsid w:val="0080542D"/>
    <w:rsid w:val="00814C3C"/>
    <w:rsid w:val="00846BE3"/>
    <w:rsid w:val="00847A73"/>
    <w:rsid w:val="00857E00"/>
    <w:rsid w:val="008675F2"/>
    <w:rsid w:val="00877135"/>
    <w:rsid w:val="008938C7"/>
    <w:rsid w:val="008A3C2A"/>
    <w:rsid w:val="008B6A8D"/>
    <w:rsid w:val="008C6711"/>
    <w:rsid w:val="008C7BF3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A3FEE"/>
    <w:rsid w:val="009A43CE"/>
    <w:rsid w:val="009B1EBF"/>
    <w:rsid w:val="009B2527"/>
    <w:rsid w:val="009B4991"/>
    <w:rsid w:val="009C7640"/>
    <w:rsid w:val="009E09D8"/>
    <w:rsid w:val="009F5385"/>
    <w:rsid w:val="00A02A52"/>
    <w:rsid w:val="00A11DDA"/>
    <w:rsid w:val="00A13FB4"/>
    <w:rsid w:val="00A1538D"/>
    <w:rsid w:val="00A1792E"/>
    <w:rsid w:val="00A21AFF"/>
    <w:rsid w:val="00A22B5F"/>
    <w:rsid w:val="00A3149B"/>
    <w:rsid w:val="00A32047"/>
    <w:rsid w:val="00A45FE3"/>
    <w:rsid w:val="00A50365"/>
    <w:rsid w:val="00A64607"/>
    <w:rsid w:val="00A65076"/>
    <w:rsid w:val="00A943B1"/>
    <w:rsid w:val="00AA3B18"/>
    <w:rsid w:val="00AA4DD9"/>
    <w:rsid w:val="00AB655E"/>
    <w:rsid w:val="00AC4A7E"/>
    <w:rsid w:val="00AC57A5"/>
    <w:rsid w:val="00AE3B8A"/>
    <w:rsid w:val="00AE53C9"/>
    <w:rsid w:val="00AF0B6F"/>
    <w:rsid w:val="00AF7D73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607"/>
    <w:rsid w:val="00B96AC5"/>
    <w:rsid w:val="00BB4F43"/>
    <w:rsid w:val="00BD12E3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80F67"/>
    <w:rsid w:val="00C947FB"/>
    <w:rsid w:val="00CA4862"/>
    <w:rsid w:val="00CB29AA"/>
    <w:rsid w:val="00CB5513"/>
    <w:rsid w:val="00CB7F2E"/>
    <w:rsid w:val="00CD0EC6"/>
    <w:rsid w:val="00CD2DB2"/>
    <w:rsid w:val="00CF1CB2"/>
    <w:rsid w:val="00CF2FBF"/>
    <w:rsid w:val="00D07A59"/>
    <w:rsid w:val="00D11547"/>
    <w:rsid w:val="00D1183C"/>
    <w:rsid w:val="00D17216"/>
    <w:rsid w:val="00D36BD4"/>
    <w:rsid w:val="00D43CB7"/>
    <w:rsid w:val="00D465B9"/>
    <w:rsid w:val="00D51814"/>
    <w:rsid w:val="00D52CC0"/>
    <w:rsid w:val="00D55B2B"/>
    <w:rsid w:val="00D5603A"/>
    <w:rsid w:val="00D764A8"/>
    <w:rsid w:val="00D765E0"/>
    <w:rsid w:val="00D87195"/>
    <w:rsid w:val="00DB0142"/>
    <w:rsid w:val="00DB3A5B"/>
    <w:rsid w:val="00DB7026"/>
    <w:rsid w:val="00DD2ED3"/>
    <w:rsid w:val="00DE190F"/>
    <w:rsid w:val="00DF5C11"/>
    <w:rsid w:val="00E11CFE"/>
    <w:rsid w:val="00E16E4A"/>
    <w:rsid w:val="00E421D1"/>
    <w:rsid w:val="00E46276"/>
    <w:rsid w:val="00E551A3"/>
    <w:rsid w:val="00E62256"/>
    <w:rsid w:val="00E65A40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36FDC6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8CA1A7-08FD-4DC5-9B0A-01CFD820F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1262</Words>
  <Characters>7575</Characters>
  <Application>Microsoft Office Word</Application>
  <DocSecurity>0</DocSecurity>
  <Lines>63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3</cp:revision>
  <cp:lastPrinted>2020-01-30T08:11:00Z</cp:lastPrinted>
  <dcterms:created xsi:type="dcterms:W3CDTF">2021-05-25T12:38:00Z</dcterms:created>
  <dcterms:modified xsi:type="dcterms:W3CDTF">2021-09-09T07:31:00Z</dcterms:modified>
</cp:coreProperties>
</file>