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DAC" w:rsidRDefault="007C4DAC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7C4DAC" w:rsidRDefault="00F4688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7C4DAC" w:rsidRDefault="007C4DAC">
      <w:pPr>
        <w:spacing w:after="0" w:line="240" w:lineRule="auto"/>
        <w:rPr>
          <w:rFonts w:ascii="Tahoma" w:hAnsi="Tahoma" w:cs="Tahoma"/>
        </w:rPr>
      </w:pPr>
    </w:p>
    <w:p w:rsidR="007C4DAC" w:rsidRDefault="007C4DAC">
      <w:pPr>
        <w:spacing w:after="0" w:line="240" w:lineRule="auto"/>
        <w:rPr>
          <w:rFonts w:ascii="Tahoma" w:hAnsi="Tahoma" w:cs="Tahoma"/>
        </w:rPr>
      </w:pPr>
    </w:p>
    <w:p w:rsidR="007C4DAC" w:rsidRDefault="00F468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7"/>
        <w:gridCol w:w="7374"/>
      </w:tblGrid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Architektura systemów komputerowych </w:t>
            </w: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Odpowiedzi"/>
              <w:widowControl w:val="0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7C4DAC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C4DAC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Leszek Puzio</w:t>
            </w:r>
          </w:p>
        </w:tc>
      </w:tr>
    </w:tbl>
    <w:p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4DAC" w:rsidRDefault="00F468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7C4DAC">
        <w:tc>
          <w:tcPr>
            <w:tcW w:w="9628" w:type="dxa"/>
            <w:shd w:val="clear" w:color="auto" w:fill="auto"/>
          </w:tcPr>
          <w:p w:rsidR="007C4DAC" w:rsidRDefault="00F4688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4DAC" w:rsidRDefault="00F4688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 xml:space="preserve">Efekty uczenia się i sposób </w:t>
      </w:r>
      <w:r>
        <w:rPr>
          <w:rFonts w:ascii="Tahoma" w:hAnsi="Tahoma" w:cs="Tahoma"/>
        </w:rPr>
        <w:t>realizacji zajęć</w:t>
      </w:r>
    </w:p>
    <w:p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4DAC" w:rsidRDefault="00F46881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8825"/>
      </w:tblGrid>
      <w:tr w:rsidR="007C4DAC">
        <w:trPr>
          <w:jc w:val="center"/>
        </w:trPr>
        <w:tc>
          <w:tcPr>
            <w:tcW w:w="803" w:type="dxa"/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4" w:type="dxa"/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podstawami logiki komputerów. </w:t>
            </w:r>
          </w:p>
        </w:tc>
      </w:tr>
      <w:tr w:rsidR="007C4DAC">
        <w:trPr>
          <w:jc w:val="center"/>
        </w:trPr>
        <w:tc>
          <w:tcPr>
            <w:tcW w:w="803" w:type="dxa"/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4" w:type="dxa"/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Zapoznanie z podstawami arytmetyki komputerów.</w:t>
            </w:r>
          </w:p>
        </w:tc>
      </w:tr>
      <w:tr w:rsidR="007C4DAC">
        <w:trPr>
          <w:jc w:val="center"/>
        </w:trPr>
        <w:tc>
          <w:tcPr>
            <w:tcW w:w="803" w:type="dxa"/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24" w:type="dxa"/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</w:t>
            </w:r>
            <w:proofErr w:type="spellStart"/>
            <w:r>
              <w:rPr>
                <w:rFonts w:ascii="Tahoma" w:hAnsi="Tahoma" w:cs="Tahoma"/>
              </w:rPr>
              <w:t>architekturami</w:t>
            </w:r>
            <w:proofErr w:type="spellEnd"/>
            <w:r>
              <w:rPr>
                <w:rFonts w:ascii="Tahoma" w:hAnsi="Tahoma" w:cs="Tahoma"/>
              </w:rPr>
              <w:t xml:space="preserve"> współczesnych komputerów. </w:t>
            </w:r>
          </w:p>
        </w:tc>
      </w:tr>
      <w:tr w:rsidR="007C4DAC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Zapoznanie z budową i cechami systemów wbudowanych stosowanych w obecnie przemyśle</w:t>
            </w:r>
          </w:p>
        </w:tc>
      </w:tr>
      <w:tr w:rsidR="007C4DAC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metodami oceny i podnoszenia niezawodności systemów wbudowanych. </w:t>
            </w:r>
          </w:p>
        </w:tc>
      </w:tr>
      <w:tr w:rsidR="007C4DAC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projektowania układów sekwencyjnych.</w:t>
            </w:r>
          </w:p>
        </w:tc>
      </w:tr>
      <w:tr w:rsidR="007C4DAC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Kształtowanie umiejętności pisania programów w języku asembler dla komputerów klasy PC. </w:t>
            </w:r>
          </w:p>
        </w:tc>
      </w:tr>
      <w:tr w:rsidR="007C4DAC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C8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pisania programów w języku asembler dla współczesnych mikrokontrolerów.</w:t>
            </w:r>
          </w:p>
        </w:tc>
      </w:tr>
      <w:tr w:rsidR="007C4DAC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C9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rozwiązywania problemów inżynierskich z użyciem programowalnego sterownika logicznego (PLC).</w:t>
            </w:r>
          </w:p>
        </w:tc>
      </w:tr>
    </w:tbl>
    <w:p w:rsidR="007C4DAC" w:rsidRDefault="007C4DAC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9"/>
        <w:gridCol w:w="7085"/>
        <w:gridCol w:w="1794"/>
      </w:tblGrid>
      <w:tr w:rsidR="007C4DAC">
        <w:trPr>
          <w:cantSplit/>
          <w:trHeight w:val="734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Odniesienie do efektów uczenia się dla kierunku</w:t>
            </w:r>
          </w:p>
        </w:tc>
      </w:tr>
      <w:tr w:rsidR="007C4DAC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C4DAC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Omówić podstawy logiki i arytmetyki komputerów.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7C4DAC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Scharakteryzować architektury współczesnych komputerów oraz omówić budowę i cechy stosowanych w przemyśle systemów wbudowanych.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7C4DAC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Omówić metody i techniki symulacji, testowania rzeczywistych systemów komputerowych.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7C4DAC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C4DAC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Zaprojektować, zaimplementować, weryfikować i udokumentować rozwiązanie zadania inżynierskiego odzwierciedlające rzeczywiste warunki pracy takiego rozwiązania.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</w:pPr>
            <w:r>
              <w:rPr>
                <w:rFonts w:ascii="Tahoma" w:hAnsi="Tahoma" w:cs="Tahoma"/>
                <w:b w:val="0"/>
              </w:rPr>
              <w:t>K_U03, K_U11</w:t>
            </w:r>
          </w:p>
        </w:tc>
      </w:tr>
      <w:tr w:rsidR="007C4DAC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Wykorzystać symulatory systemów komputerowych do weryfikacji, analizy</w:t>
            </w:r>
            <w:bookmarkStart w:id="1" w:name="__DdeLink__2150_25049765"/>
            <w:r>
              <w:rPr>
                <w:rFonts w:ascii="Tahoma" w:hAnsi="Tahoma" w:cs="Tahoma"/>
                <w:b w:val="0"/>
              </w:rPr>
              <w:t>, testowania oraz do identyfikacji i oceny ryzyka</w:t>
            </w:r>
            <w:bookmarkEnd w:id="1"/>
            <w:r>
              <w:rPr>
                <w:rFonts w:ascii="Tahoma" w:hAnsi="Tahoma" w:cs="Tahoma"/>
                <w:b w:val="0"/>
              </w:rPr>
              <w:t xml:space="preserve"> proponowanego rozwiązania zadania inżynierskiego.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</w:pPr>
            <w:r>
              <w:rPr>
                <w:rFonts w:ascii="Tahoma" w:hAnsi="Tahoma" w:cs="Tahoma"/>
                <w:b w:val="0"/>
              </w:rPr>
              <w:t>K_U08, K_U16, K_U21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199"/>
        <w:gridCol w:w="1206"/>
        <w:gridCol w:w="1198"/>
        <w:gridCol w:w="1201"/>
        <w:gridCol w:w="1200"/>
        <w:gridCol w:w="1198"/>
        <w:gridCol w:w="1204"/>
        <w:gridCol w:w="1222"/>
      </w:tblGrid>
      <w:tr w:rsidR="007C4DAC">
        <w:trPr>
          <w:trHeight w:val="284"/>
        </w:trPr>
        <w:tc>
          <w:tcPr>
            <w:tcW w:w="9626" w:type="dxa"/>
            <w:gridSpan w:val="8"/>
            <w:shd w:val="clear" w:color="auto" w:fill="auto"/>
            <w:vAlign w:val="center"/>
          </w:tcPr>
          <w:p w:rsidR="007C4DAC" w:rsidRDefault="00F46881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C4DAC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1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C4DAC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7C4DAC" w:rsidRDefault="00F4688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199"/>
        <w:gridCol w:w="1206"/>
        <w:gridCol w:w="1198"/>
        <w:gridCol w:w="1201"/>
        <w:gridCol w:w="1200"/>
        <w:gridCol w:w="1198"/>
        <w:gridCol w:w="1204"/>
        <w:gridCol w:w="1222"/>
      </w:tblGrid>
      <w:tr w:rsidR="007C4DAC">
        <w:trPr>
          <w:trHeight w:val="284"/>
        </w:trPr>
        <w:tc>
          <w:tcPr>
            <w:tcW w:w="9626" w:type="dxa"/>
            <w:gridSpan w:val="8"/>
            <w:shd w:val="clear" w:color="auto" w:fill="auto"/>
            <w:vAlign w:val="center"/>
          </w:tcPr>
          <w:p w:rsidR="007C4DAC" w:rsidRDefault="00F46881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7C4DAC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1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C4DAC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7C4DAC" w:rsidRDefault="00F4688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6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8102"/>
      </w:tblGrid>
      <w:tr w:rsidR="007C4DAC">
        <w:tc>
          <w:tcPr>
            <w:tcW w:w="1560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101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C4DAC">
        <w:tc>
          <w:tcPr>
            <w:tcW w:w="1560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101" w:type="dxa"/>
            <w:shd w:val="clear" w:color="auto" w:fill="auto"/>
            <w:vAlign w:val="center"/>
          </w:tcPr>
          <w:p w:rsidR="007C4DAC" w:rsidRDefault="00F46881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Wykład informacyjno-problemowy</w:t>
            </w:r>
            <w:r>
              <w:rPr>
                <w:rFonts w:ascii="Tahoma" w:hAnsi="Tahoma" w:cs="Tahoma"/>
              </w:rPr>
              <w:t xml:space="preserve"> – treści kształcenia przekazane zostaną w przystępnej formie oraz omówione będą problemy informatyczne wraz z podaniem ich rozwiązań.</w:t>
            </w:r>
          </w:p>
        </w:tc>
      </w:tr>
      <w:tr w:rsidR="007C4DAC">
        <w:tc>
          <w:tcPr>
            <w:tcW w:w="1560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101" w:type="dxa"/>
            <w:shd w:val="clear" w:color="auto" w:fill="auto"/>
            <w:vAlign w:val="center"/>
          </w:tcPr>
          <w:p w:rsidR="007C4DAC" w:rsidRDefault="00F46881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Ćwiczenia</w:t>
            </w:r>
            <w:r>
              <w:rPr>
                <w:rFonts w:ascii="Tahoma" w:hAnsi="Tahoma" w:cs="Tahoma"/>
              </w:rPr>
              <w:t xml:space="preserve"> – indywidualne ćwiczenia praktyczne przy komputerze wykonywane zgodnie z przygotowaną instrukcją laboratoryjną.</w:t>
            </w:r>
          </w:p>
          <w:p w:rsidR="007C4DAC" w:rsidRDefault="00F46881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Nauczanie oparte na rozwiązywaniu problemów</w:t>
            </w:r>
            <w:r>
              <w:rPr>
                <w:rFonts w:ascii="Tahoma" w:hAnsi="Tahoma" w:cs="Tahoma"/>
              </w:rPr>
              <w:t xml:space="preserve"> – praca w kilkuosobowych grupach nad rozwiązaniem postawionego przez prowadzącego zadania. Zadanie podobne do zadań architektów systemów komputerowych. Istnieje kilka prawidłowych rozwiązań. Prezentacja na forum laboratorium rozwiązań, dyskusja nad optymalnym rozwiązaniem.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4DAC" w:rsidRDefault="00F4688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7C4DAC">
        <w:trPr>
          <w:cantSplit/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Logika komputerów.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Arytmetyka komputerów.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Architektura klasycznych komputerów. 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Procesory. Listy rozkazów. Podstawy języka asembler. Organizacja komputera na poziomie języka asembler.</w:t>
            </w:r>
          </w:p>
        </w:tc>
      </w:tr>
      <w:tr w:rsidR="007C4DAC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Hierarchia pamięci w systemach komputerowych. </w:t>
            </w:r>
          </w:p>
        </w:tc>
      </w:tr>
      <w:tr w:rsidR="007C4DAC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Interfejsy. Magistrale. Urządzenia zewnętrzne.</w:t>
            </w:r>
          </w:p>
        </w:tc>
      </w:tr>
      <w:tr w:rsidR="007C4DAC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Współczesne architektury komputerów. Architektury wieloprocesorowe.</w:t>
            </w:r>
          </w:p>
        </w:tc>
      </w:tr>
      <w:tr w:rsidR="007C4DAC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Architektury i cechy systemów wbudowanych. Mikrokontrolery. Programowanie mikrokontrolerów.</w:t>
            </w:r>
          </w:p>
        </w:tc>
      </w:tr>
      <w:tr w:rsidR="007C4DAC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Niezawodność systemów komputerowych.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4DAC" w:rsidRDefault="00F4688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7C4DAC">
        <w:trPr>
          <w:cantSplit/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L1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Projektowanie układów sekwencyjnych na przykładzie syntezy licznika synchronicznego. 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L2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Implementacja programów w języku asemblera dla komputera klasy PC.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L3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Implementacja programów w języku asemblera dla mikrokontrolera.</w:t>
            </w:r>
          </w:p>
        </w:tc>
      </w:tr>
      <w:tr w:rsidR="007C4D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L4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Symulacja i testowanie działania programowalnego sterownika logicznego (PLC). 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>
        <w:rPr>
          <w:rFonts w:ascii="Tahoma" w:hAnsi="Tahoma" w:cs="Tahoma"/>
          <w:color w:val="000000" w:themeColor="text1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6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20"/>
        <w:gridCol w:w="3210"/>
        <w:gridCol w:w="3232"/>
      </w:tblGrid>
      <w:tr w:rsidR="007C4DAC">
        <w:tc>
          <w:tcPr>
            <w:tcW w:w="3220" w:type="dxa"/>
            <w:shd w:val="clear" w:color="auto" w:fill="auto"/>
          </w:tcPr>
          <w:p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uczenia się</w:t>
            </w:r>
          </w:p>
        </w:tc>
        <w:tc>
          <w:tcPr>
            <w:tcW w:w="3210" w:type="dxa"/>
            <w:shd w:val="clear" w:color="auto" w:fill="auto"/>
          </w:tcPr>
          <w:p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32" w:type="dxa"/>
            <w:shd w:val="clear" w:color="auto" w:fill="auto"/>
          </w:tcPr>
          <w:p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7C4DAC">
        <w:tc>
          <w:tcPr>
            <w:tcW w:w="3220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C1, C2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W1, W2</w:t>
            </w:r>
          </w:p>
        </w:tc>
      </w:tr>
      <w:tr w:rsidR="007C4DAC">
        <w:tc>
          <w:tcPr>
            <w:tcW w:w="3220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P_W02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C3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W3, W4, W5, W6, W7</w:t>
            </w:r>
          </w:p>
        </w:tc>
      </w:tr>
      <w:tr w:rsidR="007C4DAC">
        <w:tc>
          <w:tcPr>
            <w:tcW w:w="3220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P_W03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C4, C5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W8, W9</w:t>
            </w:r>
          </w:p>
        </w:tc>
      </w:tr>
      <w:tr w:rsidR="007C4DAC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3210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C6, C9</w:t>
            </w:r>
          </w:p>
        </w:tc>
        <w:tc>
          <w:tcPr>
            <w:tcW w:w="3232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L1, L4</w:t>
            </w:r>
          </w:p>
        </w:tc>
      </w:tr>
      <w:tr w:rsidR="007C4DAC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3210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C7, C8</w:t>
            </w:r>
          </w:p>
        </w:tc>
        <w:tc>
          <w:tcPr>
            <w:tcW w:w="3232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L2, L3</w:t>
            </w:r>
          </w:p>
        </w:tc>
      </w:tr>
    </w:tbl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2"/>
        <w:gridCol w:w="5108"/>
        <w:gridCol w:w="3261"/>
      </w:tblGrid>
      <w:tr w:rsidR="007C4DAC">
        <w:tc>
          <w:tcPr>
            <w:tcW w:w="1412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Efekt </w:t>
            </w:r>
            <w:r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C4DAC">
        <w:tc>
          <w:tcPr>
            <w:tcW w:w="1412" w:type="dxa"/>
            <w:shd w:val="clear" w:color="auto" w:fill="auto"/>
            <w:vAlign w:val="center"/>
          </w:tcPr>
          <w:p w:rsidR="007C4DAC" w:rsidRDefault="00F46881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5108" w:type="dxa"/>
            <w:vMerge w:val="restart"/>
            <w:shd w:val="clear" w:color="auto" w:fill="auto"/>
            <w:vAlign w:val="center"/>
          </w:tcPr>
          <w:p w:rsidR="007C4DAC" w:rsidRDefault="00F46881" w:rsidP="008C4BE8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Egzamin końcowy</w:t>
            </w:r>
            <w:r w:rsidR="00F30A02">
              <w:rPr>
                <w:rFonts w:ascii="Tahoma" w:hAnsi="Tahoma" w:cs="Tahoma"/>
                <w:color w:val="000000" w:themeColor="text1"/>
                <w:sz w:val="20"/>
              </w:rPr>
              <w:t xml:space="preserve">- </w:t>
            </w:r>
            <w:r w:rsidR="008C4BE8">
              <w:rPr>
                <w:rFonts w:ascii="Tahoma" w:hAnsi="Tahoma" w:cs="Tahoma"/>
                <w:color w:val="000000" w:themeColor="text1"/>
                <w:sz w:val="20"/>
              </w:rPr>
              <w:t>test</w:t>
            </w:r>
            <w:r w:rsidR="00F30A02">
              <w:rPr>
                <w:rFonts w:ascii="Tahoma" w:hAnsi="Tahoma" w:cs="Tahoma"/>
                <w:color w:val="000000" w:themeColor="text1"/>
                <w:sz w:val="20"/>
              </w:rPr>
              <w:t xml:space="preserve"> otwarty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C4DAC" w:rsidRDefault="00F46881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Wykład konwersacyjny</w:t>
            </w:r>
          </w:p>
        </w:tc>
      </w:tr>
      <w:tr w:rsidR="007C4DAC">
        <w:tc>
          <w:tcPr>
            <w:tcW w:w="1412" w:type="dxa"/>
            <w:shd w:val="clear" w:color="auto" w:fill="auto"/>
            <w:vAlign w:val="center"/>
          </w:tcPr>
          <w:p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8" w:type="dxa"/>
            <w:vMerge/>
            <w:shd w:val="clear" w:color="auto" w:fill="auto"/>
            <w:vAlign w:val="center"/>
          </w:tcPr>
          <w:p w:rsidR="007C4DAC" w:rsidRDefault="007C4DAC"/>
        </w:tc>
        <w:tc>
          <w:tcPr>
            <w:tcW w:w="3261" w:type="dxa"/>
            <w:vMerge/>
            <w:shd w:val="clear" w:color="auto" w:fill="auto"/>
            <w:vAlign w:val="center"/>
          </w:tcPr>
          <w:p w:rsidR="007C4DAC" w:rsidRDefault="007C4DAC"/>
        </w:tc>
      </w:tr>
      <w:tr w:rsidR="007C4DAC">
        <w:tc>
          <w:tcPr>
            <w:tcW w:w="1412" w:type="dxa"/>
            <w:shd w:val="clear" w:color="auto" w:fill="auto"/>
            <w:vAlign w:val="center"/>
          </w:tcPr>
          <w:p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P_W03</w:t>
            </w:r>
          </w:p>
        </w:tc>
        <w:tc>
          <w:tcPr>
            <w:tcW w:w="5108" w:type="dxa"/>
            <w:vMerge/>
            <w:shd w:val="clear" w:color="auto" w:fill="auto"/>
            <w:vAlign w:val="center"/>
          </w:tcPr>
          <w:p w:rsidR="007C4DAC" w:rsidRDefault="007C4DAC"/>
        </w:tc>
        <w:tc>
          <w:tcPr>
            <w:tcW w:w="3261" w:type="dxa"/>
            <w:vMerge/>
            <w:shd w:val="clear" w:color="auto" w:fill="auto"/>
            <w:vAlign w:val="center"/>
          </w:tcPr>
          <w:p w:rsidR="007C4DAC" w:rsidRDefault="007C4DAC"/>
        </w:tc>
      </w:tr>
      <w:tr w:rsidR="007C4DAC">
        <w:tc>
          <w:tcPr>
            <w:tcW w:w="1412" w:type="dxa"/>
            <w:shd w:val="clear" w:color="auto" w:fill="auto"/>
            <w:vAlign w:val="center"/>
          </w:tcPr>
          <w:p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8" w:type="dxa"/>
            <w:vMerge w:val="restart"/>
            <w:shd w:val="clear" w:color="auto" w:fill="auto"/>
            <w:vAlign w:val="center"/>
          </w:tcPr>
          <w:p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 xml:space="preserve">Kolokwia – zadania praktyczne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7C4DAC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8" w:type="dxa"/>
            <w:vMerge/>
            <w:shd w:val="clear" w:color="auto" w:fill="auto"/>
            <w:vAlign w:val="center"/>
          </w:tcPr>
          <w:p w:rsidR="007C4DAC" w:rsidRDefault="007C4DAC">
            <w:pPr>
              <w:pStyle w:val="wrubrycemn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C4DAC" w:rsidRDefault="007C4DAC">
            <w:pPr>
              <w:pStyle w:val="wrubrycemn"/>
            </w:pPr>
          </w:p>
        </w:tc>
      </w:tr>
    </w:tbl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61"/>
        <w:gridCol w:w="1858"/>
        <w:gridCol w:w="1842"/>
        <w:gridCol w:w="2127"/>
        <w:gridCol w:w="2693"/>
      </w:tblGrid>
      <w:tr w:rsidR="007C4DAC">
        <w:trPr>
          <w:trHeight w:val="397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</w:rPr>
              <w:t>Efekt</w:t>
            </w:r>
            <w:r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7C4DAC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 logiki komputerów (cechy układów kombinacyjnych i sekwencyjnych). Omówić podstaw arytmetyki komputerów (całkowite i zmiennoprzecinkowe typy danych, operacje dodawania i odejmowania dla tych typów).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sekwencyjnych). Omówić podstawy arytmetyki komputerów (całkowite i zmiennoprzecinkowe typy danych, operacje dodawania i odejmowania dla tych typów).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sekwencyjnych, metody ich projektowania). Omówić podstawy arytmetyki komputerów (całkowite i zmiennoprzecinkowe typy danych, operacje arytmetyczne dla tych typów).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sekwencyjnych, metody ich projektowania, wykorzystanie cyfrowych bloków funkcjonalnych). Omówić podstawy arytmetyki komputerów (całkowite i zmiennoprzecinkowe typy danych, operacje arytmetyczne dla tych typów, możliwości realizacji operacji arytmetycznych).</w:t>
            </w:r>
          </w:p>
        </w:tc>
      </w:tr>
      <w:tr w:rsidR="007C4DAC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Scharakteryzować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współczesnych systemów komputerowych oraz omówić budowy i cech systemów wbudowanych.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 wraz ze wskazaniem różnic.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 wraz ze wskazaniem różnic oraz wynikających z tego implikacji dla zastosowań.</w:t>
            </w:r>
          </w:p>
        </w:tc>
      </w:tr>
      <w:tr w:rsidR="007C4DAC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 wraz ze wskazaniem różnic.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 wraz ze wskazaniem różnic oraz wynikających z tego implikacji dla zastosowań.</w:t>
            </w:r>
          </w:p>
        </w:tc>
      </w:tr>
      <w:tr w:rsidR="007C4DAC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Zaprojektować, zaimplementować,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weryfikować i udokumentować rozwiązanie prostego zadania inżynierskiego.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Zaprojektować, zaimplementować,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weryfikować i udokumentować rozwiązanie prostego zadania inżynierskiego.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Zaprojektować, zaim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plementować, weryfikować i udokumentować jedno rozwiązanie złożonego zadania inżynierskiego.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Zaprojektować, zaimplemen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tować, weryfikować i udokumentować więcej niż jedno rozwiązanie złożonego zadania inżynierskiego.</w:t>
            </w:r>
          </w:p>
        </w:tc>
      </w:tr>
      <w:tr w:rsidR="007C4DAC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P_U02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inżynierskiego, wskazać miejsca w</w:t>
            </w:r>
            <w:r w:rsidR="00B357DE">
              <w:rPr>
                <w:rFonts w:ascii="Tahoma" w:hAnsi="Tahoma" w:cs="Tahoma"/>
                <w:b w:val="0"/>
                <w:sz w:val="20"/>
              </w:rPr>
              <w:t> 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kodzie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gdzie wystąpiły ewentualne błędy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inżynierskiego, wskazać miejsca w</w:t>
            </w:r>
            <w:r w:rsidR="00B357DE">
              <w:rPr>
                <w:rFonts w:ascii="Tahoma" w:hAnsi="Tahoma" w:cs="Tahoma"/>
                <w:b w:val="0"/>
                <w:sz w:val="20"/>
              </w:rPr>
              <w:t> 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kodzie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gdzie wystąpiły ewentualne błędy, wskazać potencjalne miejsca mające wpływ na niezawodność rozwiązania</w:t>
            </w:r>
          </w:p>
        </w:tc>
      </w:tr>
    </w:tbl>
    <w:p w:rsidR="007C4DAC" w:rsidRDefault="007C4DAC">
      <w:pPr>
        <w:pStyle w:val="Podpunkty"/>
        <w:ind w:left="0"/>
        <w:rPr>
          <w:rFonts w:ascii="Tahoma" w:hAnsi="Tahoma" w:cs="Tahoma"/>
        </w:rPr>
      </w:pPr>
    </w:p>
    <w:p w:rsidR="007C4DAC" w:rsidRDefault="007C4DA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C4DAC">
        <w:tc>
          <w:tcPr>
            <w:tcW w:w="9776" w:type="dxa"/>
            <w:shd w:val="clear" w:color="auto" w:fill="auto"/>
          </w:tcPr>
          <w:p w:rsidR="007C4DAC" w:rsidRDefault="00F4688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 xml:space="preserve">Hajder M., </w:t>
            </w:r>
            <w:proofErr w:type="spellStart"/>
            <w:r>
              <w:rPr>
                <w:sz w:val="20"/>
                <w:szCs w:val="20"/>
              </w:rPr>
              <w:t>Loutskii</w:t>
            </w:r>
            <w:proofErr w:type="spellEnd"/>
            <w:r>
              <w:rPr>
                <w:sz w:val="20"/>
                <w:szCs w:val="20"/>
              </w:rPr>
              <w:t xml:space="preserve"> H., Stręciwilk W.: Informatyka: Wirtualna podróż w świat systemów i sieci komputerowych, Wydawnictwo WSIiZ, Rzeszów 2002 lub nowsze</w:t>
            </w:r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 xml:space="preserve">Biernat J.: Architektura komputerów - Wyd. 4 </w:t>
            </w:r>
            <w:proofErr w:type="spellStart"/>
            <w:r>
              <w:rPr>
                <w:sz w:val="20"/>
                <w:szCs w:val="20"/>
              </w:rPr>
              <w:t>rozsz</w:t>
            </w:r>
            <w:proofErr w:type="spellEnd"/>
            <w:r>
              <w:rPr>
                <w:sz w:val="20"/>
                <w:szCs w:val="20"/>
              </w:rPr>
              <w:t>. Oficyna Wydawnicza Politechniki Wrocławskiej, Wrocław 2005 lub nowsze</w:t>
            </w:r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Null</w:t>
            </w:r>
            <w:proofErr w:type="spellEnd"/>
            <w:r>
              <w:rPr>
                <w:sz w:val="20"/>
                <w:szCs w:val="20"/>
              </w:rPr>
              <w:t xml:space="preserve"> L., </w:t>
            </w:r>
            <w:proofErr w:type="spellStart"/>
            <w:r>
              <w:rPr>
                <w:sz w:val="20"/>
                <w:szCs w:val="20"/>
              </w:rPr>
              <w:t>Lobur</w:t>
            </w:r>
            <w:proofErr w:type="spellEnd"/>
            <w:r>
              <w:rPr>
                <w:sz w:val="20"/>
                <w:szCs w:val="20"/>
              </w:rPr>
              <w:t xml:space="preserve"> J.: Struktura organizacyjna i architektura systemów komputerowych, Wydawnictwo Helion, Gliwice 2004 lub nowsze</w:t>
            </w:r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Stanisławski W., Raczyński D.: Programowanie systemowe mikroprocesorów rodziny x86. Wydawnictwo Naukowe PWN, 2010 lub nowsze</w:t>
            </w:r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Gałka P., Gałka P.: Podstawy programowania mikrokontrolera 8051. Wydawnictwo Naukowe PWN, Warszawa, 2007 lub nowsze</w:t>
            </w:r>
          </w:p>
        </w:tc>
      </w:tr>
      <w:tr w:rsidR="007C4DAC">
        <w:tc>
          <w:tcPr>
            <w:tcW w:w="97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Stallings</w:t>
            </w:r>
            <w:proofErr w:type="spellEnd"/>
            <w:r>
              <w:rPr>
                <w:sz w:val="20"/>
                <w:szCs w:val="20"/>
              </w:rPr>
              <w:t xml:space="preserve"> William, Organizacja i architektura systemu komputerowego: projektowanie systemu a jego wydajność, Wydawnictwa Naukowo-Techniczne, 2004 lub nowsze</w:t>
            </w:r>
          </w:p>
        </w:tc>
      </w:tr>
      <w:tr w:rsidR="007C4DAC">
        <w:tc>
          <w:tcPr>
            <w:tcW w:w="9776" w:type="dxa"/>
            <w:shd w:val="clear" w:color="auto" w:fill="auto"/>
          </w:tcPr>
          <w:p w:rsidR="007C4DAC" w:rsidRDefault="00F4688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C4DAC" w:rsidRPr="00B357DE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Ball S. R.: Embedded Microprocessor Systems: Real World Design, Elsevier Science, 2002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Chalk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B.S</w:t>
            </w:r>
            <w:proofErr w:type="spellEnd"/>
            <w:r>
              <w:rPr>
                <w:sz w:val="20"/>
                <w:szCs w:val="20"/>
              </w:rPr>
              <w:t>.: Organizacja i architektura komputerów, Wydawnictwa Naukowo-Techniczne, Warszawa 1998 lub nowsze</w:t>
            </w:r>
          </w:p>
        </w:tc>
      </w:tr>
      <w:tr w:rsidR="007C4DAC" w:rsidRPr="00B357DE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  <w:rPr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Marwedel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P.: Embedded System Design, Kluwer Academic Publishers, Boston 2003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Kalisz J.: Podstawy elektroniki cyfrowej, Wydawnictwo WKS, Warszawa 2002 lub nowsze</w:t>
            </w:r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 xml:space="preserve">Pod red. </w:t>
            </w:r>
            <w:proofErr w:type="spellStart"/>
            <w:r>
              <w:rPr>
                <w:sz w:val="20"/>
                <w:szCs w:val="20"/>
              </w:rPr>
              <w:t>Dzwinel</w:t>
            </w:r>
            <w:proofErr w:type="spellEnd"/>
            <w:r>
              <w:rPr>
                <w:sz w:val="20"/>
                <w:szCs w:val="20"/>
              </w:rPr>
              <w:t xml:space="preserve"> W.: Podstawy informatyki dla inżynierów: pomoce do wykładów, Wydawnictwo Wyższej Szkoły Ekonomii i Prawa im. prof. Edwarda Lipińskiego w Kielcach, Kielce 2008 lub nowsze</w:t>
            </w:r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Kisielewicz A.: Wprowadzenie do informatyki, HELION, Warszawa 2005 lub nowsze</w:t>
            </w:r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Brookshear</w:t>
            </w:r>
            <w:proofErr w:type="spellEnd"/>
            <w:r>
              <w:rPr>
                <w:sz w:val="20"/>
                <w:szCs w:val="20"/>
              </w:rPr>
              <w:t xml:space="preserve"> G.: Informatyka w ogólnym zarysie. Wydawnictwo Naukowo Techniczne, Warszawa 2003 lub nowsze</w:t>
            </w:r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Fulmański</w:t>
            </w:r>
            <w:proofErr w:type="spellEnd"/>
            <w:r>
              <w:rPr>
                <w:sz w:val="20"/>
                <w:szCs w:val="20"/>
              </w:rPr>
              <w:t xml:space="preserve"> P., Sobieski Ś.: Wstęp do informatyki, Wydawnictwo Uniwersytetu Łódzkiego, Łódź 2005 lub nowsze</w:t>
            </w:r>
          </w:p>
        </w:tc>
      </w:tr>
      <w:tr w:rsidR="007C4DAC">
        <w:tc>
          <w:tcPr>
            <w:tcW w:w="9776" w:type="dxa"/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Nasiłowski D.: Jakościowe aspekty kompresji obrazu i dźwięku, Wydawnictwo MIKOM, Warszawa 2004 lub nowsze</w:t>
            </w:r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Metzger P.: Anatomia PC - Wydanie XI, Wydawnictwo Helion, Gliwice 2007 lub nowsze</w:t>
            </w:r>
          </w:p>
        </w:tc>
      </w:tr>
      <w:tr w:rsidR="007C4DAC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Sysło M.: Algorytmy, Wydawnictwo WSiP, Warszawa 2002 lub nowsze</w:t>
            </w:r>
          </w:p>
        </w:tc>
      </w:tr>
      <w:tr w:rsidR="007C4DAC" w:rsidRPr="00B357DE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John L. Hennessy and David A. Patterson, Computer Architecture: A Quantitative Approach, 5th edition, 2011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</w:tbl>
    <w:p w:rsidR="007C4DAC" w:rsidRDefault="007C4DA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7C4DAC" w:rsidRDefault="007C4DA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7C4DAC" w:rsidRDefault="00F46881">
      <w:pPr>
        <w:spacing w:after="0" w:line="240" w:lineRule="auto"/>
        <w:rPr>
          <w:rFonts w:ascii="Tahoma" w:hAnsi="Tahoma" w:cs="Tahoma"/>
          <w:smallCaps/>
          <w:lang w:val="en-US"/>
        </w:rPr>
      </w:pPr>
      <w:r w:rsidRPr="00F30A02">
        <w:rPr>
          <w:lang w:val="en-US"/>
        </w:rPr>
        <w:br w:type="page"/>
      </w:r>
    </w:p>
    <w:p w:rsidR="007C4DAC" w:rsidRDefault="007C4DA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7C4DAC" w:rsidRDefault="00F4688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6000"/>
        <w:gridCol w:w="2115"/>
        <w:gridCol w:w="1803"/>
      </w:tblGrid>
      <w:tr w:rsidR="007C4DAC">
        <w:trPr>
          <w:cantSplit/>
          <w:trHeight w:val="284"/>
          <w:jc w:val="center"/>
        </w:trPr>
        <w:tc>
          <w:tcPr>
            <w:tcW w:w="6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7C4DA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109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4 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</w:tr>
      <w:tr w:rsidR="007C4DAC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</w:tbl>
    <w:p w:rsidR="007C4DAC" w:rsidRDefault="007C4DAC">
      <w:pPr>
        <w:tabs>
          <w:tab w:val="left" w:pos="1907"/>
        </w:tabs>
        <w:spacing w:after="0" w:line="240" w:lineRule="auto"/>
      </w:pPr>
    </w:p>
    <w:sectPr w:rsidR="007C4DAC">
      <w:footerReference w:type="default" r:id="rId8"/>
      <w:headerReference w:type="first" r:id="rId9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881" w:rsidRDefault="00F46881">
      <w:pPr>
        <w:spacing w:after="0" w:line="240" w:lineRule="auto"/>
      </w:pPr>
      <w:r>
        <w:separator/>
      </w:r>
    </w:p>
  </w:endnote>
  <w:endnote w:type="continuationSeparator" w:id="0">
    <w:p w:rsidR="00F46881" w:rsidRDefault="00F4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Times New Roman"/>
    <w:charset w:val="01"/>
    <w:family w:val="swiss"/>
    <w:pitch w:val="default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3214178"/>
      <w:docPartObj>
        <w:docPartGallery w:val="Page Numbers (Bottom of Page)"/>
        <w:docPartUnique/>
      </w:docPartObj>
    </w:sdtPr>
    <w:sdtEndPr/>
    <w:sdtContent>
      <w:p w:rsidR="007C4DAC" w:rsidRDefault="00F46881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8C4BE8">
          <w:rPr>
            <w:rFonts w:ascii="Calibri" w:hAnsi="Calibri"/>
            <w:noProof/>
            <w:sz w:val="20"/>
          </w:rPr>
          <w:t>5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881" w:rsidRDefault="00F46881">
      <w:pPr>
        <w:spacing w:after="0" w:line="240" w:lineRule="auto"/>
      </w:pPr>
      <w:r>
        <w:separator/>
      </w:r>
    </w:p>
  </w:footnote>
  <w:footnote w:type="continuationSeparator" w:id="0">
    <w:p w:rsidR="00F46881" w:rsidRDefault="00F4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DAC" w:rsidRDefault="00F46881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6120765" cy="1968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shape_0" fillcolor="#a0a0a0" stroked="f" style="position:absolute;margin-left:0pt;margin-top:-1.55pt;width:481.85pt;height:1.45pt;mso-wrap-style:none;v-text-anchor:middle;mso-position-horizontal:center;mso-position-vertical:top">
              <v:fill o:detectmouseclick="t" type="solid" color2="#5f5f5f"/>
              <v:stroke color="#3465a4" joinstyle="round" endcap="flat"/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2D7C"/>
    <w:multiLevelType w:val="multilevel"/>
    <w:tmpl w:val="4F920CD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BE825B4"/>
    <w:multiLevelType w:val="multilevel"/>
    <w:tmpl w:val="64EC32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CF34517"/>
    <w:multiLevelType w:val="multilevel"/>
    <w:tmpl w:val="9B7EC2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FB06535"/>
    <w:multiLevelType w:val="multilevel"/>
    <w:tmpl w:val="BF7475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AC"/>
    <w:rsid w:val="007C4DAC"/>
    <w:rsid w:val="008C4BE8"/>
    <w:rsid w:val="00B357DE"/>
    <w:rsid w:val="00F30A02"/>
    <w:rsid w:val="00F4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4AD5F5"/>
  <w15:docId w15:val="{AF404085-C063-4C22-9FD5-A8A7DAA9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4D343-4171-499F-B2B8-AED0F370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1540</Words>
  <Characters>9245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2020-07-17T11:17:00Z</cp:lastPrinted>
  <dcterms:created xsi:type="dcterms:W3CDTF">2021-09-13T13:17:00Z</dcterms:created>
  <dcterms:modified xsi:type="dcterms:W3CDTF">2021-09-13T13:17:00Z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