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F9" w:rsidRPr="00C9250C" w:rsidRDefault="00C62C5E" w:rsidP="00D22915">
      <w:pPr>
        <w:jc w:val="center"/>
        <w:rPr>
          <w:rFonts w:ascii="Tahoma" w:eastAsia="Times New Roman" w:hAnsi="Tahoma" w:cs="Tahoma"/>
          <w:b/>
          <w:bCs/>
          <w:szCs w:val="20"/>
          <w:lang w:eastAsia="pl-PL"/>
        </w:rPr>
      </w:pPr>
      <w:r w:rsidRPr="00C9250C">
        <w:rPr>
          <w:rFonts w:ascii="Tahoma" w:eastAsia="Times New Roman" w:hAnsi="Tahoma" w:cs="Tahoma"/>
          <w:b/>
          <w:bCs/>
          <w:szCs w:val="20"/>
          <w:lang w:eastAsia="pl-PL"/>
        </w:rPr>
        <w:t>Wykłady dla osób chętnych</w:t>
      </w:r>
    </w:p>
    <w:p w:rsidR="00D22915" w:rsidRPr="00C9250C" w:rsidRDefault="00436FF9" w:rsidP="00D22915">
      <w:pPr>
        <w:jc w:val="center"/>
        <w:rPr>
          <w:rFonts w:ascii="Tahoma" w:eastAsia="Times New Roman" w:hAnsi="Tahoma" w:cs="Tahoma"/>
          <w:smallCaps/>
          <w:sz w:val="20"/>
          <w:szCs w:val="20"/>
          <w:lang w:eastAsia="pl-PL"/>
        </w:rPr>
      </w:pPr>
      <w:r w:rsidRPr="00C9250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semestr </w:t>
      </w:r>
      <w:r w:rsidR="00D11A23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2020</w:t>
      </w:r>
      <w:r w:rsidRPr="00C9250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/</w:t>
      </w:r>
      <w:r w:rsidR="00094BE5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20</w:t>
      </w:r>
      <w:r w:rsidR="00D11A23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21</w:t>
      </w:r>
    </w:p>
    <w:tbl>
      <w:tblPr>
        <w:tblStyle w:val="Jasnalistaakcent51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120"/>
        <w:gridCol w:w="12615"/>
      </w:tblGrid>
      <w:tr w:rsidR="00D22915" w:rsidRPr="00424EFA" w:rsidTr="00B143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bottom w:val="single" w:sz="8" w:space="0" w:color="4BACC6" w:themeColor="accent5"/>
            </w:tcBorders>
          </w:tcPr>
          <w:p w:rsidR="00D22915" w:rsidRPr="00424EFA" w:rsidRDefault="00D22915" w:rsidP="00872E61">
            <w:pPr>
              <w:ind w:left="137" w:hanging="137"/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424EFA">
              <w:rPr>
                <w:rFonts w:ascii="Tahoma" w:hAnsi="Tahoma" w:cs="Tahoma"/>
                <w:smallCaps/>
                <w:sz w:val="20"/>
                <w:szCs w:val="20"/>
              </w:rPr>
              <w:t>Kierunek</w:t>
            </w:r>
          </w:p>
        </w:tc>
        <w:tc>
          <w:tcPr>
            <w:tcW w:w="12615" w:type="dxa"/>
            <w:tcBorders>
              <w:bottom w:val="single" w:sz="8" w:space="0" w:color="4BACC6" w:themeColor="accent5"/>
            </w:tcBorders>
          </w:tcPr>
          <w:p w:rsidR="00D22915" w:rsidRPr="00424EFA" w:rsidRDefault="0037541B" w:rsidP="003754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mallCaps/>
                <w:sz w:val="20"/>
                <w:szCs w:val="20"/>
              </w:rPr>
            </w:pPr>
            <w:r>
              <w:rPr>
                <w:rFonts w:ascii="Tahoma" w:hAnsi="Tahoma" w:cs="Tahoma"/>
                <w:smallCaps/>
                <w:sz w:val="20"/>
                <w:szCs w:val="20"/>
              </w:rPr>
              <w:t xml:space="preserve">                                                                                                                        </w:t>
            </w:r>
            <w:r w:rsidR="004907A3">
              <w:rPr>
                <w:rFonts w:ascii="Tahoma" w:hAnsi="Tahoma" w:cs="Tahoma"/>
                <w:smallCaps/>
                <w:sz w:val="20"/>
                <w:szCs w:val="20"/>
              </w:rPr>
              <w:t>Wykłady</w:t>
            </w:r>
          </w:p>
        </w:tc>
      </w:tr>
      <w:tr w:rsidR="00D11A23" w:rsidRPr="00D11A23" w:rsidTr="00B14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D11A23" w:rsidRDefault="00E83966" w:rsidP="00872E61">
            <w:pPr>
              <w:jc w:val="center"/>
              <w:rPr>
                <w:rFonts w:ascii="Tahoma" w:hAnsi="Tahoma" w:cs="Tahoma"/>
                <w:smallCaps/>
                <w:color w:val="FF0000"/>
                <w:sz w:val="20"/>
                <w:szCs w:val="20"/>
              </w:rPr>
            </w:pPr>
            <w:r w:rsidRPr="00423E47">
              <w:rPr>
                <w:rFonts w:ascii="Tahoma" w:hAnsi="Tahoma" w:cs="Tahoma"/>
                <w:smallCaps/>
                <w:sz w:val="20"/>
                <w:szCs w:val="20"/>
              </w:rPr>
              <w:t>DIETETYKA</w:t>
            </w: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DB094C" w:rsidRPr="006A56FB" w:rsidRDefault="00DB094C" w:rsidP="00567F8B">
            <w:pPr>
              <w:pStyle w:val="Akapitzlist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6A56FB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Higiena i toksykologia żywności</w:t>
            </w:r>
          </w:p>
          <w:p w:rsidR="00DB094C" w:rsidRPr="006A56FB" w:rsidRDefault="00DB094C" w:rsidP="00DB09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6FB">
              <w:rPr>
                <w:rFonts w:ascii="Times New Roman" w:hAnsi="Times New Roman" w:cs="Times New Roman"/>
                <w:sz w:val="24"/>
                <w:szCs w:val="24"/>
              </w:rPr>
              <w:t>Wykład obejmuje treści związane z tematyka związków chemicznych występujących w żywności, przedstawia charakterystykę procesów produkcyjnych: m.in zabezpieczenie przed wprowadzaniem składników niepożądanych oraz zapobieganie stratom składników pożądanych. Prezentowany materiał przedstawia toksykologię substancji chemicznych występujących w żywności oraz naturalnych związków szkodliwych oraz opisuje przemiany chemicznych związków toksycznych.</w:t>
            </w:r>
          </w:p>
          <w:p w:rsidR="00DB094C" w:rsidRPr="006A56FB" w:rsidRDefault="00DB094C" w:rsidP="00DB094C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  <w:p w:rsidR="00DB094C" w:rsidRPr="006A56FB" w:rsidRDefault="00DB094C" w:rsidP="00DB0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6A56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422FA4" wp14:editId="6C2A77B9">
                  <wp:extent cx="1430039" cy="20002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05" cy="2016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094C" w:rsidRPr="006A56FB" w:rsidRDefault="008D1AE0" w:rsidP="00DB0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DB094C" w:rsidRPr="006A56FB">
              <w:rPr>
                <w:rFonts w:ascii="Times New Roman" w:hAnsi="Times New Roman" w:cs="Times New Roman"/>
                <w:b/>
                <w:sz w:val="24"/>
                <w:szCs w:val="24"/>
              </w:rPr>
              <w:t>r hab. Wojciech Koch</w:t>
            </w:r>
          </w:p>
          <w:p w:rsidR="00DB094C" w:rsidRPr="006A56FB" w:rsidRDefault="00DB094C" w:rsidP="001722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6FB">
              <w:rPr>
                <w:rFonts w:ascii="Times New Roman" w:hAnsi="Times New Roman" w:cs="Times New Roman"/>
                <w:sz w:val="24"/>
                <w:szCs w:val="24"/>
              </w:rPr>
              <w:t>Doktor habilitowany nauk farmaceutycznych, specjalista w dziedzinie bromatologii. Autor/współautor projektów naukowych, adiunkt w Katedrze i Zakładzie Żywności i Żywienia Uniwersytetu Medycznego w Lublinie, autor licznych publikacji w ren</w:t>
            </w:r>
            <w:r w:rsidRPr="006A56F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A56FB">
              <w:rPr>
                <w:rFonts w:ascii="Times New Roman" w:hAnsi="Times New Roman" w:cs="Times New Roman"/>
                <w:sz w:val="24"/>
                <w:szCs w:val="24"/>
              </w:rPr>
              <w:t>mowanych czasopismach naukowych.</w:t>
            </w:r>
          </w:p>
          <w:p w:rsidR="00DB094C" w:rsidRPr="006A56FB" w:rsidRDefault="00DB094C" w:rsidP="00DB0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  <w:p w:rsidR="00DB094C" w:rsidRPr="006A56FB" w:rsidRDefault="00DB094C" w:rsidP="00567F8B">
            <w:pPr>
              <w:pStyle w:val="Akapitzlist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6A56FB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Kliniczny zarys chorób</w:t>
            </w:r>
          </w:p>
          <w:p w:rsidR="00DB094C" w:rsidRPr="006A56FB" w:rsidRDefault="00DB094C" w:rsidP="00DB09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A56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Etiologia, patogeneza, obraz kliniczny, diagnostyka i leczenie chorób układu sercowo-naczyniowego, układu pokarmowego, układu ruchu, nerek, oraz schorzeń endokrynologicznych.  </w:t>
            </w:r>
          </w:p>
          <w:p w:rsidR="00DB094C" w:rsidRPr="006A56FB" w:rsidRDefault="00DB094C" w:rsidP="00DB094C">
            <w:pPr>
              <w:tabs>
                <w:tab w:val="left" w:pos="140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6F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43FE98C" wp14:editId="12EF64B9">
                  <wp:extent cx="2583075" cy="1723292"/>
                  <wp:effectExtent l="0" t="0" r="8255" b="0"/>
                  <wp:docPr id="30" name="Obraz 30" descr="Znalezione obrazy dla zapytania jan gmiń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jan gmiń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737" cy="174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94C" w:rsidRPr="006A56FB" w:rsidRDefault="00DB094C" w:rsidP="00DB0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6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prof. </w:t>
            </w:r>
            <w:proofErr w:type="spellStart"/>
            <w:r w:rsidRPr="006A56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</w:t>
            </w:r>
            <w:proofErr w:type="spellEnd"/>
            <w:r w:rsidRPr="006A56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hab. n. med. </w:t>
            </w:r>
            <w:r w:rsidRPr="006A56FB">
              <w:rPr>
                <w:rFonts w:ascii="Times New Roman" w:hAnsi="Times New Roman" w:cs="Times New Roman"/>
                <w:b/>
                <w:sz w:val="24"/>
                <w:szCs w:val="24"/>
              </w:rPr>
              <w:t>Jan Gmiński</w:t>
            </w:r>
          </w:p>
          <w:p w:rsidR="00DB094C" w:rsidRPr="006A56FB" w:rsidRDefault="00DB094C" w:rsidP="00DB0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094C" w:rsidRPr="006A56FB" w:rsidRDefault="00DB094C" w:rsidP="00DB09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A56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Absolwent Śląskiej Akademii Medycznej, Wydziału Lekarskiego. Profesor doktor habilitowany nauk medycznych w zakresie biologii medycznej – biochemii. Endokrynolog, specjalista angiologii, biologii medycznej, biochemii, chorób wewnętrznych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</w:r>
            <w:r w:rsidRPr="006A56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i diagnostyki laboratoryjnej.</w:t>
            </w:r>
          </w:p>
          <w:p w:rsidR="00DB094C" w:rsidRPr="006A56FB" w:rsidRDefault="00DB094C" w:rsidP="00DB09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  <w:p w:rsidR="00DB094C" w:rsidRPr="006A56FB" w:rsidRDefault="00DB094C" w:rsidP="00567F8B">
            <w:pPr>
              <w:pStyle w:val="Akapitzlist"/>
              <w:numPr>
                <w:ilvl w:val="0"/>
                <w:numId w:val="9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6A56FB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Analiza i ocena jakości żywności</w:t>
            </w:r>
          </w:p>
          <w:p w:rsidR="00DB094C" w:rsidRPr="006A56FB" w:rsidRDefault="00DB094C" w:rsidP="001722E7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6A56FB">
              <w:rPr>
                <w:rFonts w:ascii="Times New Roman" w:hAnsi="Times New Roman" w:cs="Times New Roman"/>
                <w:sz w:val="24"/>
                <w:szCs w:val="24"/>
              </w:rPr>
              <w:t>Wykład obejmuje treści związane z terminologią technologii produkcji i przetwórstwa żywności, oceny jej jakości, właściwości fizyko-chemicznych podstawowych składników żywnościowych oraz norm jakości żywności. Dotyczy c</w:t>
            </w:r>
            <w:r w:rsidRPr="006A56F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harakterystyki surowców i produktów spożywczych pod kątem ich </w:t>
            </w:r>
            <w:r w:rsidRPr="006A56FB">
              <w:rPr>
                <w:rFonts w:ascii="Times New Roman" w:hAnsi="Times New Roman" w:cs="Times New Roman"/>
                <w:bCs/>
                <w:sz w:val="24"/>
                <w:szCs w:val="24"/>
              </w:rPr>
              <w:t>wartości odżywczej, jakości organoleptycznej i sensorycznej oraz zasad i systemów z</w:t>
            </w:r>
            <w:r w:rsidRPr="006A56FB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6A56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pewniających bezpieczeństwo zdrowotne żywności i żywienia dla  zdrowia konsumenta. </w:t>
            </w:r>
            <w:r w:rsidRPr="006A56F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Obejmuje podstawowe zagadnienia dot</w:t>
            </w:r>
            <w:r w:rsidRPr="006A56F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y</w:t>
            </w:r>
            <w:r w:rsidRPr="006A56F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czące metod fizyko-chemicznej i biologicznej analizy jakościowej i ilościowej żywności, metod </w:t>
            </w:r>
            <w:r w:rsidRPr="006A56FB">
              <w:rPr>
                <w:rFonts w:ascii="Times New Roman" w:hAnsi="Times New Roman" w:cs="Times New Roman"/>
                <w:bCs/>
                <w:sz w:val="24"/>
                <w:szCs w:val="24"/>
              </w:rPr>
              <w:t>wykrywania zafałszowań  i  zani</w:t>
            </w:r>
            <w:r w:rsidRPr="006A56FB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6A56FB">
              <w:rPr>
                <w:rFonts w:ascii="Times New Roman" w:hAnsi="Times New Roman" w:cs="Times New Roman"/>
                <w:bCs/>
                <w:sz w:val="24"/>
                <w:szCs w:val="24"/>
              </w:rPr>
              <w:t>czyszczeń oraz p</w:t>
            </w:r>
            <w:r w:rsidRPr="006A56FB">
              <w:rPr>
                <w:rFonts w:ascii="Times New Roman" w:hAnsi="Times New Roman" w:cs="Times New Roman"/>
                <w:sz w:val="24"/>
                <w:szCs w:val="24"/>
              </w:rPr>
              <w:t>roblemu „podwójnej jakości żywności”.</w:t>
            </w:r>
          </w:p>
          <w:p w:rsidR="00DB094C" w:rsidRPr="006A56FB" w:rsidRDefault="00DB094C" w:rsidP="00DB0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094C" w:rsidRPr="006A56FB" w:rsidRDefault="00DB094C" w:rsidP="00DB0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6F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4F7BDEA" wp14:editId="2F3D7008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211455</wp:posOffset>
                  </wp:positionV>
                  <wp:extent cx="1884045" cy="2517775"/>
                  <wp:effectExtent l="0" t="0" r="1905" b="0"/>
                  <wp:wrapTopAndBottom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 Krup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25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094C" w:rsidRPr="006A56FB" w:rsidRDefault="00DB094C" w:rsidP="00DB09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6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prof. </w:t>
            </w:r>
            <w:proofErr w:type="spellStart"/>
            <w:r w:rsidRPr="006A56FB">
              <w:rPr>
                <w:rFonts w:ascii="Times New Roman" w:hAnsi="Times New Roman" w:cs="Times New Roman"/>
                <w:b/>
                <w:sz w:val="24"/>
                <w:szCs w:val="24"/>
              </w:rPr>
              <w:t>nadzw</w:t>
            </w:r>
            <w:proofErr w:type="spellEnd"/>
            <w:r w:rsidRPr="006A56FB">
              <w:rPr>
                <w:rFonts w:ascii="Times New Roman" w:hAnsi="Times New Roman" w:cs="Times New Roman"/>
                <w:b/>
                <w:sz w:val="24"/>
                <w:szCs w:val="24"/>
              </w:rPr>
              <w:t>. dr hab. inż. Jan Krupa</w:t>
            </w:r>
          </w:p>
          <w:p w:rsidR="00DB094C" w:rsidRPr="006A56FB" w:rsidRDefault="00DB094C" w:rsidP="00DB09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094C" w:rsidRPr="006A56FB" w:rsidRDefault="00DB094C" w:rsidP="001722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A56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Absolwent AR w Krakowie (1979 r.). Stopień doktora (1988) i doktora habilitowanego (1997) uzyskał w AR w Lublinie. Od 1981 r. do 2000 r. zatrudniony w AR w Krakowie na Wydziale Ekonomii w Rzeszowie. Od 2000 r. zatrudniony w Wyższej Szkole Informatyki i Zarządzania w Rzeszowie. Autor i współautor ponad 200 publikacji naukowych, dwóch skryptów, jednego podręcznika dla studentów, czterech opracowań książkowych oraz redaktor 13 monografii. Specjalizuje się w problematyce j</w:t>
            </w:r>
            <w:r w:rsidRPr="006A56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a</w:t>
            </w:r>
            <w:r w:rsidRPr="006A56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kości żywności w sektorze produkcji i obrocie oraz w branży usług turystycznych. </w:t>
            </w:r>
          </w:p>
          <w:p w:rsidR="00E83966" w:rsidRPr="00D11A23" w:rsidRDefault="00DB094C" w:rsidP="001722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6A56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Ponadto interesuje się problematyką ekologii i ochrony środowiska, szczególnie w aspekcie zdrowia człowieka i zrównoważ</w:t>
            </w:r>
            <w:r w:rsidRPr="006A56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o</w:t>
            </w:r>
            <w:r w:rsidRPr="006A56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nego rozwoju turystyki na obszarach wiejskich.</w:t>
            </w:r>
          </w:p>
        </w:tc>
      </w:tr>
      <w:tr w:rsidR="00D11A23" w:rsidRPr="00D11A23" w:rsidTr="00B14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4312C8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4312C8">
              <w:rPr>
                <w:rFonts w:ascii="Tahoma" w:hAnsi="Tahoma" w:cs="Tahoma"/>
                <w:smallCaps/>
                <w:sz w:val="20"/>
                <w:szCs w:val="20"/>
              </w:rPr>
              <w:lastRenderedPageBreak/>
              <w:t xml:space="preserve">DZIENNIKARSTWO                                   I KOMUNIKACJA </w:t>
            </w:r>
          </w:p>
          <w:p w:rsidR="00E83966" w:rsidRPr="004312C8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4312C8">
              <w:rPr>
                <w:rFonts w:ascii="Tahoma" w:hAnsi="Tahoma" w:cs="Tahoma"/>
                <w:smallCaps/>
                <w:sz w:val="20"/>
                <w:szCs w:val="20"/>
              </w:rPr>
              <w:t>SPOŁECZNA</w:t>
            </w:r>
          </w:p>
          <w:p w:rsidR="00E83966" w:rsidRPr="004312C8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</w:p>
          <w:p w:rsidR="00E83966" w:rsidRPr="004312C8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4312C8">
              <w:rPr>
                <w:rFonts w:ascii="Tahoma" w:hAnsi="Tahoma" w:cs="Tahoma"/>
                <w:smallCaps/>
                <w:sz w:val="20"/>
                <w:szCs w:val="20"/>
              </w:rPr>
              <w:t xml:space="preserve">ORAZ </w:t>
            </w:r>
          </w:p>
          <w:p w:rsidR="00E83966" w:rsidRPr="004312C8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</w:p>
          <w:p w:rsidR="00E83966" w:rsidRPr="004312C8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4312C8">
              <w:rPr>
                <w:rFonts w:ascii="Tahoma" w:hAnsi="Tahoma" w:cs="Tahoma"/>
                <w:smallCaps/>
                <w:sz w:val="20"/>
                <w:szCs w:val="20"/>
              </w:rPr>
              <w:t>MEDIA CYFROWE I KOMUNIKACJA WIZERU</w:t>
            </w:r>
            <w:r w:rsidRPr="004312C8">
              <w:rPr>
                <w:rFonts w:ascii="Tahoma" w:hAnsi="Tahoma" w:cs="Tahoma"/>
                <w:smallCaps/>
                <w:sz w:val="20"/>
                <w:szCs w:val="20"/>
              </w:rPr>
              <w:t>N</w:t>
            </w:r>
            <w:r w:rsidRPr="004312C8">
              <w:rPr>
                <w:rFonts w:ascii="Tahoma" w:hAnsi="Tahoma" w:cs="Tahoma"/>
                <w:smallCaps/>
                <w:sz w:val="20"/>
                <w:szCs w:val="20"/>
              </w:rPr>
              <w:t>KOWA</w:t>
            </w:r>
          </w:p>
          <w:p w:rsidR="00E83966" w:rsidRPr="00D11A23" w:rsidRDefault="00E83966" w:rsidP="00872E61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4F77D5" w:rsidRPr="004F77D5" w:rsidRDefault="004F77D5" w:rsidP="00567F8B">
            <w:pPr>
              <w:pStyle w:val="Akapitzlist"/>
              <w:numPr>
                <w:ilvl w:val="0"/>
                <w:numId w:val="14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4F77D5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Historia mediów </w:t>
            </w:r>
          </w:p>
          <w:p w:rsidR="004F77D5" w:rsidRDefault="004F77D5" w:rsidP="001722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Przedmiot poświęcony najważniejszym wydarzeniom i zjawiskom w poszczególnych okresach historii prasy/mediów (w tym historii m</w:t>
            </w:r>
            <w:r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diów w Polsce). Przedstawia historyczny kontekst rozwoju współczesnych mediów i ich roli w różnych aspektach funkcjonowania now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czesnego społeczeństwa informacyjnego.</w:t>
            </w:r>
          </w:p>
          <w:p w:rsidR="004F77D5" w:rsidRDefault="004F77D5" w:rsidP="004F7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2786B3" wp14:editId="7467576B">
                  <wp:extent cx="3305175" cy="2200275"/>
                  <wp:effectExtent l="0" t="0" r="9525" b="9525"/>
                  <wp:docPr id="34" name="Obraz 34" descr="Prestiżowe stypendium dla naukowca z Rzeszowa | Rzeszów Nasze Mia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Prestiżowe stypendium dla naukowca z Rzeszowa | Rzeszów Nasze Mia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7D5" w:rsidRPr="008D1AE0" w:rsidRDefault="008D1AE0" w:rsidP="004F7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p</w:t>
            </w:r>
            <w:r w:rsidR="004F77D5" w:rsidRPr="008D1AE0">
              <w:rPr>
                <w:rFonts w:ascii="Times New Roman" w:hAnsi="Times New Roman" w:cs="Times New Roman"/>
                <w:b/>
              </w:rPr>
              <w:t>rof.nadzw</w:t>
            </w:r>
            <w:proofErr w:type="spellEnd"/>
            <w:r w:rsidR="004F77D5" w:rsidRPr="008D1AE0">
              <w:rPr>
                <w:rFonts w:ascii="Times New Roman" w:hAnsi="Times New Roman" w:cs="Times New Roman"/>
                <w:b/>
              </w:rPr>
              <w:t>. dr hab. Krzysztof Gajdka</w:t>
            </w:r>
          </w:p>
          <w:p w:rsidR="004F77D5" w:rsidRDefault="004F77D5" w:rsidP="004F7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F77D5" w:rsidRDefault="004F77D5" w:rsidP="004F77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Literaturoznawca i </w:t>
            </w:r>
            <w:proofErr w:type="spellStart"/>
            <w:r>
              <w:rPr>
                <w:rFonts w:ascii="Times New Roman" w:hAnsi="Times New Roman" w:cs="Times New Roman"/>
              </w:rPr>
              <w:t>medioznawca</w:t>
            </w:r>
            <w:proofErr w:type="spellEnd"/>
            <w:r>
              <w:rPr>
                <w:rFonts w:ascii="Times New Roman" w:hAnsi="Times New Roman" w:cs="Times New Roman"/>
              </w:rPr>
              <w:t xml:space="preserve">. W przeszłości dziennikarz, rzecznik prasowy, pełnomocnik ds. polityki informacyjnej, specjalista ds. public relations, dyrektor w spółce prawa handlowego, członek Zarządu Miasta. Absolwent studiów MBA (dyplom brytyjski). Dyrektor organizacyjny cyklu konferencji naukowych „Rzecznicy prasowi a public relations” (2006-2009), do udziału w którym udało się zaprosić wybitnych przedstawicieli środowisk </w:t>
            </w:r>
            <w:proofErr w:type="spellStart"/>
            <w:r>
              <w:rPr>
                <w:rFonts w:ascii="Times New Roman" w:hAnsi="Times New Roman" w:cs="Times New Roman"/>
              </w:rPr>
              <w:t>rzecznikowskiego</w:t>
            </w:r>
            <w:proofErr w:type="spellEnd"/>
            <w:r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</w:rPr>
              <w:t>piarowskiego</w:t>
            </w:r>
            <w:proofErr w:type="spellEnd"/>
            <w:r>
              <w:rPr>
                <w:rFonts w:ascii="Times New Roman" w:hAnsi="Times New Roman" w:cs="Times New Roman"/>
              </w:rPr>
              <w:t>, cenionych naukowców i szanowanych dziennikarzy. Redaktor ki</w:t>
            </w:r>
            <w:r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kusetstronicowego tomu pt. "Rzecznictwo prasowe. Teoria-praktyka-konteksty" (Katowice 2010). Obecnie wykładowca kilku uczelni wy</w:t>
            </w:r>
            <w:r>
              <w:rPr>
                <w:rFonts w:ascii="Times New Roman" w:hAnsi="Times New Roman" w:cs="Times New Roman"/>
              </w:rPr>
              <w:t>ż</w:t>
            </w:r>
            <w:r>
              <w:rPr>
                <w:rFonts w:ascii="Times New Roman" w:hAnsi="Times New Roman" w:cs="Times New Roman"/>
              </w:rPr>
              <w:t>szych w kraju i za granicą, na kierunkach: dziennikarstwo i komunikacja społeczna, informatyka, kulturoz</w:t>
            </w:r>
            <w:r w:rsidR="001722E7">
              <w:rPr>
                <w:rFonts w:ascii="Times New Roman" w:hAnsi="Times New Roman" w:cs="Times New Roman"/>
              </w:rPr>
              <w:t>nawstwo, komunikacja medialna i </w:t>
            </w:r>
            <w:r>
              <w:rPr>
                <w:rFonts w:ascii="Times New Roman" w:hAnsi="Times New Roman" w:cs="Times New Roman"/>
              </w:rPr>
              <w:t xml:space="preserve">reklama. </w:t>
            </w:r>
          </w:p>
          <w:p w:rsidR="004F77D5" w:rsidRDefault="004F77D5" w:rsidP="004F77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F77D5" w:rsidRPr="004F77D5" w:rsidRDefault="004F77D5" w:rsidP="00567F8B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4F77D5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>Media i polityka</w:t>
            </w:r>
          </w:p>
          <w:p w:rsidR="004F77D5" w:rsidRDefault="004F77D5" w:rsidP="004F77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Dla obserwatorów życia publicznego i świata mediów.</w:t>
            </w:r>
          </w:p>
          <w:p w:rsidR="004F77D5" w:rsidRDefault="004F77D5" w:rsidP="004F77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Wykłady poświęcone zagadnieniom relacji pomiędzy władzą polityczną a mediami w systemach demokratycznych, ze szczególnym uwzględnieniem państw należących do UE. Podczas zajęć przedstawiona zostaje także historia tych relacji  w III Rzeczpospolitej oraz kw</w:t>
            </w:r>
            <w:r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 xml:space="preserve">stia regulacji prawnych dotyczących tej sfery. </w:t>
            </w:r>
          </w:p>
          <w:p w:rsidR="004F77D5" w:rsidRDefault="004F77D5" w:rsidP="004F7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B14ACF" wp14:editId="1A8FD2E0">
                  <wp:extent cx="2600325" cy="1733550"/>
                  <wp:effectExtent l="0" t="0" r="9525" b="0"/>
                  <wp:docPr id="33" name="Obraz 33" descr="Aleksander_H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Aleksander_H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7D5" w:rsidRPr="008D1AE0" w:rsidRDefault="004F77D5" w:rsidP="004F7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lang w:val="en-GB"/>
              </w:rPr>
            </w:pPr>
            <w:r w:rsidRPr="008D1AE0">
              <w:rPr>
                <w:rFonts w:ascii="Times New Roman" w:hAnsi="Times New Roman" w:cs="Times New Roman"/>
                <w:b/>
                <w:sz w:val="24"/>
                <w:szCs w:val="21"/>
                <w:lang w:val="en-GB"/>
              </w:rPr>
              <w:t xml:space="preserve">prof. </w:t>
            </w:r>
            <w:proofErr w:type="spellStart"/>
            <w:r w:rsidRPr="008D1AE0">
              <w:rPr>
                <w:rFonts w:ascii="Times New Roman" w:hAnsi="Times New Roman" w:cs="Times New Roman"/>
                <w:b/>
                <w:sz w:val="24"/>
                <w:szCs w:val="21"/>
                <w:lang w:val="en-GB"/>
              </w:rPr>
              <w:t>nadzw</w:t>
            </w:r>
            <w:proofErr w:type="spellEnd"/>
            <w:r w:rsidRPr="008D1AE0">
              <w:rPr>
                <w:rFonts w:ascii="Times New Roman" w:hAnsi="Times New Roman" w:cs="Times New Roman"/>
                <w:b/>
                <w:sz w:val="24"/>
                <w:szCs w:val="21"/>
                <w:lang w:val="en-GB"/>
              </w:rPr>
              <w:t xml:space="preserve">. </w:t>
            </w:r>
            <w:proofErr w:type="spellStart"/>
            <w:r w:rsidRPr="008D1AE0">
              <w:rPr>
                <w:rFonts w:ascii="Times New Roman" w:hAnsi="Times New Roman" w:cs="Times New Roman"/>
                <w:b/>
                <w:sz w:val="24"/>
                <w:szCs w:val="21"/>
                <w:lang w:val="en-GB"/>
              </w:rPr>
              <w:t>dr</w:t>
            </w:r>
            <w:proofErr w:type="spellEnd"/>
            <w:r w:rsidRPr="008D1AE0">
              <w:rPr>
                <w:rFonts w:ascii="Times New Roman" w:hAnsi="Times New Roman" w:cs="Times New Roman"/>
                <w:b/>
                <w:sz w:val="24"/>
                <w:szCs w:val="21"/>
                <w:lang w:val="en-GB"/>
              </w:rPr>
              <w:t xml:space="preserve"> hab. Aleksander Hall</w:t>
            </w:r>
          </w:p>
          <w:p w:rsidR="004F77D5" w:rsidRDefault="004F77D5" w:rsidP="004F7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lang w:val="en-GB"/>
              </w:rPr>
            </w:pPr>
          </w:p>
          <w:p w:rsidR="004F77D5" w:rsidRDefault="004F77D5" w:rsidP="004F77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Prof. </w:t>
            </w:r>
            <w:proofErr w:type="spellStart"/>
            <w:r>
              <w:rPr>
                <w:rFonts w:ascii="Times New Roman" w:hAnsi="Times New Roman" w:cs="Times New Roman"/>
              </w:rPr>
              <w:t>nadzw</w:t>
            </w:r>
            <w:proofErr w:type="spellEnd"/>
            <w:r>
              <w:rPr>
                <w:rFonts w:ascii="Times New Roman" w:hAnsi="Times New Roman" w:cs="Times New Roman"/>
              </w:rPr>
              <w:t>. dr hab. Aleksander Hall – Historyk, publicysta, polityk. Autor wielu publikacji prasowych i książek o tematyce politycznej i historycznej, stały współpracownik „Rzeczpospolitej” i „Gazety Wyborczej”. Uczestnik Ruchu Obrony Praw Człowieka i Obywatela, p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seł na Sejm przez dwie kadencje. W czasach PRL działacz opozycji demokratycznej, brał udział w strajku w Stoczni Gdańskiej (sierpień 80.). W latach 90. minister bez teki i doradca w rządzie Tadeusza Mazowieckiego. Odznaczony w 2006 roku Krzyżem Komandorskim O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deru Odrodzenia Polski przez prezydenta Lecha Kaczyńskiego. W 2010 roku Prezydent RP przyznał mu Order Orła Białego, a 25 lutego 2011 powołał w skład kapituły tego orderu.</w:t>
            </w:r>
          </w:p>
          <w:p w:rsidR="004F77D5" w:rsidRDefault="004F77D5" w:rsidP="004F7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4F77D5" w:rsidRPr="004F77D5" w:rsidRDefault="004F77D5" w:rsidP="00567F8B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</w:pPr>
            <w:r w:rsidRPr="004F77D5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 xml:space="preserve">Źródła informacji i </w:t>
            </w:r>
            <w:proofErr w:type="spellStart"/>
            <w:r w:rsidRPr="004F77D5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>research</w:t>
            </w:r>
            <w:proofErr w:type="spellEnd"/>
            <w:r w:rsidRPr="004F77D5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 xml:space="preserve"> internetowy </w:t>
            </w:r>
          </w:p>
          <w:p w:rsidR="004F77D5" w:rsidRDefault="004F77D5" w:rsidP="004F77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Wykłady poświęcone podstawowym metodom i narzędziom pozyskiwania danych, informacji, korzystania z baz danych, statystyk i opr</w:t>
            </w: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cowań naukowych, obserwacji rzeczywistości i nawiązywania kontaktów na potrzeby pozyskiwania informacji.</w:t>
            </w:r>
          </w:p>
          <w:p w:rsidR="004F77D5" w:rsidRDefault="004F77D5" w:rsidP="004F7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857500" cy="1905000"/>
                  <wp:effectExtent l="0" t="0" r="0" b="0"/>
                  <wp:docPr id="10" name="Obraz 10" descr="https://wsiz.rzeszow.pl/wp-content/uploads/2018/11/Untitled-1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s://wsiz.rzeszow.pl/wp-content/uploads/2018/11/Untitled-1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7D5" w:rsidRDefault="004F77D5" w:rsidP="004F77D5">
            <w:pPr>
              <w:ind w:left="72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4F77D5" w:rsidRPr="008D1AE0" w:rsidRDefault="004F77D5" w:rsidP="004F77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8D1AE0">
              <w:rPr>
                <w:rFonts w:ascii="Times New Roman" w:hAnsi="Times New Roman" w:cs="Times New Roman"/>
                <w:b/>
                <w:sz w:val="24"/>
                <w:szCs w:val="21"/>
              </w:rPr>
              <w:t xml:space="preserve">dr Iwona Leonowicz-Bukała </w:t>
            </w:r>
          </w:p>
          <w:p w:rsidR="004F77D5" w:rsidRDefault="004F77D5" w:rsidP="004F77D5">
            <w:pPr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D574F" w:rsidRPr="00D11A23" w:rsidRDefault="004F77D5" w:rsidP="007517B6">
            <w:pPr>
              <w:shd w:val="clear" w:color="auto" w:fill="FFFFFF"/>
              <w:spacing w:after="1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Dr Iwona Leonowicz-Bukała - </w:t>
            </w:r>
            <w:r>
              <w:rPr>
                <w:rFonts w:ascii="Times New Roman" w:hAnsi="Times New Roman" w:cs="Times New Roman"/>
              </w:rPr>
              <w:t xml:space="preserve">Doktor nauk społecznych w zakresie nauk o polityce, kulturoznawca, </w:t>
            </w:r>
            <w:proofErr w:type="spellStart"/>
            <w:r>
              <w:rPr>
                <w:rFonts w:ascii="Times New Roman" w:hAnsi="Times New Roman" w:cs="Times New Roman"/>
              </w:rPr>
              <w:t>medionzawca</w:t>
            </w:r>
            <w:proofErr w:type="spellEnd"/>
            <w:r>
              <w:rPr>
                <w:rFonts w:ascii="Times New Roman" w:hAnsi="Times New Roman" w:cs="Times New Roman"/>
              </w:rPr>
              <w:t>. Jej zainteresowania naukowe koncentrują się wokół problematyki współczesnych migracji i mediów, obecności problemów etnicznych i narodowych w m</w:t>
            </w:r>
            <w:r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diach, z naciskiem na nowe media i sieci społecznościowe oraz mediatyzację migracji. W latach 2015-2019 Prodziekan Wydziału Admin</w:t>
            </w: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stracji i Nauk Społecznych WSIiZ ds. kierunków Dziennikarstwo i komunikacja społeczna oraz Media cyfrowe i komunikacja wizerunk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 xml:space="preserve">wa. W latach 2012 – 2016 – opiekun redakcji „Magazynu studenckiego </w:t>
            </w:r>
            <w:proofErr w:type="spellStart"/>
            <w:r>
              <w:rPr>
                <w:rFonts w:ascii="Times New Roman" w:hAnsi="Times New Roman" w:cs="Times New Roman"/>
              </w:rPr>
              <w:t>Pressja</w:t>
            </w:r>
            <w:proofErr w:type="spellEnd"/>
            <w:r>
              <w:rPr>
                <w:rFonts w:ascii="Times New Roman" w:hAnsi="Times New Roman" w:cs="Times New Roman"/>
              </w:rPr>
              <w:t>”, 2013 – 2019 – Koła Naukowego „Nowe Media”. Tutor indywidualny w projektach </w:t>
            </w:r>
            <w:hyperlink r:id="rId13" w:history="1">
              <w:r>
                <w:rPr>
                  <w:rStyle w:val="Hipercze"/>
                  <w:rFonts w:ascii="Times New Roman" w:hAnsi="Times New Roman" w:cs="Times New Roman"/>
                </w:rPr>
                <w:t xml:space="preserve">School of </w:t>
              </w:r>
              <w:proofErr w:type="spellStart"/>
              <w:r>
                <w:rPr>
                  <w:rStyle w:val="Hipercze"/>
                  <w:rFonts w:ascii="Times New Roman" w:hAnsi="Times New Roman" w:cs="Times New Roman"/>
                </w:rPr>
                <w:t>Leaders</w:t>
              </w:r>
              <w:proofErr w:type="spellEnd"/>
            </w:hyperlink>
            <w:r>
              <w:rPr>
                <w:rFonts w:ascii="Times New Roman" w:hAnsi="Times New Roman" w:cs="Times New Roman"/>
              </w:rPr>
              <w:t> oraz </w:t>
            </w:r>
            <w:hyperlink r:id="rId14" w:tgtFrame="_blank" w:history="1">
              <w:r>
                <w:rPr>
                  <w:rStyle w:val="Hipercze"/>
                  <w:rFonts w:ascii="Times New Roman" w:hAnsi="Times New Roman" w:cs="Times New Roman"/>
                </w:rPr>
                <w:t>Mistrzowie dydaktyki</w:t>
              </w:r>
            </w:hyperlink>
            <w:r>
              <w:rPr>
                <w:rFonts w:ascii="Times New Roman" w:hAnsi="Times New Roman" w:cs="Times New Roman"/>
              </w:rPr>
              <w:t>. Opiekun naukowy studentów uzdolnionych. Opiekunka Koła Naukowego “Marketingu i Mediów” oraz Koordynatorka studenckiej redakcji </w:t>
            </w:r>
            <w:proofErr w:type="spellStart"/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HYPERLINK "http://intro.media/" \t "_blank"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Style w:val="Hipercze"/>
                <w:rFonts w:ascii="Times New Roman" w:hAnsi="Times New Roman" w:cs="Times New Roman"/>
              </w:rPr>
              <w:t>intro.media</w:t>
            </w:r>
            <w:proofErr w:type="spellEnd"/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 (od 2013). Eks</w:t>
            </w:r>
            <w:r w:rsidR="00446363">
              <w:rPr>
                <w:rFonts w:ascii="Times New Roman" w:hAnsi="Times New Roman" w:cs="Times New Roman"/>
              </w:rPr>
              <w:t xml:space="preserve">pert w zakresie </w:t>
            </w:r>
            <w:proofErr w:type="spellStart"/>
            <w:r w:rsidR="00446363">
              <w:rPr>
                <w:rFonts w:ascii="Times New Roman" w:hAnsi="Times New Roman" w:cs="Times New Roman"/>
              </w:rPr>
              <w:t>social</w:t>
            </w:r>
            <w:proofErr w:type="spellEnd"/>
            <w:r w:rsidR="00446363">
              <w:rPr>
                <w:rFonts w:ascii="Times New Roman" w:hAnsi="Times New Roman" w:cs="Times New Roman"/>
              </w:rPr>
              <w:t xml:space="preserve"> mediów i </w:t>
            </w:r>
            <w:r>
              <w:rPr>
                <w:rFonts w:ascii="Times New Roman" w:hAnsi="Times New Roman" w:cs="Times New Roman"/>
              </w:rPr>
              <w:t xml:space="preserve">współczesnej </w:t>
            </w:r>
            <w:proofErr w:type="spellStart"/>
            <w:r>
              <w:rPr>
                <w:rFonts w:ascii="Times New Roman" w:hAnsi="Times New Roman" w:cs="Times New Roman"/>
              </w:rPr>
              <w:t>komunikacji.W</w:t>
            </w:r>
            <w:proofErr w:type="spellEnd"/>
            <w:r>
              <w:rPr>
                <w:rFonts w:ascii="Times New Roman" w:hAnsi="Times New Roman" w:cs="Times New Roman"/>
              </w:rPr>
              <w:t xml:space="preserve"> latach 2006-2008 współpracownik news </w:t>
            </w:r>
            <w:proofErr w:type="spellStart"/>
            <w:r>
              <w:rPr>
                <w:rFonts w:ascii="Times New Roman" w:hAnsi="Times New Roman" w:cs="Times New Roman"/>
              </w:rPr>
              <w:t>roomu</w:t>
            </w:r>
            <w:proofErr w:type="spellEnd"/>
            <w:r>
              <w:rPr>
                <w:rFonts w:ascii="Times New Roman" w:hAnsi="Times New Roman" w:cs="Times New Roman"/>
              </w:rPr>
              <w:t xml:space="preserve"> Polskiego Radia Rzeszów, publikowała także na łamach l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kalnej prasy internetowej. Redaktor tematyczny czasopisma elektronicznego „</w:t>
            </w:r>
            <w:proofErr w:type="spellStart"/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HYPERLINK "http://socialcommunication.edu.pl/" \t "_blank"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Style w:val="Hipercze"/>
                <w:rFonts w:ascii="Times New Roman" w:hAnsi="Times New Roman" w:cs="Times New Roman"/>
              </w:rPr>
              <w:t>Social</w:t>
            </w:r>
            <w:proofErr w:type="spellEnd"/>
            <w:r>
              <w:rPr>
                <w:rStyle w:val="Hipercze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Hipercze"/>
                <w:rFonts w:ascii="Times New Roman" w:hAnsi="Times New Roman" w:cs="Times New Roman"/>
              </w:rPr>
              <w:t>Communication</w:t>
            </w:r>
            <w:proofErr w:type="spellEnd"/>
            <w:r>
              <w:rPr>
                <w:rStyle w:val="Hipercze"/>
                <w:rFonts w:ascii="Times New Roman" w:hAnsi="Times New Roman" w:cs="Times New Roman"/>
              </w:rPr>
              <w:t xml:space="preserve">. Online </w:t>
            </w:r>
            <w:proofErr w:type="spellStart"/>
            <w:r>
              <w:rPr>
                <w:rStyle w:val="Hipercze"/>
                <w:rFonts w:ascii="Times New Roman" w:hAnsi="Times New Roman" w:cs="Times New Roman"/>
              </w:rPr>
              <w:t>Journal</w:t>
            </w:r>
            <w:proofErr w:type="spellEnd"/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”.</w:t>
            </w:r>
            <w:r>
              <w:rPr>
                <w:rFonts w:ascii="Arial" w:hAnsi="Arial" w:cs="Arial"/>
                <w:color w:val="212121"/>
                <w:shd w:val="clear" w:color="auto" w:fill="FFFFFF"/>
              </w:rPr>
              <w:t> </w:t>
            </w:r>
          </w:p>
        </w:tc>
      </w:tr>
      <w:tr w:rsidR="00D11A23" w:rsidRPr="00D11A23" w:rsidTr="00B14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075106" w:rsidRDefault="00E83966" w:rsidP="003E504D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075106">
              <w:rPr>
                <w:rFonts w:ascii="Tahoma" w:hAnsi="Tahoma" w:cs="Tahoma"/>
                <w:smallCaps/>
                <w:sz w:val="20"/>
                <w:szCs w:val="20"/>
              </w:rPr>
              <w:lastRenderedPageBreak/>
              <w:t>FILOLOGIA ANGIELSKA</w:t>
            </w:r>
          </w:p>
          <w:p w:rsidR="00E83966" w:rsidRPr="00D11A23" w:rsidRDefault="00E83966" w:rsidP="00872E61">
            <w:pPr>
              <w:jc w:val="center"/>
              <w:rPr>
                <w:rFonts w:ascii="Tahoma" w:hAnsi="Tahoma" w:cs="Tahoma"/>
                <w:smallCaps/>
                <w:color w:val="FF0000"/>
                <w:sz w:val="20"/>
                <w:szCs w:val="20"/>
                <w:highlight w:val="green"/>
              </w:rPr>
            </w:pP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075106" w:rsidRPr="004401A4" w:rsidRDefault="00075106" w:rsidP="00567F8B">
            <w:pPr>
              <w:pStyle w:val="Akapitzlist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</w:pPr>
            <w:r w:rsidRPr="004401A4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>Wstęp do Językoznawstwa</w:t>
            </w:r>
          </w:p>
          <w:p w:rsidR="00075106" w:rsidRPr="004401A4" w:rsidRDefault="00075106" w:rsidP="000751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Kurs ma na celu zapoznanie studentów z najważniejszymi wiadomościami dotyczącymi języka, w tym najważniejszymi poj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ę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 xml:space="preserve">ciami i terminami z głównych gałęzi językoznawstwa: fonologii, morfologii, składni, semantyki, socjolingwistyki, pragmatyki, </w:t>
            </w:r>
            <w:proofErr w:type="spellStart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neurolingwistyki</w:t>
            </w:r>
            <w:proofErr w:type="spellEnd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 xml:space="preserve">, psycholingwistyki i </w:t>
            </w:r>
            <w:proofErr w:type="spellStart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antropolingwistyki</w:t>
            </w:r>
            <w:proofErr w:type="spellEnd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 xml:space="preserve">. </w:t>
            </w:r>
          </w:p>
          <w:p w:rsidR="00075106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b/>
                <w:sz w:val="24"/>
                <w:szCs w:val="21"/>
              </w:rPr>
              <w:lastRenderedPageBreak/>
              <w:t>prof. zw. dr hab. Andrzej Łyda</w:t>
            </w:r>
          </w:p>
          <w:p w:rsidR="00075106" w:rsidRPr="004401A4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075106" w:rsidRPr="004401A4" w:rsidRDefault="00075106" w:rsidP="000751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Prof. dr hab. Andrzej Łyda jest językoznawcą. Od roku 2008 pełni funkcję dyrektora Instytutu i kierownika Zakładu Translat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o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ryki UŚ. Jest członkiem Komitetu Językoznawstwa PAN, Komisji Językoznawstwa Stosowanego przy Komitecie Językozna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w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stwa PAN, Międzynarodowego Towarzystwa Psycholingwistyki Stosowanej ISAPL i Europejskiego Stowarzyszenia Badaczy Języków Specjalistycznych AELFE. Ekspert Polskiej Komisji Akredytacyjnej i Uniwersyteckiej Komisji Akredytacyjnej.</w:t>
            </w:r>
          </w:p>
          <w:p w:rsidR="00075106" w:rsidRPr="004401A4" w:rsidRDefault="00075106" w:rsidP="000751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</w:p>
          <w:p w:rsidR="00075106" w:rsidRPr="004401A4" w:rsidRDefault="00075106" w:rsidP="00567F8B">
            <w:pPr>
              <w:pStyle w:val="Akapitzlist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</w:pPr>
            <w:r w:rsidRPr="004401A4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>Historia kultury i literatury amerykańskiej</w:t>
            </w:r>
          </w:p>
          <w:p w:rsidR="00075106" w:rsidRDefault="00075106" w:rsidP="000751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Kurs ma na celu rozwijanie umiejętności czytania i interpretacji tekstów kulturowych literackich w kontekście zjawisk i proc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e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sów społecznych i politycznych danej epoki, rozróżniania rodzajów i gatunków literackich i form dzieł sztuki charakterystyc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z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nych dla omawianych prądów kulturowych, porównania i zestawienia zjawisk literackich i kulturowych w różnych okresach historii oraz umiejętności tworzenia syntetycznego oglądu tych procesów w powiązaniu ze zjawiskami kulturowymi w Europie.</w:t>
            </w:r>
          </w:p>
          <w:p w:rsidR="00075106" w:rsidRPr="004401A4" w:rsidRDefault="00075106" w:rsidP="000751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</w:p>
          <w:p w:rsidR="00075106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b/>
                <w:sz w:val="24"/>
                <w:szCs w:val="21"/>
              </w:rPr>
              <w:t>dr Izabela Bełz- Kaczmarek</w:t>
            </w:r>
          </w:p>
          <w:p w:rsidR="00075106" w:rsidRPr="004401A4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075106" w:rsidRPr="004401A4" w:rsidRDefault="00075106" w:rsidP="000751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Dr Izabela Bełz- Kaczmarek z  wykształcenia filolog, doktor literatury (specjalność: komparatystyka). Tytuł magistra zdobyła na Uniwersytecie Jagiellońskim w Krakowie. Tytuł doktora zdobyła na Uniwersytecie Rzeszowskim. Dr Izabela Bełz-  Kaczmarek  ma na swoim koncie publikacje w zakresie literaturoznawstwa oraz uczestniczyła w konferencjach i sympozjach naukowych. Wykładowca z dużym doświadczeniem w obszarze praktycznym oraz wydawniczym.</w:t>
            </w:r>
          </w:p>
          <w:p w:rsidR="00075106" w:rsidRPr="004401A4" w:rsidRDefault="00075106" w:rsidP="000751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</w:p>
          <w:p w:rsidR="00075106" w:rsidRPr="004401A4" w:rsidRDefault="00075106" w:rsidP="00567F8B">
            <w:pPr>
              <w:pStyle w:val="Akapitzlist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</w:pPr>
            <w:r w:rsidRPr="004401A4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>Historia Języka angielskiego</w:t>
            </w:r>
          </w:p>
          <w:p w:rsidR="00075106" w:rsidRPr="004401A4" w:rsidRDefault="00075106" w:rsidP="00075106">
            <w:pPr>
              <w:pStyle w:val="Akapitzlist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Kurs ma na celu uświadomienie studentom miejsca języka angielskiego w gronie rodziny języków indoeuropejskich, zapoznanie z etapami rozwoju języka angielskiego, czynnikami historycznymi oraz z procesami zachodzącymi w języku angielskim, które miały wpływ na obecny kształt języka angielskiego.</w:t>
            </w:r>
          </w:p>
          <w:p w:rsidR="00075106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075106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075106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075106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b/>
                <w:sz w:val="24"/>
                <w:szCs w:val="21"/>
              </w:rPr>
              <w:t>prof. zw. dr hab. Andrzej Łyda</w:t>
            </w:r>
          </w:p>
          <w:p w:rsidR="00075106" w:rsidRPr="004401A4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075106" w:rsidRPr="004401A4" w:rsidRDefault="00075106" w:rsidP="000751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Prof. dr hab. Andrzej Łyda jest językoznawcą. Od roku 2008 pełni funkcję dyrektora Instytutu i kierownika Zakładu Translat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o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ryki UŚ. Jest członkiem Komitetu Językoznawstwa PAN, Komisji Językoznawstwa Stosowanego przy Komitecie Językozna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w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stwa PAN, Międzynarodowego Towarzystwa Psycholingwistyki Stosowanej ISAPL i Europejskiego Stowarzyszenia Badaczy Języków Specjalistycznych AELFE. Ekspert Polskiej Komisji Akredytacyjnej i Uniwersyteckiej Komisji Akredytacyjnej.</w:t>
            </w:r>
          </w:p>
          <w:p w:rsidR="00075106" w:rsidRPr="004401A4" w:rsidRDefault="00075106" w:rsidP="000751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</w:p>
          <w:p w:rsidR="00075106" w:rsidRPr="004401A4" w:rsidRDefault="00075106" w:rsidP="00567F8B">
            <w:pPr>
              <w:pStyle w:val="Akapitzlist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 xml:space="preserve">Wiedza o krajach angielskiego obszaru językowego </w:t>
            </w:r>
          </w:p>
          <w:p w:rsidR="00075106" w:rsidRDefault="00075106" w:rsidP="000751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Kurs ma na celu zapoznanie studentów z informacjami dotyczącymi głównych aspektów życia krajów obszaru języka angie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l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skiego ze szczególnym uwzględnieniem Wielkiej Brytanii oraz Stanów Zjednoczonych, takich jak kultura, społeczeństwo, inst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y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lastRenderedPageBreak/>
              <w:t>tucje, historia czy warunki pracy, a także rozwijanie u słuchaczy umiejętności analitycznego i krytycznego podejścia do om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a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wianych zagadnień i świadomości wkładu prezentowanych społeczeństw w dziedzictwo światowe.</w:t>
            </w:r>
          </w:p>
          <w:p w:rsidR="00075106" w:rsidRPr="004401A4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D11A23">
              <w:rPr>
                <w:noProof/>
                <w:color w:val="FF0000"/>
              </w:rPr>
              <w:drawing>
                <wp:inline distT="0" distB="0" distL="0" distR="0" wp14:anchorId="4E1722FB" wp14:editId="68A5D6F1">
                  <wp:extent cx="3349742" cy="2229451"/>
                  <wp:effectExtent l="0" t="0" r="3175" b="0"/>
                  <wp:docPr id="14" name="Obraz 14" descr="Znalezione obrazy dla zapytania piotr kłodk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iotr kłodk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080" cy="223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106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4401A4">
              <w:rPr>
                <w:rFonts w:ascii="Times New Roman" w:hAnsi="Times New Roman" w:cs="Times New Roman"/>
                <w:b/>
                <w:sz w:val="24"/>
                <w:szCs w:val="21"/>
              </w:rPr>
              <w:t xml:space="preserve">Prof. Piotr </w:t>
            </w:r>
            <w:proofErr w:type="spellStart"/>
            <w:r w:rsidRPr="004401A4">
              <w:rPr>
                <w:rFonts w:ascii="Times New Roman" w:hAnsi="Times New Roman" w:cs="Times New Roman"/>
                <w:b/>
                <w:sz w:val="24"/>
                <w:szCs w:val="21"/>
              </w:rPr>
              <w:t>Kłodkowski</w:t>
            </w:r>
            <w:proofErr w:type="spellEnd"/>
          </w:p>
          <w:p w:rsidR="00075106" w:rsidRPr="004401A4" w:rsidRDefault="00075106" w:rsidP="00075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075106" w:rsidRDefault="00075106" w:rsidP="000751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 xml:space="preserve">Prof. </w:t>
            </w:r>
            <w:proofErr w:type="spellStart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nadzw</w:t>
            </w:r>
            <w:proofErr w:type="spellEnd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 xml:space="preserve">. dr </w:t>
            </w:r>
            <w:proofErr w:type="spellStart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hab.Piotr</w:t>
            </w:r>
            <w:proofErr w:type="spellEnd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 xml:space="preserve"> </w:t>
            </w:r>
            <w:proofErr w:type="spellStart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Kłodkowski</w:t>
            </w:r>
            <w:proofErr w:type="spellEnd"/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– dr nauk humanistycznych w dziedzinie literaturoznawstwa, dr hab. nauk politycznych, specjalność: stosunki międzynarodowe. Specjalista w zakresie politologii i stosunków międzynarodowych, szczególnie w obsz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a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rze państw azjatyckich. Ambasador Rzeczpospolitej Polskiej w Indiach (2009-2014). Dyrektor Instytutu Badań nad Cywiliz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a</w:t>
            </w:r>
            <w:r w:rsidRPr="004401A4">
              <w:rPr>
                <w:rFonts w:ascii="Times New Roman" w:hAnsi="Times New Roman" w:cs="Times New Roman"/>
                <w:sz w:val="24"/>
                <w:szCs w:val="21"/>
              </w:rPr>
              <w:t>cjami i profesor nadzwyczajny w Wyższej Szkole Informatyki i Zarządzania w Rzeszowie.</w:t>
            </w:r>
            <w:r w:rsidRPr="006C599D">
              <w:t xml:space="preserve">       </w:t>
            </w:r>
          </w:p>
          <w:p w:rsidR="00D21577" w:rsidRPr="00D11A23" w:rsidRDefault="00D21577" w:rsidP="000751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1"/>
              </w:rPr>
            </w:pPr>
          </w:p>
        </w:tc>
      </w:tr>
      <w:tr w:rsidR="00D11A23" w:rsidRPr="00D11A23" w:rsidTr="00B14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712EDB" w:rsidRDefault="00E83966" w:rsidP="000C3DF6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712EDB">
              <w:rPr>
                <w:rFonts w:ascii="Tahoma" w:hAnsi="Tahoma" w:cs="Tahoma"/>
                <w:smallCaps/>
                <w:sz w:val="20"/>
                <w:szCs w:val="20"/>
              </w:rPr>
              <w:lastRenderedPageBreak/>
              <w:t>FIZJOTERAPIA</w:t>
            </w:r>
          </w:p>
          <w:p w:rsidR="00E83966" w:rsidRPr="00D11A23" w:rsidRDefault="00E83966" w:rsidP="000C3DF6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</w:tcBorders>
            <w:shd w:val="clear" w:color="auto" w:fill="auto"/>
          </w:tcPr>
          <w:p w:rsidR="00712EDB" w:rsidRPr="00032962" w:rsidRDefault="00712EDB" w:rsidP="00567F8B">
            <w:pPr>
              <w:pStyle w:val="Akapitzlis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329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Kliniczne podstawy fizjoterapii w wieku rozwojowym</w:t>
            </w:r>
          </w:p>
          <w:p w:rsidR="00712EDB" w:rsidRPr="003843B1" w:rsidRDefault="00712EDB" w:rsidP="00712E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>Wykłady z przedmiotu  Diagnostyka funkcjonalna i programowanie rehabilitacji w wieku rozwojowym mają na celu przekazanie studentom wiedzy dotyczącej problematyki czynników ryzyka działających szkodliwie na rozwijający się mózg oraz ich skutków klinicznych u dzieci z zaburzeniami ośrodkowego układu nerwowego. Studenci zapoznają się z wiedzą dotyczącą prawidłowego rozwoju dziecka w pierwszym roku życia oraz z podstawowymi elementami diagnostyki poprzez ocenę motoryki spontanicznej, odruchów prymitywnych, a także rea</w:t>
            </w:r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>k</w:t>
            </w:r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>tywności posturalnej.</w:t>
            </w:r>
          </w:p>
          <w:p w:rsidR="00712EDB" w:rsidRPr="009469A5" w:rsidRDefault="00712EDB" w:rsidP="00712EDB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 xml:space="preserve">Ponadto poznają nowoczesne neurofizjologiczne metody usprawniania ruchowego dzieci w wieku rozwojowym takie jak: metoda </w:t>
            </w:r>
            <w:proofErr w:type="spellStart"/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>Vojty</w:t>
            </w:r>
            <w:proofErr w:type="spellEnd"/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 xml:space="preserve">, metoda </w:t>
            </w:r>
            <w:proofErr w:type="spellStart"/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>Bobath</w:t>
            </w:r>
            <w:proofErr w:type="spellEnd"/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>, metoda SI.</w:t>
            </w:r>
          </w:p>
          <w:p w:rsidR="00712EDB" w:rsidRPr="009469A5" w:rsidRDefault="00712EDB" w:rsidP="00712EDB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12EDB" w:rsidRDefault="00712EDB" w:rsidP="00712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B61CD2"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4505BF29" wp14:editId="088350CE">
                  <wp:extent cx="1985295" cy="1800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arz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2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DB" w:rsidRDefault="00712EDB" w:rsidP="00712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66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Lucyna Sitarz</w:t>
            </w:r>
          </w:p>
          <w:p w:rsidR="00712EDB" w:rsidRPr="00716679" w:rsidRDefault="00712EDB" w:rsidP="00712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2EDB" w:rsidRPr="009469A5" w:rsidRDefault="00712EDB" w:rsidP="00712EDB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Absolwentka Akademii Wychowania Fizycznego w Krakowie, kierunek Rehabilitacja Ruchowa. Specjalistka I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i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 II stopnia w zakresie R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e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habilitacji Ruchowej. Tytuł Doktora Nauk o Zdrowiu uzyskała za rozprawę pt.: „Ocena rozwoju psychomotorycznego w pierwszym roku życia dzieci z ciąż bliźniaczych i pojedynczych urodzonych przedwcześnie”. Starszy Asystent w Klinicznym Regionalnym Ośrodku Reh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a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bilitacyjno-Edukacyjnym dla Dzieci i Młodzieży oraz w Klinicznym Oddziale Intensywnej Terapii i Patologii Noworodka Klinicznego Szpitala Wojewódzkiego Nr 2 im. Św. Jadwigi Królowej w Rzeszowie.</w:t>
            </w:r>
          </w:p>
          <w:p w:rsidR="00712EDB" w:rsidRDefault="00712EDB" w:rsidP="00712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2EDB" w:rsidRPr="003843B1" w:rsidRDefault="00712EDB" w:rsidP="00567F8B">
            <w:pPr>
              <w:pStyle w:val="Akapitzlist"/>
              <w:numPr>
                <w:ilvl w:val="0"/>
                <w:numId w:val="5"/>
              </w:numPr>
              <w:ind w:left="33" w:firstLine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843B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Protetyka i ortotyka - inżynieria w rehabilitacji </w:t>
            </w:r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>Wykład z przedmiotu   Protetyka i ortotyka - inżynieria w rehabilitacji  ma na celu zapoznanie studenta z  całokształtem działań związanych z budową, doborem, dopasowaniem i stosowaniem przedmiotów ortop</w:t>
            </w:r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>e</w:t>
            </w:r>
            <w:r w:rsidRPr="003843B1">
              <w:rPr>
                <w:rFonts w:ascii="Times New Roman" w:eastAsiaTheme="minorHAnsi" w:hAnsi="Times New Roman" w:cs="Times New Roman"/>
                <w:lang w:eastAsia="en-US"/>
              </w:rPr>
              <w:t>dycznych, które pełnią istotną rolę w leczeniu i kompleksowej rehabilitacji osób z dysfunkcjami narządu ruchu. Ponadto podczas wykładów studenci zostają zapoznani z najnowocześniejszymi osiągnięciami inżynierii biomedycznej zajmującej się rozwiązaniami technicznymi wspomagającymi medycynę i rehabilitację.</w:t>
            </w:r>
          </w:p>
          <w:p w:rsidR="00712EDB" w:rsidRDefault="00712EDB" w:rsidP="00712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  <w:p w:rsidR="00712EDB" w:rsidRDefault="00712EDB" w:rsidP="00712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0BF9833" wp14:editId="413E9A32">
                  <wp:extent cx="1368000" cy="1980000"/>
                  <wp:effectExtent l="0" t="0" r="3810" b="1270"/>
                  <wp:docPr id="2" name="Obraz 2" descr="DSC_0826 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DSC_0826 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EDB" w:rsidRDefault="00712EDB" w:rsidP="00712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66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Jędrzej Płocki</w:t>
            </w:r>
          </w:p>
          <w:p w:rsidR="00712EDB" w:rsidRPr="00716679" w:rsidRDefault="00712EDB" w:rsidP="00712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2EDB" w:rsidRPr="009469A5" w:rsidRDefault="00712EDB" w:rsidP="00712EDB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Absolwent Uniwersytetu Jana Kochanowskiego w Kielcach na kierunku Fizjoterapia. Obecnie pracuje na  Oddziale Rehabilitacji w NTM Szpitalu Specjalistycznym im. Świętej Rodziny w Rudnej Małej k. Rzeszowa. Studia podyplomowe ukończył z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neurorehabilitacji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. Odbył roczny wolontariat na Oddziale Ortopedii Wojewódzkiego szpitala w Kielcach. Zajmuje się Podologią.</w:t>
            </w:r>
          </w:p>
          <w:p w:rsidR="00712EDB" w:rsidRDefault="00712EDB" w:rsidP="00712EDB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12EDB" w:rsidRPr="006F5F2D" w:rsidRDefault="00712EDB" w:rsidP="00567F8B">
            <w:pPr>
              <w:pStyle w:val="Akapitzlist"/>
              <w:numPr>
                <w:ilvl w:val="0"/>
                <w:numId w:val="5"/>
              </w:numPr>
              <w:ind w:left="33" w:firstLine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F5F2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Fizjoterapia kliniczna w neurologii i neurochirurgii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6F5F2D">
              <w:rPr>
                <w:rFonts w:ascii="Times New Roman" w:hAnsi="Times New Roman" w:cs="Times New Roman"/>
              </w:rPr>
              <w:t xml:space="preserve">Wykłady z przedmiotu  </w:t>
            </w:r>
            <w:r w:rsidRPr="006F5F2D">
              <w:rPr>
                <w:rFonts w:ascii="Times New Roman" w:hAnsi="Times New Roman" w:cs="Times New Roman"/>
                <w:b/>
                <w:i/>
              </w:rPr>
              <w:t>Fizjoterapia kliniczna w neurologii i neur</w:t>
            </w:r>
            <w:r w:rsidRPr="006F5F2D">
              <w:rPr>
                <w:rFonts w:ascii="Times New Roman" w:hAnsi="Times New Roman" w:cs="Times New Roman"/>
                <w:b/>
                <w:i/>
              </w:rPr>
              <w:t>o</w:t>
            </w:r>
            <w:r w:rsidRPr="006F5F2D">
              <w:rPr>
                <w:rFonts w:ascii="Times New Roman" w:hAnsi="Times New Roman" w:cs="Times New Roman"/>
                <w:b/>
                <w:i/>
              </w:rPr>
              <w:t>chirurgii</w:t>
            </w:r>
            <w:r w:rsidRPr="006F5F2D">
              <w:rPr>
                <w:rFonts w:ascii="Times New Roman" w:hAnsi="Times New Roman" w:cs="Times New Roman"/>
              </w:rPr>
              <w:t xml:space="preserve"> mają na celu przedstawienie podstawowych wiadomości z zakresu neurofizjologii klinicznej i badań fizjoterapeutycznych stos</w:t>
            </w:r>
            <w:r w:rsidRPr="006F5F2D">
              <w:rPr>
                <w:rFonts w:ascii="Times New Roman" w:hAnsi="Times New Roman" w:cs="Times New Roman"/>
              </w:rPr>
              <w:t>o</w:t>
            </w:r>
            <w:r w:rsidRPr="006F5F2D">
              <w:rPr>
                <w:rFonts w:ascii="Times New Roman" w:hAnsi="Times New Roman" w:cs="Times New Roman"/>
              </w:rPr>
              <w:t xml:space="preserve">wanych w rehabilitacji neurologicznej. Studenci zapoznają się z wybranymi uszkodzeniami i chorobami układu nerwowego oraz metodami fizjoterapeutycznymi stosowanymi w rehabilitacji neurologicznej.  </w:t>
            </w:r>
          </w:p>
          <w:p w:rsidR="00712EDB" w:rsidRPr="009469A5" w:rsidRDefault="00712EDB" w:rsidP="00712EDB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12EDB" w:rsidRDefault="00712EDB" w:rsidP="00712EDB">
            <w:pPr>
              <w:spacing w:after="200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9AE3673" wp14:editId="4B6B9BCA">
                  <wp:extent cx="1314450" cy="1875339"/>
                  <wp:effectExtent l="0" t="0" r="0" b="0"/>
                  <wp:docPr id="9" name="Obraz 9" descr="https://www.wsiz.rzeszow.pl/pl/Uczelnia/kadra/hbartyzel/PublishingImages/Obrazy%20profilu/D1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siz.rzeszow.pl/pl/Uczelnia/kadra/hbartyzel/PublishingImages/Obrazy%20profilu/D1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64" cy="187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EDB" w:rsidRPr="003843B1" w:rsidRDefault="008D1AE0" w:rsidP="00712EDB">
            <w:pPr>
              <w:spacing w:after="200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</w:t>
            </w:r>
            <w:r w:rsidR="00712EDB" w:rsidRPr="003843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r Helena Bartyzel – </w:t>
            </w:r>
            <w:proofErr w:type="spellStart"/>
            <w:r w:rsidR="00712EDB" w:rsidRPr="003843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Lechorowicz</w:t>
            </w:r>
            <w:proofErr w:type="spellEnd"/>
          </w:p>
          <w:p w:rsidR="00712EDB" w:rsidRDefault="00712EDB" w:rsidP="00712EDB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12EDB" w:rsidRPr="006F5F2D" w:rsidRDefault="00712EDB" w:rsidP="00712EDB">
            <w:pPr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F5F2D">
              <w:rPr>
                <w:rFonts w:ascii="Times New Roman" w:hAnsi="Times New Roman" w:cs="Times New Roman"/>
              </w:rPr>
              <w:t>Absolwentka Akademii Wychowania Fizycznego     w  Krakowie ze specjalizacją rehabilitacji. Stopień naukowy doktora uzyskała na po</w:t>
            </w:r>
            <w:r w:rsidRPr="006F5F2D">
              <w:rPr>
                <w:rFonts w:ascii="Times New Roman" w:hAnsi="Times New Roman" w:cs="Times New Roman"/>
              </w:rPr>
              <w:t>d</w:t>
            </w:r>
            <w:r w:rsidRPr="006F5F2D">
              <w:rPr>
                <w:rFonts w:ascii="Times New Roman" w:hAnsi="Times New Roman" w:cs="Times New Roman"/>
              </w:rPr>
              <w:t>stawie pracy: „Percepcja sytuacji własnej pacjentów po przebytym udarze mózgu” - promotor Prof. Andrzej Kwolek.  Wieloletni  praco</w:t>
            </w:r>
            <w:r w:rsidRPr="006F5F2D">
              <w:rPr>
                <w:rFonts w:ascii="Times New Roman" w:hAnsi="Times New Roman" w:cs="Times New Roman"/>
              </w:rPr>
              <w:t>w</w:t>
            </w:r>
            <w:r w:rsidRPr="006F5F2D">
              <w:rPr>
                <w:rFonts w:ascii="Times New Roman" w:hAnsi="Times New Roman" w:cs="Times New Roman"/>
              </w:rPr>
              <w:t>nik  dydaktyczny  i naukowy. Autorka ponad 30 publikacji związanych z tematyką schorzeń cywilizacyjn</w:t>
            </w:r>
            <w:r w:rsidR="00446363">
              <w:rPr>
                <w:rFonts w:ascii="Times New Roman" w:hAnsi="Times New Roman" w:cs="Times New Roman"/>
              </w:rPr>
              <w:t>ych    w  tym układu krążenia i </w:t>
            </w:r>
            <w:r w:rsidRPr="006F5F2D">
              <w:rPr>
                <w:rFonts w:ascii="Times New Roman" w:hAnsi="Times New Roman" w:cs="Times New Roman"/>
              </w:rPr>
              <w:t>narządu ruchu, jak również szeroko pojętą niepełnosprawnością. Pracę zawodową rozpoczynała    w  Klinicznym Ośrodku Rehabilitacy</w:t>
            </w:r>
            <w:r w:rsidRPr="006F5F2D">
              <w:rPr>
                <w:rFonts w:ascii="Times New Roman" w:hAnsi="Times New Roman" w:cs="Times New Roman"/>
              </w:rPr>
              <w:t>j</w:t>
            </w:r>
            <w:r w:rsidRPr="006F5F2D">
              <w:rPr>
                <w:rFonts w:ascii="Times New Roman" w:hAnsi="Times New Roman" w:cs="Times New Roman"/>
              </w:rPr>
              <w:t>nym w Krzeszowicach koło Krakowa. W latach późniejszych podjęła pracę w Medycznym Studium Zawodowym w Rzeszowie, pełniąc funkcję dyrektora, a kolejno kierownika Wydziału Fizjoterapii i Ratownictwa Medycznego.</w:t>
            </w:r>
          </w:p>
          <w:p w:rsidR="00E83966" w:rsidRPr="00D11A23" w:rsidRDefault="00E83966" w:rsidP="00A752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FF0000"/>
                <w:sz w:val="20"/>
                <w:szCs w:val="20"/>
                <w:u w:val="single"/>
              </w:rPr>
            </w:pPr>
          </w:p>
        </w:tc>
      </w:tr>
      <w:tr w:rsidR="00D11A23" w:rsidRPr="00D11A23" w:rsidTr="00B14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74740C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74740C">
              <w:rPr>
                <w:rFonts w:ascii="Tahoma" w:hAnsi="Tahoma" w:cs="Tahoma"/>
                <w:smallCaps/>
                <w:sz w:val="20"/>
                <w:szCs w:val="20"/>
              </w:rPr>
              <w:lastRenderedPageBreak/>
              <w:t xml:space="preserve">GRAFIKA KOMPUTEROWA I PRODUKCJA </w:t>
            </w:r>
          </w:p>
          <w:p w:rsidR="00E83966" w:rsidRPr="0074740C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74740C">
              <w:rPr>
                <w:rFonts w:ascii="Tahoma" w:hAnsi="Tahoma" w:cs="Tahoma"/>
                <w:smallCaps/>
                <w:sz w:val="20"/>
                <w:szCs w:val="20"/>
              </w:rPr>
              <w:t>MULTIMEDIALNA</w:t>
            </w:r>
          </w:p>
          <w:p w:rsidR="00E83966" w:rsidRPr="0074740C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</w:tcBorders>
            <w:shd w:val="clear" w:color="auto" w:fill="auto"/>
          </w:tcPr>
          <w:p w:rsidR="00D21577" w:rsidRPr="0074740C" w:rsidRDefault="00D21577" w:rsidP="00567F8B">
            <w:pPr>
              <w:pStyle w:val="Zwykyteks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Cs w:val="22"/>
                <w:u w:val="single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b/>
                <w:szCs w:val="22"/>
                <w:u w:val="single"/>
                <w:lang w:eastAsia="en-US"/>
              </w:rPr>
              <w:t xml:space="preserve">Typografia </w:t>
            </w:r>
          </w:p>
          <w:p w:rsidR="00D21577" w:rsidRPr="0074740C" w:rsidRDefault="00D21577" w:rsidP="00D21577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Wykład wprowadzający w arkana typografii. W ramach wykładu zostanie zaprezentowana wiedza z zakresu podstawowych pojęć typogr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a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ficznych, budowy znaku, jego projektowania. Zaprezentowane zostaną także informacje związane z trendami, jakie obecnie funkcjonują w tej dziedzinie projektowania.</w:t>
            </w:r>
          </w:p>
          <w:p w:rsidR="00E83966" w:rsidRPr="0074740C" w:rsidRDefault="00D21577" w:rsidP="00D21577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lastRenderedPageBreak/>
              <w:t>.</w:t>
            </w:r>
            <w:r w:rsidR="00E83966" w:rsidRPr="0074740C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 wp14:anchorId="4A1559B5" wp14:editId="301F4E25">
                  <wp:extent cx="3009900" cy="1643799"/>
                  <wp:effectExtent l="0" t="0" r="0" b="0"/>
                  <wp:docPr id="21" name="Obraz 21" descr="Znalezione obrazy dla zapytania andrzej glowac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andrzej glowa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40" cy="164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966" w:rsidRPr="0074740C" w:rsidRDefault="00E83966" w:rsidP="00D21577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Cs w:val="22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b/>
                <w:szCs w:val="22"/>
                <w:lang w:eastAsia="en-US"/>
              </w:rPr>
              <w:t>prof. zw. Andrzej Głowacki</w:t>
            </w:r>
          </w:p>
          <w:p w:rsidR="00D21577" w:rsidRPr="0074740C" w:rsidRDefault="00D21577" w:rsidP="00D21577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Cs w:val="22"/>
                <w:lang w:eastAsia="en-US"/>
              </w:rPr>
            </w:pPr>
          </w:p>
          <w:p w:rsidR="00E83966" w:rsidRPr="0074740C" w:rsidRDefault="00D21577" w:rsidP="00D21577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Członek jury </w:t>
            </w:r>
            <w:proofErr w:type="spellStart"/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Imagine</w:t>
            </w:r>
            <w:proofErr w:type="spellEnd"/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proofErr w:type="spellStart"/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Cup</w:t>
            </w:r>
            <w:proofErr w:type="spellEnd"/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2014 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br/>
              <w:t>Rada Główna Nauki Szkolnictwa Wyższego 2011 - 2014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br/>
              <w:t>Rada Główna Szkolnictwa Wyższego 2010 - 2011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br/>
              <w:t>Tytuł naukowy profesora z rąk Prezydenta Lecha Wałęsy - 1995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br/>
              <w:t>Przewód kwalifikacyjny II stopnia - 1991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br/>
              <w:t>Przewód kwalifikacyjny I stopnia - 1985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br/>
              <w:t>Akademia Sztuk Pięknych w Krakowie Wydział Architektury Wnętrz – 1974</w:t>
            </w:r>
          </w:p>
          <w:p w:rsidR="00D21577" w:rsidRPr="0074740C" w:rsidRDefault="00D21577" w:rsidP="00D21577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</w:p>
          <w:p w:rsidR="00D21577" w:rsidRPr="0074740C" w:rsidRDefault="00D21577" w:rsidP="00D21577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Cs w:val="22"/>
                <w:u w:val="single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b/>
                <w:szCs w:val="22"/>
                <w:u w:val="single"/>
                <w:lang w:eastAsia="en-US"/>
              </w:rPr>
              <w:t xml:space="preserve">2. Podstawy komunikacji marketingowej </w:t>
            </w:r>
          </w:p>
          <w:p w:rsidR="00E83966" w:rsidRPr="0074740C" w:rsidRDefault="00D21577" w:rsidP="00D21577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Przedmiot skierowany do studentów zainteresowanych zagadnieniami marketingu i sposobów komunikacji w sprzedaży. Celem przedmiotu jest wyjaśnienie roli komunikacji marketingowej w kreowaniu sukcesu rynkowego organizacji, zaprezentowanie mechanizmów, jakie fun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k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cjonują w obszarze marketingu. W trakcie wykładu będzie poruszane zagadnienie roli multimediów i komunikacji internetowej w komun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i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kowaniu marketingowym.</w:t>
            </w:r>
          </w:p>
          <w:p w:rsidR="00E83966" w:rsidRPr="0074740C" w:rsidRDefault="00E83966" w:rsidP="00D21577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</w:p>
          <w:p w:rsidR="00D21577" w:rsidRPr="0074740C" w:rsidRDefault="00D21577" w:rsidP="00D21577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74740C">
              <w:rPr>
                <w:noProof/>
              </w:rPr>
              <w:lastRenderedPageBreak/>
              <w:drawing>
                <wp:inline distT="0" distB="0" distL="0" distR="0" wp14:anchorId="74E28079" wp14:editId="3067A8C1">
                  <wp:extent cx="1653356" cy="2486025"/>
                  <wp:effectExtent l="0" t="0" r="4445" b="0"/>
                  <wp:docPr id="3" name="Obraz 3" descr="https://www.wsiz.rzeszow.pl/pl/Uczelnia/kadra/sgawronski/PublishingImages/Obrazy%20profilu/1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wsiz.rzeszow.pl/pl/Uczelnia/kadra/sgawronski/PublishingImages/Obrazy%20profilu/1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56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577" w:rsidRPr="0074740C" w:rsidRDefault="00D21577" w:rsidP="00D21577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</w:p>
          <w:p w:rsidR="00D21577" w:rsidRPr="0074740C" w:rsidRDefault="00D21577" w:rsidP="00D215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4740C">
              <w:rPr>
                <w:b/>
              </w:rPr>
              <w:t>Prof. Sławomir Gawroński</w:t>
            </w:r>
          </w:p>
          <w:p w:rsidR="00D21577" w:rsidRPr="0074740C" w:rsidRDefault="00D21577" w:rsidP="00D215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21577" w:rsidRPr="0074740C" w:rsidRDefault="00D21577" w:rsidP="00294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Dziekan Wydziału Administracji i Nauk Społecznych Wyższej Szkoły Informatyki i Zarządzania w Rze</w:t>
            </w:r>
            <w:r w:rsidR="00446363">
              <w:rPr>
                <w:rFonts w:ascii="Times New Roman" w:eastAsiaTheme="minorHAnsi" w:hAnsi="Times New Roman" w:cs="Times New Roman"/>
                <w:lang w:eastAsia="en-US"/>
              </w:rPr>
              <w:t>szowie. Profesor nadzwyczajny w 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 xml:space="preserve">Katedrze Mediów, Dziennikarstwa i Komunikacji Społecznej. </w:t>
            </w:r>
          </w:p>
          <w:p w:rsidR="00D21577" w:rsidRPr="0074740C" w:rsidRDefault="00D21577" w:rsidP="00294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2015 - stopień doktora habilitowanego nauk społecznych w zakresie nauk o polityce uzyskany na Wydziale Dziennikarstwa i Nauk Pol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i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tycznych Uniwersytetu Warszawskiego na podstawie rozprawy Pozabiznesowe obszary wykorzystania komunikacji marketingowej w w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a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runkach polskich. Wybrane aspekty.</w:t>
            </w:r>
          </w:p>
          <w:p w:rsidR="00D21577" w:rsidRPr="0074740C" w:rsidRDefault="00D21577" w:rsidP="00294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2005 - stopień doktora nauk humanistycznych w zakresie nauk o polityce uzyskany na Wydziale Dziennikarstwa i Nauk Politycznych Un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i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wersytetu Warszawskiego na podstawie rozprawy: Współpraca dziennikarzy i specjalistów public relations. Koncepcja rozwiązanie mod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e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lowego.</w:t>
            </w:r>
          </w:p>
          <w:p w:rsidR="00D21577" w:rsidRPr="0074740C" w:rsidRDefault="00D21577" w:rsidP="00294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 xml:space="preserve">Absolwent Wydziału Ekonomii Uniwersytetu Rzeszowskiego (2002). Studiował także na Wydziale </w:t>
            </w:r>
            <w:proofErr w:type="spellStart"/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Języko</w:t>
            </w:r>
            <w:proofErr w:type="spellEnd"/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- i Literaturoznawstwa oraz W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y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 xml:space="preserve">dziale Ekonomicznym Uniwersytetu w Trewirze (Niemcy). </w:t>
            </w:r>
          </w:p>
          <w:p w:rsidR="00D21577" w:rsidRPr="0074740C" w:rsidRDefault="00D21577" w:rsidP="00294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Były dziennikarz radiowy i prasowy. Swoje zainteresowania badawcze koncentruje na pozabiznesowych obszarach wykorzystania komun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i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kowania marketingowego. Redaktor naczelny czasopisma naukowego "</w:t>
            </w:r>
            <w:proofErr w:type="spellStart"/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Social</w:t>
            </w:r>
            <w:proofErr w:type="spellEnd"/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proofErr w:type="spellStart"/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Communication</w:t>
            </w:r>
            <w:proofErr w:type="spellEnd"/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 xml:space="preserve">. Online </w:t>
            </w:r>
            <w:proofErr w:type="spellStart"/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Journal</w:t>
            </w:r>
            <w:proofErr w:type="spellEnd"/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". Autor kilkudziesięciu p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u</w:t>
            </w:r>
            <w:r w:rsidRPr="0074740C">
              <w:rPr>
                <w:rFonts w:ascii="Times New Roman" w:eastAsiaTheme="minorHAnsi" w:hAnsi="Times New Roman" w:cs="Times New Roman"/>
                <w:lang w:eastAsia="en-US"/>
              </w:rPr>
              <w:t>blikacji poświęconych problematyce komunikacji społecznej i mediów masowych.</w:t>
            </w:r>
          </w:p>
          <w:p w:rsidR="00D21577" w:rsidRPr="0074740C" w:rsidRDefault="00D21577" w:rsidP="002949D1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Ekspert Narodowego Centrum Badań i Rozwoju w ramach programów POWER i POIR, ekspert Polskiej Agencji Rozwoju Przedsiębio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r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czości, Ministerstwa Rozwoju oraz regionalnych programów operacyjnych w województwach: dolnośląskim</w:t>
            </w:r>
            <w:r w:rsidR="00446363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, lubelskim, łódzkim, śląskim i </w:t>
            </w:r>
            <w:r w:rsidRPr="0074740C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warmińsko-mazurskim.</w:t>
            </w:r>
          </w:p>
          <w:p w:rsidR="00D21577" w:rsidRPr="0074740C" w:rsidRDefault="00D21577" w:rsidP="00D21577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</w:p>
        </w:tc>
      </w:tr>
      <w:tr w:rsidR="00D11A23" w:rsidRPr="00D11A23" w:rsidTr="00B14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E162D1" w:rsidRDefault="00E83966" w:rsidP="000C3DF6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E162D1">
              <w:rPr>
                <w:rFonts w:ascii="Tahoma" w:hAnsi="Tahoma" w:cs="Tahoma"/>
                <w:smallCaps/>
                <w:sz w:val="20"/>
                <w:szCs w:val="20"/>
              </w:rPr>
              <w:lastRenderedPageBreak/>
              <w:t>INFORMATYKA</w:t>
            </w:r>
          </w:p>
          <w:p w:rsidR="00E83966" w:rsidRPr="00D11A23" w:rsidRDefault="00E83966" w:rsidP="000C3DF6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</w:tcBorders>
            <w:shd w:val="clear" w:color="auto" w:fill="auto"/>
          </w:tcPr>
          <w:p w:rsidR="00241F5F" w:rsidRPr="00D147EB" w:rsidRDefault="00241F5F" w:rsidP="00567F8B">
            <w:pPr>
              <w:numPr>
                <w:ilvl w:val="0"/>
                <w:numId w:val="4"/>
              </w:num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D147E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Komunikacja człowiek – komputer </w:t>
            </w:r>
          </w:p>
          <w:p w:rsidR="00241F5F" w:rsidRPr="009469A5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Celem wykładu jest zapoznanie studenta z podstawami komunikacji człowiek – komputer oraz rozwijanie i kształtowanie umiejętności pr</w:t>
            </w: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o</w:t>
            </w: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jektowania aplikacji zgodnie z metodyką zalecaną przez inżynierię użyteczności.</w:t>
            </w:r>
          </w:p>
          <w:p w:rsidR="00241F5F" w:rsidRPr="009469A5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W ramach wykładu omówione zostaną zagadnienia z zakresu istoty projektowania systemów (komunikacji) człowiek – komputer (inżyni</w:t>
            </w: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e</w:t>
            </w: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lastRenderedPageBreak/>
              <w:t xml:space="preserve">ria oprogramowania, a inżynieria używalności; projektowanie zorientowane na użytkownika; projektowanie interakcji człowiek - komputer (HCI) jako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interdyscyplina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). Ewolucja stylów i technik interakcji (ewolucja interfejsów; filozofia okien – me</w:t>
            </w:r>
            <w:r w:rsidR="00446363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tafory; interfejsy intuicyjne i </w:t>
            </w: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ich cechy). Psychologiczne aspekty projektowania systemów człowiek – komputer (użytkownik w świetle psychologii poznawczej; Model Human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Processor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;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Keystroke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Level Model; GOMS i inne psychologiczne modele użytkownika; cykliczny model interakcji człowiek – komp</w:t>
            </w: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u</w:t>
            </w: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ter; psychologiczne teorie projektowania systemów człowiek komputer). Projektowanie systemów człowiek - komputer w świetle inżynierii użyteczności (modele cyklu życia produktu; etapy procesu wytwarzania produktu).</w:t>
            </w:r>
          </w:p>
          <w:p w:rsidR="00241F5F" w:rsidRPr="00D147EB" w:rsidRDefault="00241F5F" w:rsidP="00241F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147E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08FFCD" wp14:editId="384A15FE">
                  <wp:extent cx="1790700" cy="2700040"/>
                  <wp:effectExtent l="19050" t="0" r="0" b="0"/>
                  <wp:docPr id="8" name="Obraz 1" descr="Znalezione obrazy dla zapytania dr krzysztof groÅ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dr krzysztof groÅ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70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F5F" w:rsidRPr="00D147EB" w:rsidRDefault="00241F5F" w:rsidP="00241F5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lang w:eastAsia="zh-CN"/>
              </w:rPr>
            </w:pPr>
            <w:r w:rsidRPr="00D147EB">
              <w:rPr>
                <w:rFonts w:ascii="Times New Roman" w:eastAsiaTheme="minorHAnsi" w:hAnsi="Times New Roman" w:cs="Times New Roman"/>
                <w:b/>
                <w:sz w:val="24"/>
                <w:lang w:eastAsia="zh-CN"/>
              </w:rPr>
              <w:t>dr Krzysztof Groń</w:t>
            </w:r>
          </w:p>
          <w:p w:rsidR="00241F5F" w:rsidRPr="009469A5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Od 2006 roku współpracuje z Wyższą Szkołą Informatyki i Zarządzania w Rzeszowie, w której prowadzi wykłady i laboratoria z zakresu projektowania graficznego. Obecnie pracuje na stanowisku Adiunkta w Katedrze Sztuk Pięknych i Użytkowych Wydziału Architektury Politechniki Śląskiej w Gliwicach gdzie prowadzi działalność naukowo- dydaktyczną, której efektem jest współpraca projektowa jednostek naukowych z przemysłem.</w:t>
            </w:r>
          </w:p>
          <w:p w:rsidR="00241F5F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Równolegle jest zatrudniony w CTP Polska sp. z o. o. na stanowisku: Projektant – koordynator ds. projektowania i wzornictwa. Najważnie</w:t>
            </w: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j</w:t>
            </w: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szym obszarem jego działalności zawodowej jest projektowanie przedmiotów użytkowych z przeznaczeniem dla produkcji przemysłowej.</w:t>
            </w:r>
          </w:p>
          <w:p w:rsidR="00241F5F" w:rsidRPr="009469A5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</w:p>
          <w:p w:rsidR="00241F5F" w:rsidRPr="00D147EB" w:rsidRDefault="00241F5F" w:rsidP="00567F8B">
            <w:pPr>
              <w:numPr>
                <w:ilvl w:val="0"/>
                <w:numId w:val="4"/>
              </w:num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D147EB">
              <w:rPr>
                <w:rFonts w:ascii="Times New Roman" w:eastAsiaTheme="minorHAnsi" w:hAnsi="Times New Roman"/>
                <w:b/>
                <w:sz w:val="24"/>
                <w:u w:val="single"/>
                <w:lang w:eastAsia="en-US"/>
              </w:rPr>
              <w:t>Modelowanie i analiza procesów biznesowych</w:t>
            </w:r>
            <w:r w:rsidRPr="00D147EB">
              <w:rPr>
                <w:rFonts w:ascii="Times New Roman" w:eastAsiaTheme="minorHAnsi" w:hAnsi="Times New Roman"/>
                <w:b/>
                <w:sz w:val="24"/>
                <w:lang w:eastAsia="en-US"/>
              </w:rPr>
              <w:t xml:space="preserve"> </w:t>
            </w:r>
          </w:p>
          <w:p w:rsidR="00241F5F" w:rsidRPr="00F461E0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Celem przedmiotu jest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zapoznanie studentów z istotą i możliwościami wykorzystania systemów informacyjnych zarządzania w zarządzaniu współczesnymi organizacjami; zdobycie umiejętności klasyfikowania systemów informacyjnych; definiowania potrzeb w zakresie syst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e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mów i technologii informacyjnych; zdobycie umiejętności projektowania prostych systemów informacyjnych zarządzania; zdobycie umi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e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jętności zaimplementowania wybranych modułów systemów informacyjnych zarządzania.</w:t>
            </w:r>
          </w:p>
          <w:p w:rsidR="00241F5F" w:rsidRPr="00F461E0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Wykład obejmuje: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Wprowadzenie do systemów informacyjnych w zarządzaniu (dane, informacje, systemy).</w:t>
            </w:r>
            <w:r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Rola informacji w systemach zarządzania.</w:t>
            </w:r>
            <w:r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Typologia systemów informacyjnych zarządzania.</w:t>
            </w:r>
            <w:r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Analiza i projektowanie systemów informatycznych (procesy i narzędzia).</w:t>
            </w:r>
          </w:p>
          <w:p w:rsidR="00241F5F" w:rsidRPr="00F461E0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Przegląd systemów informacyjnych wspomagających działalność operacyjną firmy.</w:t>
            </w:r>
            <w:r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Systemy klasy MRP i ERP.</w:t>
            </w:r>
            <w:r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Podstawy systemów bus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i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lastRenderedPageBreak/>
              <w:t xml:space="preserve">ness </w:t>
            </w:r>
            <w:proofErr w:type="spellStart"/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intelligence</w:t>
            </w:r>
            <w:proofErr w:type="spellEnd"/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Cele, strategie i modele informatyzacji zarządzania.</w:t>
            </w:r>
            <w:r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Tworzenie systemów informacyjnych.</w:t>
            </w:r>
            <w:r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Zarządzanie projektami info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r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matycznymi.</w:t>
            </w:r>
          </w:p>
          <w:p w:rsidR="00241F5F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 </w:t>
            </w:r>
            <w:r w:rsidRPr="00F461E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Wykład w dużej części o charakterze informacyjnym (prezentacje multimedialne) wzbogacony analizą studiów przypadków (symulacje, filmy video). Częste interakcje ze studentami podczas omawiania poszczególnych systemów informacyjnych. Po każdej części tematycznej stawianie pytań i udzielanie odpowiedzi przez prowadzącego oraz studentów.</w:t>
            </w:r>
          </w:p>
          <w:p w:rsidR="00241F5F" w:rsidRPr="00F461E0" w:rsidRDefault="00241F5F" w:rsidP="00241F5F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41F5F" w:rsidRPr="00D147EB" w:rsidRDefault="00241F5F" w:rsidP="00241F5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lang w:eastAsia="en-US"/>
              </w:rPr>
            </w:pPr>
            <w:r w:rsidRPr="00D147EB">
              <w:rPr>
                <w:noProof/>
              </w:rPr>
              <w:drawing>
                <wp:inline distT="0" distB="0" distL="0" distR="0" wp14:anchorId="0D3A85CC" wp14:editId="192B9264">
                  <wp:extent cx="1724025" cy="1724025"/>
                  <wp:effectExtent l="0" t="0" r="9525" b="9525"/>
                  <wp:docPr id="11" name="Obraz 11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F5F" w:rsidRPr="00D147EB" w:rsidRDefault="00241F5F" w:rsidP="00241F5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lang w:eastAsia="zh-CN"/>
              </w:rPr>
            </w:pPr>
            <w:r w:rsidRPr="00D147EB">
              <w:rPr>
                <w:rFonts w:ascii="Times New Roman" w:eastAsiaTheme="minorHAnsi" w:hAnsi="Times New Roman" w:cs="Times New Roman"/>
                <w:b/>
                <w:sz w:val="24"/>
                <w:lang w:eastAsia="zh-CN"/>
              </w:rPr>
              <w:t>dr inż. dr Jacek Jakieła</w:t>
            </w:r>
          </w:p>
          <w:p w:rsidR="00241F5F" w:rsidRPr="009469A5" w:rsidRDefault="00241F5F" w:rsidP="00241F5F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Dr inż. Jacek Jakieła pracuje na stanowisku adiunkta w Zakładzie Informatyki Wydziału Budowy Maszyn i Lotnictwa Politechniki Rz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e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szowskiej oraz współpracuje z Katedrą Zastosowań Matematyki, Podstaw Informatyki i Technologii Edukacyjnych WSIiZ w Rzeszowie. Jest doktorem nauk technicznych w dziedzinie informatyka i specjalności inżynieria oprogramowania. Współpracuje również z firmami jako niezależny ekspert, prowadząc analizy, przygotowując specyfikacje systemowe oraz zarządzając projektami informatycznymi. Jest autorem lub współautorem wielu opracowań dydaktycznych dla informatycznych i ekonomicznych kierunków studiów, m. in. warsztatów „4C of e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noBreakHyphen/>
              <w:t>Business”, które są wykorzystywane w ramach cyklu szkoleniowego „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Summer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 School on e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noBreakHyphen/>
              <w:t>Business”, przewodnika dla przedsi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ę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biorców „e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noBreakHyphen/>
              <w:t>Biznes dla MŚP. Korzystanie z innowacji w biznesie” oraz podręcznika „Bazy danych. Przewodnik architekta informacji”. W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 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swoich badaniach koncentruje się na takich obszarach jak modelowanie biznesowe, obiektowe i agentowe metodyki analizy i projekt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o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wania informatycznych systemów zarządzania, symulacja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wieloagentowa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 rozszerzonych przedsiębiorstw oraz internetowe modele biznes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o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we. Jest autorem kilkunastu publikacji naukowych związanych z tą tematyką. Odbył zagraniczne staże naukowe. W czasie pobytu na Un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i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wersytecie Bielefeld (Niemcy) prowadził seminaria oraz wykłady otwarte dla studentów kierunku „Business Computing”. Był również z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a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angażowany, w roli kierownika projektu, w badania realizowane w SEAS Lab (laboratorium specjalizujące się w symulacjach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wieloage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n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towych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 m.in. dla rządu USA) w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Krannert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 School of Management przy Uniwersytecie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Purdue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 (USA).</w:t>
            </w:r>
          </w:p>
          <w:p w:rsidR="00241F5F" w:rsidRPr="00D147EB" w:rsidRDefault="00241F5F" w:rsidP="00567F8B">
            <w:pPr>
              <w:numPr>
                <w:ilvl w:val="0"/>
                <w:numId w:val="4"/>
              </w:num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b/>
                <w:sz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u w:val="single"/>
                <w:lang w:eastAsia="en-US"/>
              </w:rPr>
              <w:t>Wykład monograficzny</w:t>
            </w:r>
          </w:p>
          <w:p w:rsidR="00241F5F" w:rsidRDefault="00241F5F" w:rsidP="00241F5F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Przedmiot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Wykład monograficzny ma na celu p</w:t>
            </w:r>
            <w:r w:rsidRPr="00FF1F44">
              <w:rPr>
                <w:rFonts w:ascii="Times New Roman" w:eastAsiaTheme="minorHAnsi" w:hAnsi="Times New Roman" w:cs="Times New Roman"/>
              </w:rPr>
              <w:t>ogłębienie i uporządkowanie wiedzy z zakresu metod, technik i narządzi stosowanych w</w:t>
            </w:r>
            <w:r>
              <w:rPr>
                <w:rFonts w:ascii="Times New Roman" w:eastAsiaTheme="minorHAnsi" w:hAnsi="Times New Roman" w:cs="Times New Roman"/>
              </w:rPr>
              <w:t> </w:t>
            </w:r>
            <w:r w:rsidRPr="00FF1F44">
              <w:rPr>
                <w:rFonts w:ascii="Times New Roman" w:eastAsiaTheme="minorHAnsi" w:hAnsi="Times New Roman" w:cs="Times New Roman"/>
              </w:rPr>
              <w:t>praktycznych rozwiązaniach informatycznych.</w:t>
            </w:r>
            <w:r>
              <w:rPr>
                <w:rFonts w:ascii="Times New Roman" w:eastAsiaTheme="minorHAnsi" w:hAnsi="Times New Roman" w:cs="Times New Roman"/>
              </w:rPr>
              <w:t xml:space="preserve"> </w:t>
            </w:r>
            <w:r w:rsidRPr="00FF1F44">
              <w:rPr>
                <w:rFonts w:ascii="Times New Roman" w:eastAsiaTheme="minorHAnsi" w:hAnsi="Times New Roman" w:cs="Times New Roman"/>
              </w:rPr>
              <w:t>Zapoznanie z trendami rozwojowymi oraz najnowszymi osiągnięciami z zakresu pra</w:t>
            </w:r>
            <w:r w:rsidRPr="00FF1F44">
              <w:rPr>
                <w:rFonts w:ascii="Times New Roman" w:eastAsiaTheme="minorHAnsi" w:hAnsi="Times New Roman" w:cs="Times New Roman"/>
              </w:rPr>
              <w:t>k</w:t>
            </w:r>
            <w:r w:rsidRPr="00FF1F44">
              <w:rPr>
                <w:rFonts w:ascii="Times New Roman" w:eastAsiaTheme="minorHAnsi" w:hAnsi="Times New Roman" w:cs="Times New Roman"/>
              </w:rPr>
              <w:t>tycznych zastosowań informatyki w nauce i technice.</w:t>
            </w:r>
            <w:r>
              <w:rPr>
                <w:rFonts w:ascii="Times New Roman" w:eastAsiaTheme="minorHAnsi" w:hAnsi="Times New Roman" w:cs="Times New Roman"/>
              </w:rPr>
              <w:t xml:space="preserve"> </w:t>
            </w:r>
            <w:r w:rsidRPr="00FF1F44">
              <w:rPr>
                <w:rFonts w:ascii="Times New Roman" w:eastAsiaTheme="minorHAnsi" w:hAnsi="Times New Roman" w:cs="Times New Roman"/>
              </w:rPr>
              <w:t>Kształtowanie umiejętności pozyskiwania i integracji informacji z literatury, baz d</w:t>
            </w:r>
            <w:r w:rsidRPr="00FF1F44">
              <w:rPr>
                <w:rFonts w:ascii="Times New Roman" w:eastAsiaTheme="minorHAnsi" w:hAnsi="Times New Roman" w:cs="Times New Roman"/>
              </w:rPr>
              <w:t>a</w:t>
            </w:r>
            <w:r w:rsidRPr="00FF1F44">
              <w:rPr>
                <w:rFonts w:ascii="Times New Roman" w:eastAsiaTheme="minorHAnsi" w:hAnsi="Times New Roman" w:cs="Times New Roman"/>
              </w:rPr>
              <w:lastRenderedPageBreak/>
              <w:t>nych oraz innych źródeł, interpretować i oceniać uzyskane informacje a także wyciągać wnioski i opinie.</w:t>
            </w:r>
            <w:r>
              <w:rPr>
                <w:rFonts w:ascii="Times New Roman" w:eastAsiaTheme="minorHAnsi" w:hAnsi="Times New Roman" w:cs="Times New Roman"/>
              </w:rPr>
              <w:t xml:space="preserve"> </w:t>
            </w:r>
            <w:r w:rsidRPr="00FF1F44">
              <w:rPr>
                <w:rFonts w:ascii="Times New Roman" w:eastAsiaTheme="minorHAnsi" w:hAnsi="Times New Roman" w:cs="Times New Roman"/>
              </w:rPr>
              <w:t>Kształtowanie umiejętności posł</w:t>
            </w:r>
            <w:r w:rsidRPr="00FF1F44">
              <w:rPr>
                <w:rFonts w:ascii="Times New Roman" w:eastAsiaTheme="minorHAnsi" w:hAnsi="Times New Roman" w:cs="Times New Roman"/>
              </w:rPr>
              <w:t>u</w:t>
            </w:r>
            <w:r w:rsidRPr="00FF1F44">
              <w:rPr>
                <w:rFonts w:ascii="Times New Roman" w:eastAsiaTheme="minorHAnsi" w:hAnsi="Times New Roman" w:cs="Times New Roman"/>
              </w:rPr>
              <w:t>giwania się językiem angielskim w sprawach zawodowych, do czytania literatury fachowej, a także przygotowania i przeprowadzania kró</w:t>
            </w:r>
            <w:r w:rsidRPr="00FF1F44">
              <w:rPr>
                <w:rFonts w:ascii="Times New Roman" w:eastAsiaTheme="minorHAnsi" w:hAnsi="Times New Roman" w:cs="Times New Roman"/>
              </w:rPr>
              <w:t>t</w:t>
            </w:r>
            <w:r w:rsidRPr="00FF1F44">
              <w:rPr>
                <w:rFonts w:ascii="Times New Roman" w:eastAsiaTheme="minorHAnsi" w:hAnsi="Times New Roman" w:cs="Times New Roman"/>
              </w:rPr>
              <w:t>kiej prezentacji na temat realizacji zadania projektowego lub badawczego.</w:t>
            </w:r>
            <w:r>
              <w:rPr>
                <w:rFonts w:ascii="Times New Roman" w:eastAsiaTheme="minorHAnsi" w:hAnsi="Times New Roman" w:cs="Times New Roman"/>
              </w:rPr>
              <w:t xml:space="preserve"> </w:t>
            </w:r>
            <w:r w:rsidRPr="00FF1F44">
              <w:rPr>
                <w:rFonts w:ascii="Times New Roman" w:eastAsiaTheme="minorHAnsi" w:hAnsi="Times New Roman" w:cs="Times New Roman"/>
              </w:rPr>
              <w:t>Kształtowanie umiejętności praktycznego wykorzystania metod informatyki.</w:t>
            </w:r>
            <w:r>
              <w:rPr>
                <w:rFonts w:ascii="Times New Roman" w:eastAsiaTheme="minorHAnsi" w:hAnsi="Times New Roman" w:cs="Times New Roman"/>
              </w:rPr>
              <w:t xml:space="preserve"> </w:t>
            </w:r>
            <w:r w:rsidRPr="00FF1F44">
              <w:rPr>
                <w:rFonts w:ascii="Times New Roman" w:eastAsiaTheme="minorHAnsi" w:hAnsi="Times New Roman" w:cs="Times New Roman"/>
              </w:rPr>
              <w:t>Kształtowanie umiejętności oceny przydatności poznanych metod, technik i narządzi w określonych sytuacjach problemowych.</w:t>
            </w:r>
            <w:r>
              <w:rPr>
                <w:rFonts w:ascii="Times New Roman" w:eastAsiaTheme="minorHAnsi" w:hAnsi="Times New Roman" w:cs="Times New Roman"/>
              </w:rPr>
              <w:br/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Wykład obejmuje </w:t>
            </w:r>
            <w:r>
              <w:rPr>
                <w:rFonts w:ascii="Times New Roman" w:eastAsiaTheme="minorHAnsi" w:hAnsi="Times New Roman" w:cs="Times New Roman"/>
              </w:rPr>
              <w:t>p</w:t>
            </w:r>
            <w:r w:rsidRPr="00FF1F44">
              <w:rPr>
                <w:rFonts w:ascii="Times New Roman" w:eastAsiaTheme="minorHAnsi" w:hAnsi="Times New Roman" w:cs="Times New Roman"/>
              </w:rPr>
              <w:t>rzedstawienie wybranych algorytmów, metod i narzędzi służących do rozwiązywania praktycznych problemów inform</w:t>
            </w:r>
            <w:r w:rsidRPr="00FF1F44">
              <w:rPr>
                <w:rFonts w:ascii="Times New Roman" w:eastAsiaTheme="minorHAnsi" w:hAnsi="Times New Roman" w:cs="Times New Roman"/>
              </w:rPr>
              <w:t>a</w:t>
            </w:r>
            <w:r w:rsidRPr="00FF1F44">
              <w:rPr>
                <w:rFonts w:ascii="Times New Roman" w:eastAsiaTheme="minorHAnsi" w:hAnsi="Times New Roman" w:cs="Times New Roman"/>
              </w:rPr>
              <w:t>tycznych w dziedzinie uczenia maszynowego</w:t>
            </w:r>
            <w:r>
              <w:rPr>
                <w:rFonts w:ascii="Times New Roman" w:eastAsiaTheme="minorHAnsi" w:hAnsi="Times New Roman" w:cs="Times New Roman"/>
              </w:rPr>
              <w:t>; w</w:t>
            </w:r>
            <w:r w:rsidRPr="00FF1F44">
              <w:rPr>
                <w:rFonts w:ascii="Times New Roman" w:eastAsiaTheme="minorHAnsi" w:hAnsi="Times New Roman" w:cs="Times New Roman"/>
              </w:rPr>
              <w:t>ykorzystanie metod, technik i narzędzi informatyki do rozwiązywania praktycznych pr</w:t>
            </w:r>
            <w:r w:rsidRPr="00FF1F44">
              <w:rPr>
                <w:rFonts w:ascii="Times New Roman" w:eastAsiaTheme="minorHAnsi" w:hAnsi="Times New Roman" w:cs="Times New Roman"/>
              </w:rPr>
              <w:t>o</w:t>
            </w:r>
            <w:r w:rsidRPr="00FF1F44">
              <w:rPr>
                <w:rFonts w:ascii="Times New Roman" w:eastAsiaTheme="minorHAnsi" w:hAnsi="Times New Roman" w:cs="Times New Roman"/>
              </w:rPr>
              <w:t>blemów w dziedzinie uczenia maszynowego</w:t>
            </w:r>
            <w:r>
              <w:rPr>
                <w:rFonts w:ascii="Times New Roman" w:eastAsiaTheme="minorHAnsi" w:hAnsi="Times New Roman" w:cs="Times New Roman"/>
              </w:rPr>
              <w:t>; w</w:t>
            </w:r>
            <w:r w:rsidRPr="00FF1F44">
              <w:rPr>
                <w:rFonts w:ascii="Times New Roman" w:eastAsiaTheme="minorHAnsi" w:hAnsi="Times New Roman" w:cs="Times New Roman"/>
              </w:rPr>
              <w:t>skazanie trendów rozwojowych oraz najistotniejszych nowych osiągnięć z zakresu zastos</w:t>
            </w:r>
            <w:r w:rsidRPr="00FF1F44">
              <w:rPr>
                <w:rFonts w:ascii="Times New Roman" w:eastAsiaTheme="minorHAnsi" w:hAnsi="Times New Roman" w:cs="Times New Roman"/>
              </w:rPr>
              <w:t>o</w:t>
            </w:r>
            <w:r w:rsidRPr="00FF1F44">
              <w:rPr>
                <w:rFonts w:ascii="Times New Roman" w:eastAsiaTheme="minorHAnsi" w:hAnsi="Times New Roman" w:cs="Times New Roman"/>
              </w:rPr>
              <w:t>wań informatyki w dziedzinie uczenia maszynowego</w:t>
            </w:r>
            <w:r>
              <w:rPr>
                <w:rFonts w:ascii="Times New Roman" w:eastAsiaTheme="minorHAnsi" w:hAnsi="Times New Roman" w:cs="Times New Roman"/>
              </w:rPr>
              <w:t>.</w:t>
            </w:r>
          </w:p>
          <w:p w:rsidR="00241F5F" w:rsidRPr="009469A5" w:rsidRDefault="00241F5F" w:rsidP="00241F5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79BD168" wp14:editId="6FBD5CC4">
                  <wp:extent cx="2861945" cy="2531745"/>
                  <wp:effectExtent l="0" t="0" r="0" b="1905"/>
                  <wp:docPr id="5" name="Obraz 5" descr="https://wsiz.rzeszow.pl/wp-content/uploads/2020/05/DSC03431-scaled-e1594980767292-300x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siz.rzeszow.pl/wp-content/uploads/2020/05/DSC03431-scaled-e1594980767292-300x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5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F5F" w:rsidRDefault="00241F5F" w:rsidP="00241F5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lang w:eastAsia="zh-CN"/>
              </w:rPr>
            </w:pPr>
            <w:r w:rsidRPr="00F461E0">
              <w:rPr>
                <w:rFonts w:ascii="Times New Roman" w:eastAsiaTheme="minorHAnsi" w:hAnsi="Times New Roman" w:cs="Times New Roman"/>
                <w:b/>
                <w:sz w:val="24"/>
                <w:lang w:eastAsia="zh-CN"/>
              </w:rPr>
              <w:t>dr Schumann Andrew</w:t>
            </w:r>
          </w:p>
          <w:p w:rsidR="00E83966" w:rsidRPr="00D11A23" w:rsidRDefault="00241F5F" w:rsidP="00241F5F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F461E0">
              <w:rPr>
                <w:rFonts w:ascii="Times New Roman" w:eastAsiaTheme="minorHAnsi" w:hAnsi="Times New Roman" w:cs="Times New Roman"/>
                <w:lang w:eastAsia="en-US"/>
              </w:rPr>
              <w:t>Doktor nauk humanistycznych w zakresie filozofii (Białoruski Państwowy Uniwersytet, Mińsk, Białoruś).Jego zainteresowania naukowe koncentrują się wokół logiki, sztucznej inteligencji, informatyki oraz historii filozofii i historii religii. Naczelny redaktor czasopisma </w:t>
            </w:r>
            <w:hyperlink r:id="rId24" w:tgtFrame="_blank" w:history="1">
              <w:r w:rsidRPr="00F461E0">
                <w:rPr>
                  <w:rFonts w:ascii="Times New Roman" w:eastAsiaTheme="minorHAnsi" w:hAnsi="Times New Roman" w:cs="Times New Roman"/>
                  <w:lang w:eastAsia="en-US"/>
                </w:rPr>
                <w:t>Studia Humana</w:t>
              </w:r>
            </w:hyperlink>
            <w:r w:rsidRPr="00F461E0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</w:tc>
      </w:tr>
      <w:tr w:rsidR="00D11A23" w:rsidRPr="00D11A23" w:rsidTr="00B14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D7559D" w:rsidRDefault="00E83966" w:rsidP="000C3DF6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D7559D">
              <w:rPr>
                <w:rFonts w:ascii="Tahoma" w:hAnsi="Tahoma" w:cs="Tahoma"/>
                <w:smallCaps/>
                <w:sz w:val="20"/>
                <w:szCs w:val="20"/>
              </w:rPr>
              <w:lastRenderedPageBreak/>
              <w:t>KOSMETOLOGIA</w:t>
            </w:r>
          </w:p>
          <w:p w:rsidR="00E83966" w:rsidRPr="00D11A23" w:rsidRDefault="00E83966" w:rsidP="000C3DF6">
            <w:pPr>
              <w:jc w:val="center"/>
              <w:rPr>
                <w:rFonts w:ascii="Tahoma" w:hAnsi="Tahoma" w:cs="Tahoma"/>
                <w:smallCaps/>
                <w:color w:val="FF0000"/>
                <w:sz w:val="20"/>
                <w:szCs w:val="20"/>
              </w:rPr>
            </w:pP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D7559D" w:rsidRPr="008C7956" w:rsidRDefault="00D7559D" w:rsidP="00567F8B">
            <w:pPr>
              <w:pStyle w:val="Akapitzlist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Dermatologia</w:t>
            </w:r>
          </w:p>
          <w:p w:rsidR="00D7559D" w:rsidRPr="004D20B5" w:rsidRDefault="00D7559D" w:rsidP="00D7559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20B5">
              <w:rPr>
                <w:rFonts w:ascii="Times New Roman" w:eastAsia="Calibri" w:hAnsi="Times New Roman" w:cs="Times New Roman"/>
                <w:sz w:val="24"/>
                <w:szCs w:val="24"/>
              </w:rPr>
              <w:t>Wykład ma na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D20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celu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przedstawienie wiadomości związanych z etiopatogenezą najczęściej występujących  chorób skóry, wł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sów i paznokci. Ponad to zostaną omówione metody diagnozowania i leczenia wybranych dermatoz</w:t>
            </w:r>
          </w:p>
          <w:p w:rsidR="00D7559D" w:rsidRDefault="00D7559D" w:rsidP="00D75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ECD8B3" wp14:editId="4741FDC1">
                  <wp:extent cx="1543050" cy="2314575"/>
                  <wp:effectExtent l="0" t="0" r="0" b="9525"/>
                  <wp:docPr id="35" name="Obraz 35" descr="IMG_1852 kopia - K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852 kopia - K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59D" w:rsidRPr="00333370" w:rsidRDefault="008D1AE0" w:rsidP="00D75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="00D7559D" w:rsidRPr="003333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rof. </w:t>
            </w:r>
            <w:proofErr w:type="spellStart"/>
            <w:r w:rsidR="00D7559D" w:rsidRPr="003333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dr</w:t>
            </w:r>
            <w:proofErr w:type="spellEnd"/>
            <w:r w:rsidR="00D7559D" w:rsidRPr="0033337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hab. med. Adam Reich</w:t>
            </w:r>
          </w:p>
          <w:p w:rsidR="00D7559D" w:rsidRPr="00333370" w:rsidRDefault="00D7559D" w:rsidP="00D75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D7559D" w:rsidRPr="00333370" w:rsidRDefault="00D7559D" w:rsidP="00D755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Kierownik Zakładu i Kliniki Dermatologii Uniwersytetu w Rzeszowie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Konsultant Wojewód</w:t>
            </w:r>
            <w:r w:rsidR="00446363">
              <w:rPr>
                <w:rFonts w:ascii="Times New Roman" w:eastAsia="Calibri" w:hAnsi="Times New Roman" w:cs="Times New Roman"/>
                <w:sz w:val="24"/>
                <w:szCs w:val="24"/>
              </w:rPr>
              <w:t>zki w dziedzinie dermatologii i </w:t>
            </w:r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wenerologii dla województwa podkarpackiego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03C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Członek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m.in. </w:t>
            </w:r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Polskiego Towarzystwa Dermatologicznego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European</w:t>
            </w:r>
            <w:proofErr w:type="spellEnd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Acad</w:t>
            </w:r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my</w:t>
            </w:r>
            <w:proofErr w:type="spellEnd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Dermatology</w:t>
            </w:r>
            <w:proofErr w:type="spellEnd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Venereology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członek </w:t>
            </w:r>
            <w:proofErr w:type="spellStart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European</w:t>
            </w:r>
            <w:proofErr w:type="spellEnd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Society</w:t>
            </w:r>
            <w:proofErr w:type="spellEnd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for </w:t>
            </w:r>
            <w:proofErr w:type="spellStart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Dermatological</w:t>
            </w:r>
            <w:proofErr w:type="spellEnd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370">
              <w:rPr>
                <w:rFonts w:ascii="Times New Roman" w:eastAsia="Calibri" w:hAnsi="Times New Roman" w:cs="Times New Roman"/>
                <w:sz w:val="24"/>
                <w:szCs w:val="24"/>
              </w:rPr>
              <w:t>Research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Koordynator licznych badań kl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nych. </w:t>
            </w:r>
          </w:p>
          <w:p w:rsidR="00D7559D" w:rsidRPr="004D20B5" w:rsidRDefault="00D7559D" w:rsidP="00D7559D">
            <w:pPr>
              <w:pStyle w:val="Akapitz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59D" w:rsidRPr="0052339C" w:rsidRDefault="00D7559D" w:rsidP="00567F8B">
            <w:pPr>
              <w:pStyle w:val="Akapitzlist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Naturalne surowce kosmetyczne</w:t>
            </w:r>
          </w:p>
          <w:p w:rsidR="00D7559D" w:rsidRPr="006A5766" w:rsidRDefault="00D7559D" w:rsidP="00D7559D">
            <w:pPr>
              <w:pStyle w:val="Akapitz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59D" w:rsidRPr="006A5766" w:rsidRDefault="00D7559D" w:rsidP="00D755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766">
              <w:rPr>
                <w:rFonts w:ascii="Times New Roman" w:hAnsi="Times New Roman" w:cs="Times New Roman"/>
                <w:sz w:val="24"/>
                <w:szCs w:val="24"/>
              </w:rPr>
              <w:t xml:space="preserve">Tematyka obejmuje zagadnienia związane z </w:t>
            </w:r>
            <w:r w:rsidRPr="00492167">
              <w:rPr>
                <w:rFonts w:ascii="Times New Roman" w:hAnsi="Times New Roman" w:cs="Times New Roman"/>
                <w:sz w:val="24"/>
                <w:szCs w:val="24"/>
              </w:rPr>
              <w:t>naturalnymi surowcami kosmetycznymi stosowanymi w przemyśle kosmetycznym oraz ich źródłami i metodami pozyskiwania.</w:t>
            </w:r>
          </w:p>
          <w:p w:rsidR="00D7559D" w:rsidRDefault="00D7559D" w:rsidP="00D75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CCEC39" wp14:editId="3D8F335B">
                  <wp:extent cx="2014709" cy="1441723"/>
                  <wp:effectExtent l="0" t="0" r="5080" b="635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14" cy="1443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559D" w:rsidRDefault="00D7559D" w:rsidP="00D75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766">
              <w:rPr>
                <w:rFonts w:ascii="Times New Roman" w:hAnsi="Times New Roman" w:cs="Times New Roman"/>
                <w:b/>
                <w:sz w:val="24"/>
                <w:szCs w:val="24"/>
              </w:rPr>
              <w:t>prof. dr hab. Kazimierz Głowniak</w:t>
            </w:r>
          </w:p>
          <w:p w:rsidR="00D7559D" w:rsidRPr="006A5766" w:rsidRDefault="00D7559D" w:rsidP="00D755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766">
              <w:rPr>
                <w:rFonts w:ascii="Times New Roman" w:hAnsi="Times New Roman" w:cs="Times New Roman"/>
                <w:sz w:val="24"/>
                <w:szCs w:val="24"/>
              </w:rPr>
              <w:t>Profesor nauk farmaceutycznych. Zajmuje się analizą fitochemiczną wyciągów roślinnych, nowych związków pochodzenia r</w:t>
            </w:r>
            <w:r w:rsidRPr="006A576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A5766">
              <w:rPr>
                <w:rFonts w:ascii="Times New Roman" w:hAnsi="Times New Roman" w:cs="Times New Roman"/>
                <w:sz w:val="24"/>
                <w:szCs w:val="24"/>
              </w:rPr>
              <w:t>ślinnego, badaniami aktywności biologicznej związków naturalnych. Ekspert Komisji Europejskiej EDQM w Strasburgu (grupa Tradycyjnej Me-</w:t>
            </w:r>
            <w:proofErr w:type="spellStart"/>
            <w:r w:rsidRPr="006A5766">
              <w:rPr>
                <w:rFonts w:ascii="Times New Roman" w:hAnsi="Times New Roman" w:cs="Times New Roman"/>
                <w:sz w:val="24"/>
                <w:szCs w:val="24"/>
              </w:rPr>
              <w:t>dycyny</w:t>
            </w:r>
            <w:proofErr w:type="spellEnd"/>
            <w:r w:rsidRPr="006A5766">
              <w:rPr>
                <w:rFonts w:ascii="Times New Roman" w:hAnsi="Times New Roman" w:cs="Times New Roman"/>
                <w:sz w:val="24"/>
                <w:szCs w:val="24"/>
              </w:rPr>
              <w:t xml:space="preserve"> Chińskiej Farmakopei Europejskiej). Przewodniczący Sekcji Leku Roślinnego przy Komisji Farmak</w:t>
            </w:r>
            <w:r w:rsidRPr="006A576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A5766">
              <w:rPr>
                <w:rFonts w:ascii="Times New Roman" w:hAnsi="Times New Roman" w:cs="Times New Roman"/>
                <w:sz w:val="24"/>
                <w:szCs w:val="24"/>
              </w:rPr>
              <w:t>pei Polskiej.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Kierownik Katedry Kosmetologii Wyższej Szkoły Informatyki i Zarządzania w Rzeszowie. </w:t>
            </w:r>
          </w:p>
          <w:p w:rsidR="00D7559D" w:rsidRPr="0052339C" w:rsidRDefault="00D7559D" w:rsidP="00D755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 w:rsidRPr="002835A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Receptura preparatów kosmetycznych</w:t>
            </w:r>
          </w:p>
          <w:p w:rsidR="00D7559D" w:rsidRDefault="00D7559D" w:rsidP="00D755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Wykład ma na celu poszerzenia wiadomości z zakresu recepturowania  innowacyjnych form produktów kosmetycznych, plan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wania składu wraz z doborem odpowiednich surowców kosmetycznych.  </w:t>
            </w:r>
          </w:p>
          <w:p w:rsidR="00D7559D" w:rsidRDefault="00D7559D" w:rsidP="00D75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9CA687" wp14:editId="4DAD328E">
                  <wp:extent cx="1637034" cy="2044700"/>
                  <wp:effectExtent l="0" t="0" r="1270" b="0"/>
                  <wp:docPr id="37" name="Obraz 37" descr="Znalezione obrazy dla zapytania tomasz wasilewski profe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tomasz wasilewski profe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70" cy="204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59D" w:rsidRPr="00B03AF8" w:rsidRDefault="00D7559D" w:rsidP="00D75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3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prof. </w:t>
            </w:r>
            <w:proofErr w:type="spellStart"/>
            <w:r w:rsidRPr="00B03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nadzw</w:t>
            </w:r>
            <w:proofErr w:type="spellEnd"/>
            <w:r w:rsidRPr="00B03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dr hab. Tomasz Wasilewski</w:t>
            </w:r>
          </w:p>
          <w:p w:rsidR="00E83966" w:rsidRPr="00D7559D" w:rsidRDefault="00D7559D" w:rsidP="007757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E21F2F">
              <w:rPr>
                <w:rFonts w:ascii="Times New Roman" w:hAnsi="Times New Roman" w:cs="Times New Roman"/>
                <w:sz w:val="24"/>
                <w:szCs w:val="20"/>
              </w:rPr>
              <w:t xml:space="preserve">V-ce Przewodniczący Komisji Nauk Towaroznawczych O/PAN w Poznaniu.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W swojej pracy zawodowej Pan Profesor</w:t>
            </w:r>
            <w:r w:rsidRPr="00E21F2F">
              <w:rPr>
                <w:rFonts w:ascii="Times New Roman" w:hAnsi="Times New Roman" w:cs="Times New Roman"/>
                <w:sz w:val="24"/>
                <w:szCs w:val="20"/>
              </w:rPr>
              <w:t xml:space="preserve"> zajmuje się optymalizacją składu kosmetyków i produktów chemii gospodarczej i opracowywanie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m</w:t>
            </w:r>
            <w:r w:rsidRPr="00E21F2F">
              <w:rPr>
                <w:rFonts w:ascii="Times New Roman" w:hAnsi="Times New Roman" w:cs="Times New Roman"/>
                <w:sz w:val="24"/>
                <w:szCs w:val="20"/>
              </w:rPr>
              <w:t xml:space="preserve"> nowoczesnych form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kosmetyków</w:t>
            </w:r>
            <w:r w:rsidRPr="00E21F2F">
              <w:rPr>
                <w:rFonts w:ascii="Times New Roman" w:hAnsi="Times New Roman" w:cs="Times New Roman"/>
                <w:sz w:val="24"/>
                <w:szCs w:val="20"/>
              </w:rPr>
              <w:t>. Konsultant naukowy w kilk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u firmach z branży kosmetycznej.</w:t>
            </w:r>
          </w:p>
          <w:p w:rsidR="001C5FBD" w:rsidRPr="00D11A23" w:rsidRDefault="001C5FBD" w:rsidP="007757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D11A23" w:rsidRPr="00D11A23" w:rsidTr="00B14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3966" w:rsidRPr="00FB4799" w:rsidRDefault="00E83966" w:rsidP="00872E61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FB4799">
              <w:rPr>
                <w:rFonts w:ascii="Tahoma" w:hAnsi="Tahoma" w:cs="Tahoma"/>
                <w:smallCaps/>
                <w:sz w:val="20"/>
                <w:szCs w:val="20"/>
              </w:rPr>
              <w:lastRenderedPageBreak/>
              <w:t>LOGISTYKA</w:t>
            </w:r>
          </w:p>
          <w:p w:rsidR="00E83966" w:rsidRPr="00D11A23" w:rsidRDefault="00E83966" w:rsidP="00872E61">
            <w:pPr>
              <w:jc w:val="center"/>
              <w:rPr>
                <w:rFonts w:ascii="Tahoma" w:hAnsi="Tahoma" w:cs="Tahoma"/>
                <w:smallCaps/>
                <w:color w:val="FF0000"/>
                <w:sz w:val="20"/>
                <w:szCs w:val="20"/>
              </w:rPr>
            </w:pPr>
          </w:p>
          <w:p w:rsidR="00E83966" w:rsidRPr="00D11A23" w:rsidRDefault="00E83966" w:rsidP="00AA3452">
            <w:pPr>
              <w:jc w:val="center"/>
              <w:rPr>
                <w:rFonts w:ascii="Tahoma" w:hAnsi="Tahoma" w:cs="Tahoma"/>
                <w:smallCaps/>
                <w:color w:val="FF0000"/>
                <w:sz w:val="20"/>
                <w:szCs w:val="20"/>
              </w:rPr>
            </w:pP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FFFFFF" w:themeFill="background1"/>
          </w:tcPr>
          <w:p w:rsidR="00FB4799" w:rsidRDefault="00FB4799" w:rsidP="00567F8B">
            <w:pPr>
              <w:pStyle w:val="Akapitzlist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Normalizacja i zarządzanie jakością w logistyce</w:t>
            </w:r>
          </w:p>
          <w:p w:rsid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Cele, funkcje i metody zarządzania organizacją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Podstawy normalizacji i jej znaczenie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Zasady opracowywania dokumentów normatywnych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 xml:space="preserve">Specyfika procesów i systemów logistycznych (cele, konkurencyjność) 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Normy ISO serii 9000 – ewolucja, wytyczne, zastosowania, odmiany sektorowe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Diagnozowanie stanów rzeczywistych procesów i systemów (przed wdrożeniem SZJ)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Projektowanie systemu zarządzania jakością zgodnego z ISO 9001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Wdrażanie i certyfikowanie zaprojektowanego systemu zarządzania jakością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Doskonalenie wdrożonego systemu w oparciu o standardy zarządzania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Konkurencyjność organizacji i jej przybliżone oceny</w:t>
            </w:r>
          </w:p>
          <w:p w:rsid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B4799" w:rsidRDefault="00FB4799" w:rsidP="00FB4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Arial" w:hAnsi="Arial" w:cs="Arial"/>
                <w:color w:val="404040"/>
                <w:sz w:val="21"/>
                <w:szCs w:val="21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8F38A0A" wp14:editId="12039327">
                  <wp:extent cx="1323975" cy="1985963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unarski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28" cy="198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799" w:rsidRDefault="001B75A8" w:rsidP="00FB4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</w:t>
            </w:r>
            <w:r w:rsidR="00FB4799" w:rsidRPr="009C4D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rof. dr hab. inż. Jerzy </w:t>
            </w:r>
            <w:proofErr w:type="spellStart"/>
            <w:r w:rsidR="00FB4799" w:rsidRPr="009C4D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Łunarski</w:t>
            </w:r>
            <w:proofErr w:type="spellEnd"/>
          </w:p>
          <w:p w:rsidR="00FB4799" w:rsidRP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Profesor w Katedrze Logistyki i Inżynierii Procesowej.</w:t>
            </w:r>
          </w:p>
          <w:p w:rsidR="00FB4799" w:rsidRP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Autor 300 recenzowanych publikacji oraz 22 podręczników akademickich. Promotor 13 doktorów nauk technicznych. Prodziekan wydziału oraz kierownik katedry Technologii Maszyn i Organizacji Produkcji. Zasiada w Radzie Naukowej Insty</w:t>
            </w:r>
            <w:r w:rsidR="00446363">
              <w:rPr>
                <w:rFonts w:ascii="Times New Roman" w:eastAsiaTheme="minorHAnsi" w:hAnsi="Times New Roman" w:cs="Times New Roman"/>
                <w:lang w:eastAsia="en-US"/>
              </w:rPr>
              <w:t>tutu Mechanizacji Budownictwa i </w:t>
            </w: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Górnictwa Skalnego. Redaktor Naczelny kwartalnika naukowo-technicznego Technologia i Automatyzacja Montażu (1993 – obecnie), Przewodniczący Komitetu Technicznego przy PKN (1995 – 2005) oraz członek KT6 “Zarządzanie jakością” przy PKN (2007 – obecnie), Przewodniczący Komitetów Organizacyjnych 31 konferencji naukowych, autor kilkunastu monografii naukowych i podręczników akad</w:t>
            </w: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e</w:t>
            </w: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 xml:space="preserve">mickich. Profesor honorowy Politechniki Rzeszowskiej. </w:t>
            </w:r>
          </w:p>
          <w:p w:rsidR="00FB4799" w:rsidRDefault="00FB4799" w:rsidP="00FB4799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FB4799" w:rsidRPr="00051931" w:rsidRDefault="00FB4799" w:rsidP="00FB479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FB4799" w:rsidRPr="00D31BF0" w:rsidRDefault="00FB4799" w:rsidP="00567F8B">
            <w:pPr>
              <w:pStyle w:val="Akapitzlist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31BF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Infrastruktura logistyczna</w:t>
            </w:r>
          </w:p>
          <w:p w:rsidR="00FB4799" w:rsidRPr="00D31BF0" w:rsidRDefault="00FB4799" w:rsidP="00FB4799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4799" w:rsidRPr="00446363" w:rsidRDefault="00FB4799" w:rsidP="00446363">
            <w:pPr>
              <w:pStyle w:val="Akapitzlist"/>
              <w:numPr>
                <w:ilvl w:val="0"/>
                <w:numId w:val="1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446363">
              <w:rPr>
                <w:rFonts w:ascii="Times New Roman" w:eastAsiaTheme="minorHAnsi" w:hAnsi="Times New Roman" w:cs="Times New Roman"/>
                <w:lang w:eastAsia="en-US"/>
              </w:rPr>
              <w:t>Infrastruktura systemów logistycznych przedsiębiorstw i łańcuchów dostaw oraz zastosowanie elementów i obiektów infrastruktury</w:t>
            </w:r>
          </w:p>
          <w:p w:rsidR="00FB4799" w:rsidRPr="00446363" w:rsidRDefault="00FB4799" w:rsidP="00446363">
            <w:pPr>
              <w:pStyle w:val="Akapitzlist"/>
              <w:numPr>
                <w:ilvl w:val="0"/>
                <w:numId w:val="1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446363">
              <w:rPr>
                <w:rFonts w:ascii="Times New Roman" w:eastAsiaTheme="minorHAnsi" w:hAnsi="Times New Roman" w:cs="Times New Roman"/>
                <w:lang w:eastAsia="en-US"/>
              </w:rPr>
              <w:t>zasady i reguły zarządzania infrastrukturą logistyczną</w:t>
            </w:r>
          </w:p>
          <w:p w:rsidR="00FB4799" w:rsidRPr="00446363" w:rsidRDefault="00FB4799" w:rsidP="00446363">
            <w:pPr>
              <w:pStyle w:val="Akapitzlist"/>
              <w:numPr>
                <w:ilvl w:val="0"/>
                <w:numId w:val="1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446363">
              <w:rPr>
                <w:rFonts w:ascii="Times New Roman" w:eastAsiaTheme="minorHAnsi" w:hAnsi="Times New Roman" w:cs="Times New Roman"/>
                <w:lang w:eastAsia="en-US"/>
              </w:rPr>
              <w:t>metody doboru infrastruktury do poszczególnych procesów logistycznych oraz ocena funkcjonowania elementów infrastruktury</w:t>
            </w:r>
          </w:p>
          <w:p w:rsidR="00FB4799" w:rsidRPr="00D31BF0" w:rsidRDefault="00FB4799" w:rsidP="00FB4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31BF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8A7A29" wp14:editId="707D2E6A">
                  <wp:extent cx="2323943" cy="1980000"/>
                  <wp:effectExtent l="0" t="0" r="635" b="1270"/>
                  <wp:docPr id="13" name="Obraz 13" descr="C:\Users\msokol\AppData\Local\Microsoft\Windows\Temporary Internet Files\Content.Outlook\UAR0FWYN\s-k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kol\AppData\Local\Microsoft\Windows\Temporary Internet Files\Content.Outlook\UAR0FWYN\s-k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94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799" w:rsidRDefault="00FB4799" w:rsidP="00FB4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1B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prof. </w:t>
            </w:r>
            <w:proofErr w:type="spellStart"/>
            <w:r w:rsidRPr="00D31B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nadzw</w:t>
            </w:r>
            <w:proofErr w:type="spellEnd"/>
            <w:r w:rsidRPr="00D31B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dr hab. Sabina </w:t>
            </w:r>
            <w:proofErr w:type="spellStart"/>
            <w:r w:rsidRPr="00D31B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Kauf</w:t>
            </w:r>
            <w:proofErr w:type="spellEnd"/>
          </w:p>
          <w:p w:rsidR="00FB4799" w:rsidRP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Profesor w Katedrze Logistyki i Inżynierii Procesowej.</w:t>
            </w:r>
          </w:p>
          <w:p w:rsidR="00FB4799" w:rsidRP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 xml:space="preserve">- doktor habilitowany nauk ekonomicznych w zakresie nauki o zarządzaniu </w:t>
            </w:r>
          </w:p>
          <w:p w:rsidR="00FB4799" w:rsidRP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>- obszary pracy naukowej: zarządzanie logistyczne, funkcjonowanie łańcuchów dostaw, wykorzystanie logistyki w obszarach nietypowych, takich jak logistyka miejska, społeczna i publiczna</w:t>
            </w:r>
          </w:p>
          <w:p w:rsidR="00FB4799" w:rsidRP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 xml:space="preserve">- autorka i współautorka  wielu artykułów z obszaru logistyki oraz  wykorzystania metod ilościowych i badań marketingowych w obszarze logistyki             </w:t>
            </w:r>
          </w:p>
          <w:p w:rsidR="00FB4799" w:rsidRPr="00FB4799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FB4799">
              <w:rPr>
                <w:rFonts w:ascii="Times New Roman" w:eastAsiaTheme="minorHAnsi" w:hAnsi="Times New Roman" w:cs="Times New Roman"/>
                <w:lang w:eastAsia="en-US"/>
              </w:rPr>
              <w:t xml:space="preserve">- kierownik i doradca Zespołu Producenckiego „Pro Futura” w Opolu  </w:t>
            </w:r>
          </w:p>
          <w:p w:rsidR="00FB4799" w:rsidRDefault="00FB4799" w:rsidP="00FB4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FB4799">
              <w:rPr>
                <w:rFonts w:ascii="Times New Roman" w:eastAsia="Calibri" w:hAnsi="Times New Roman" w:cs="Times New Roman"/>
                <w:b/>
                <w:u w:val="single"/>
              </w:rPr>
              <w:t>Gospodarka  magazynowa       </w:t>
            </w:r>
          </w:p>
          <w:p w:rsidR="00FB4799" w:rsidRPr="00FB4799" w:rsidRDefault="00FB4799" w:rsidP="00FB4799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B4799">
              <w:rPr>
                <w:rFonts w:ascii="Times New Roman" w:eastAsia="Calibri" w:hAnsi="Times New Roman" w:cs="Times New Roman"/>
              </w:rPr>
              <w:t>zadania i funkcje magazynów. Definicje, klasyfikacje i znaczenie zapasów.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B4799">
              <w:rPr>
                <w:rFonts w:ascii="Times New Roman" w:eastAsia="Calibri" w:hAnsi="Times New Roman" w:cs="Times New Roman"/>
              </w:rPr>
              <w:t>proces i fazy procesu magazynowania. Wady i zalety metod wydawania wyrobów.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B4799">
              <w:rPr>
                <w:rFonts w:ascii="Times New Roman" w:eastAsia="Calibri" w:hAnsi="Times New Roman" w:cs="Times New Roman"/>
              </w:rPr>
              <w:t xml:space="preserve">organizacja gospodarki magazynowej i realizacja operacji magazynowych. 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B4799">
              <w:rPr>
                <w:rFonts w:ascii="Times New Roman" w:eastAsia="Calibri" w:hAnsi="Times New Roman" w:cs="Times New Roman"/>
              </w:rPr>
              <w:t xml:space="preserve">normy i standardy w procesach magazynowych. 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B4799">
              <w:rPr>
                <w:rFonts w:ascii="Times New Roman" w:eastAsia="Calibri" w:hAnsi="Times New Roman" w:cs="Times New Roman"/>
              </w:rPr>
              <w:t xml:space="preserve">gospodarka magazynowa i jej efektywność. 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B4799">
              <w:rPr>
                <w:rFonts w:ascii="Times New Roman" w:eastAsia="Calibri" w:hAnsi="Times New Roman" w:cs="Times New Roman"/>
              </w:rPr>
              <w:t xml:space="preserve">wskaźniki ekonomiczne pracy magazynu. </w:t>
            </w:r>
          </w:p>
          <w:p w:rsidR="00FB4799" w:rsidRPr="00FB4799" w:rsidRDefault="00FB4799" w:rsidP="00567F8B">
            <w:pPr>
              <w:pStyle w:val="Akapitzlist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B4799">
              <w:rPr>
                <w:rFonts w:ascii="Times New Roman" w:eastAsia="Calibri" w:hAnsi="Times New Roman" w:cs="Times New Roman"/>
              </w:rPr>
              <w:t>wskaźniki logistyczne i kosztowe pracy magazynu.</w:t>
            </w:r>
          </w:p>
          <w:p w:rsidR="00FB4799" w:rsidRDefault="00FB4799" w:rsidP="00FB4799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4799" w:rsidRDefault="00FB4799" w:rsidP="00FB4799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4799" w:rsidRPr="00854B68" w:rsidRDefault="00FB4799" w:rsidP="00FB4799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4799" w:rsidRPr="009E50BA" w:rsidRDefault="00FB4799" w:rsidP="00FB4799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E50B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AC560CC" wp14:editId="011F6175">
                  <wp:extent cx="1800000" cy="180000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óbe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799" w:rsidRPr="009E50BA" w:rsidRDefault="00FB4799" w:rsidP="00FB4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0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Grzegorz Wróbel</w:t>
            </w:r>
          </w:p>
          <w:p w:rsidR="00FB4799" w:rsidRPr="009E50BA" w:rsidRDefault="00FB4799" w:rsidP="00FB479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</w:t>
            </w:r>
            <w:r w:rsidRPr="00854B6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Zastępca Kierownika Katedry Logistyki i Inżynierii Procesowej Kolegium Zarządzania.</w:t>
            </w:r>
          </w:p>
          <w:p w:rsidR="00FB4799" w:rsidRPr="009E50BA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doktor nauk ekonomicznych w zakresie nauk o zarządzaniu </w:t>
            </w:r>
          </w:p>
          <w:p w:rsidR="00FB4799" w:rsidRPr="009E50BA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t>- obszary pracy naukowej: zarządzanie i logistyka</w:t>
            </w:r>
          </w:p>
          <w:p w:rsidR="00FB4799" w:rsidRPr="009E50BA" w:rsidRDefault="00FB4799" w:rsidP="00FB47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t>- autor i współautor publikacji dotyczących: zarządzania produkcją, aspektów ochrony środowiska i standardów BHP w obsz</w:t>
            </w:r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t>rze wytwarzania, projektowania systemów produkcyjnych oraz analizy przepływu w procesach wytwórczych przy zastosowaniu komputerowego modelowania i symulacji.</w:t>
            </w:r>
          </w:p>
          <w:p w:rsidR="00344961" w:rsidRDefault="00FB4799" w:rsidP="003449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doradca w firmach produkcyjnych w zakresie logistyki bliskiej i analizy procesowej, stażysta  w firmach produkcyjnych  (staż obejmował prace dotyczące modelowania procesowego, projektowania layoutów obszarów produkcyjnych, opracowywania m</w:t>
            </w:r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deli symulacyjnych linii produkcyjnych oraz  uczestniczenia w przedsięwzięciach optymalizacyjnych służb </w:t>
            </w:r>
            <w:proofErr w:type="spellStart"/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t>kaizen-lean</w:t>
            </w:r>
            <w:proofErr w:type="spellEnd"/>
            <w:r w:rsidRPr="009E50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 służb utrzymania ruchu na produkcji.</w:t>
            </w:r>
          </w:p>
          <w:p w:rsidR="00344961" w:rsidRPr="00344961" w:rsidRDefault="00344961" w:rsidP="003449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11A23" w:rsidRPr="00D11A23" w:rsidTr="00B14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9A0358" w:rsidRDefault="00E83966" w:rsidP="00AA3452">
            <w:pPr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9A0358">
              <w:rPr>
                <w:rFonts w:ascii="Tahoma" w:hAnsi="Tahoma" w:cs="Tahoma"/>
                <w:smallCaps/>
                <w:sz w:val="20"/>
                <w:szCs w:val="20"/>
              </w:rPr>
              <w:lastRenderedPageBreak/>
              <w:t>PSYCHOLOGIA W ZARZĄDZANIU</w:t>
            </w:r>
          </w:p>
          <w:p w:rsidR="00E83966" w:rsidRPr="00D11A23" w:rsidRDefault="00E83966" w:rsidP="00872E61">
            <w:pPr>
              <w:jc w:val="center"/>
              <w:rPr>
                <w:rFonts w:ascii="Tahoma" w:hAnsi="Tahoma" w:cs="Tahoma"/>
                <w:smallCap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2615" w:type="dxa"/>
            <w:tcBorders>
              <w:left w:val="single" w:sz="4" w:space="0" w:color="auto"/>
            </w:tcBorders>
            <w:shd w:val="clear" w:color="auto" w:fill="auto"/>
          </w:tcPr>
          <w:p w:rsidR="009A0358" w:rsidRPr="00344961" w:rsidRDefault="009A0358" w:rsidP="00344961">
            <w:pPr>
              <w:pStyle w:val="Akapitzlist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344961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  <w:t>Wprowadzenie do psychologii i historia myśli psychologicznej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BC3DD3">
              <w:rPr>
                <w:rFonts w:ascii="Times New Roman" w:eastAsiaTheme="minorHAnsi" w:hAnsi="Times New Roman" w:cs="Times New Roman"/>
                <w:lang w:eastAsia="en-US"/>
              </w:rPr>
              <w:t xml:space="preserve">- </w:t>
            </w:r>
            <w:r w:rsidRPr="00092DA6">
              <w:rPr>
                <w:rFonts w:ascii="Times New Roman" w:eastAsia="Calibri" w:hAnsi="Times New Roman" w:cs="Times New Roman"/>
              </w:rPr>
              <w:t>cele i działy psychologii ogólnej oraz nurty i koncepcje rozwoju myśli psychologicznej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 podstawowe koncepcje natury człowieka oraz prawidłowości wyjaśniające jego funkcjonowanie w relacjach społecznych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 procesy poznawcze i emocjonalne służące do opisu, wyjaśniania i przewidywania zachowania człowieka w różnych sytuacjach życiowych</w:t>
            </w:r>
          </w:p>
          <w:p w:rsidR="009A0358" w:rsidRPr="00BC3DD3" w:rsidRDefault="009A0358" w:rsidP="009A0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D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5DD3FD" wp14:editId="549A570B">
                  <wp:extent cx="2052000" cy="2052000"/>
                  <wp:effectExtent l="0" t="0" r="5715" b="5715"/>
                  <wp:docPr id="22" name="Obraz 22" descr="C:\Users\msokol\AppData\Local\Microsoft\Windows\Temporary Internet Files\Content.Outlook\UAR0FWYN\AO015BX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kol\AppData\Local\Microsoft\Windows\Temporary Internet Files\Content.Outlook\UAR0FWYN\AO015BX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358" w:rsidRPr="00BC3DD3" w:rsidRDefault="009A0358" w:rsidP="009A0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3D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prof. </w:t>
            </w:r>
            <w:proofErr w:type="spellStart"/>
            <w:r w:rsidRPr="00BC3D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nadzw</w:t>
            </w:r>
            <w:proofErr w:type="spellEnd"/>
            <w:r w:rsidRPr="00BC3D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dr hab. Józef </w:t>
            </w:r>
            <w:proofErr w:type="spellStart"/>
            <w:r w:rsidRPr="00BC3D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Maciuszek</w:t>
            </w:r>
            <w:proofErr w:type="spellEnd"/>
          </w:p>
          <w:p w:rsidR="009A0358" w:rsidRPr="00BC3DD3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BC3D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92DA6">
              <w:rPr>
                <w:rFonts w:ascii="Times New Roman" w:eastAsia="Calibri" w:hAnsi="Times New Roman" w:cs="Times New Roman"/>
              </w:rPr>
              <w:t>doktor habilitowany w zakresie nauk społecznych (psychologia, psychologia społeczna, psycholingwistyka)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 obszary pracy naukowej: procesy automatyczne, refleksyjność i bezrefleksyjność w kontekście wpływu społecznego i wybranych ko</w:t>
            </w:r>
            <w:r w:rsidRPr="00092DA6">
              <w:rPr>
                <w:rFonts w:ascii="Times New Roman" w:eastAsia="Calibri" w:hAnsi="Times New Roman" w:cs="Times New Roman"/>
              </w:rPr>
              <w:t>n</w:t>
            </w:r>
            <w:r w:rsidRPr="00092DA6">
              <w:rPr>
                <w:rFonts w:ascii="Times New Roman" w:eastAsia="Calibri" w:hAnsi="Times New Roman" w:cs="Times New Roman"/>
              </w:rPr>
              <w:t>strukcji lingwistycznych, mechanizmy przetwarzania i funkcji perswazyjnej niedosłownych i pośrednich komunikatów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 autor i współautor wielu artykułów z obszaru psychologii społecznej</w:t>
            </w:r>
          </w:p>
          <w:p w:rsidR="009A0358" w:rsidRDefault="009A0358" w:rsidP="00567F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 członek stowarzyszeń naukowych polskich i zagranicznych, m.in. Polskie Stowarzyszenie Psychologii Społecznej</w:t>
            </w:r>
          </w:p>
          <w:p w:rsidR="00567F8B" w:rsidRPr="00092DA6" w:rsidRDefault="00567F8B" w:rsidP="00567F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  <w:p w:rsidR="009A0358" w:rsidRPr="00BC3DD3" w:rsidRDefault="009A0358" w:rsidP="00567F8B">
            <w:pPr>
              <w:numPr>
                <w:ilvl w:val="0"/>
                <w:numId w:val="2"/>
              </w:num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BC3DD3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  <w:t xml:space="preserve">Psychologia osobowości i różnic indywidualnych     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BC3DD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092DA6">
              <w:rPr>
                <w:rFonts w:ascii="Times New Roman" w:eastAsia="Calibri" w:hAnsi="Times New Roman" w:cs="Times New Roman"/>
              </w:rPr>
              <w:t>cele i działy psychologii osobowości i różnic indywidualnych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-różnice indywidualne i ich wpływ na funkcjonowanie człowieka w życiu codziennym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 xml:space="preserve">-kierunki wykorzystywania wiedzy z psychologii osobowości do wyjaśniania </w:t>
            </w:r>
            <w:proofErr w:type="spellStart"/>
            <w:r w:rsidRPr="00092DA6">
              <w:rPr>
                <w:rFonts w:ascii="Times New Roman" w:eastAsia="Calibri" w:hAnsi="Times New Roman" w:cs="Times New Roman"/>
              </w:rPr>
              <w:t>zachowań</w:t>
            </w:r>
            <w:proofErr w:type="spellEnd"/>
            <w:r w:rsidRPr="00092DA6">
              <w:rPr>
                <w:rFonts w:ascii="Times New Roman" w:eastAsia="Calibri" w:hAnsi="Times New Roman" w:cs="Times New Roman"/>
              </w:rPr>
              <w:t xml:space="preserve"> człowieka w życiu codziennym </w:t>
            </w:r>
          </w:p>
          <w:p w:rsidR="009A0358" w:rsidRPr="00BC3DD3" w:rsidRDefault="009A0358" w:rsidP="009A0358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C3DD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00A1B6F" wp14:editId="5ECB5461">
                  <wp:extent cx="1611690" cy="2160000"/>
                  <wp:effectExtent l="0" t="0" r="7620" b="0"/>
                  <wp:docPr id="29" name="Obraz 29" descr="C:\Users\msokol\AppData\Local\Microsoft\Windows\Temporary Internet Files\Content.Outlook\UAR0FWYN\LJQ7RX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kol\AppData\Local\Microsoft\Windows\Temporary Internet Files\Content.Outlook\UAR0FWYN\LJQ7RX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9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358" w:rsidRPr="00BC3DD3" w:rsidRDefault="009A0358" w:rsidP="009A0358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C3D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dr Barnaba </w:t>
            </w:r>
            <w:proofErr w:type="spellStart"/>
            <w:r w:rsidRPr="00BC3D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Danieluk</w:t>
            </w:r>
            <w:proofErr w:type="spellEnd"/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BC3DD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Pr="00092DA6">
              <w:rPr>
                <w:rFonts w:ascii="Times New Roman" w:eastAsia="Calibri" w:hAnsi="Times New Roman" w:cs="Times New Roman"/>
              </w:rPr>
              <w:t>doktor nauk humanistycznych w zakresie psychologii (specjalność psychologia społeczna)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 obszary pracy naukowej: praca doktorska na temat „Poznawcze i behawioralne aspekty emocji wstydu i poczucia winy”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 autor artykułów naukowych z dziedziny psychologii społecznej i statystyki</w:t>
            </w:r>
          </w:p>
          <w:p w:rsidR="009A0358" w:rsidRPr="00092DA6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 członek stowarzyszeń i organizacji naukowych polskich i zagranicznych, m.in. Polskie Stowarzyszenie Psychologii Społecznej</w:t>
            </w:r>
          </w:p>
          <w:p w:rsidR="009A0358" w:rsidRDefault="009A0358" w:rsidP="00567F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092DA6">
              <w:rPr>
                <w:rFonts w:ascii="Times New Roman" w:eastAsia="Calibri" w:hAnsi="Times New Roman" w:cs="Times New Roman"/>
              </w:rPr>
              <w:t>- stażysta w Ośrodku Terapeutyczno-Szkoleniowym OTS w Lublinie (staż psychoterapeutyczny)</w:t>
            </w:r>
          </w:p>
          <w:p w:rsidR="00567F8B" w:rsidRPr="00567F8B" w:rsidRDefault="00567F8B" w:rsidP="00567F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  <w:p w:rsidR="009A0358" w:rsidRDefault="009A0358" w:rsidP="00567F8B">
            <w:pPr>
              <w:pStyle w:val="Zwykytekst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Cs w:val="22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Cs w:val="22"/>
                <w:u w:val="single"/>
                <w:lang w:eastAsia="en-US"/>
              </w:rPr>
              <w:t>Społeczne i psychologiczne oddziaływania mediów</w:t>
            </w:r>
            <w:r w:rsidRPr="00D21577">
              <w:rPr>
                <w:rFonts w:ascii="Times New Roman" w:eastAsiaTheme="minorHAnsi" w:hAnsi="Times New Roman" w:cs="Times New Roman"/>
                <w:b/>
                <w:szCs w:val="22"/>
                <w:u w:val="single"/>
                <w:lang w:eastAsia="en-US"/>
              </w:rPr>
              <w:t xml:space="preserve"> </w:t>
            </w:r>
          </w:p>
          <w:p w:rsidR="009A0358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-i</w:t>
            </w:r>
            <w:r w:rsidRPr="005B2E38">
              <w:rPr>
                <w:rFonts w:ascii="Times New Roman" w:eastAsia="Calibri" w:hAnsi="Times New Roman" w:cs="Times New Roman"/>
              </w:rPr>
              <w:t>stota oddziaływania mediów masowych</w:t>
            </w:r>
            <w:r>
              <w:rPr>
                <w:rFonts w:ascii="Times New Roman" w:eastAsia="Calibri" w:hAnsi="Times New Roman" w:cs="Times New Roman"/>
              </w:rPr>
              <w:t>, r</w:t>
            </w:r>
            <w:r w:rsidRPr="005B2E38">
              <w:rPr>
                <w:rFonts w:ascii="Times New Roman" w:eastAsia="Calibri" w:hAnsi="Times New Roman" w:cs="Times New Roman"/>
              </w:rPr>
              <w:t xml:space="preserve">ola, cele i funkcje </w:t>
            </w:r>
          </w:p>
          <w:p w:rsidR="009A0358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-w</w:t>
            </w:r>
            <w:r w:rsidRPr="005B2E38">
              <w:rPr>
                <w:rFonts w:ascii="Times New Roman" w:eastAsia="Calibri" w:hAnsi="Times New Roman" w:cs="Times New Roman"/>
              </w:rPr>
              <w:t>pływ mass mediów na życie społeczne</w:t>
            </w:r>
            <w:r>
              <w:rPr>
                <w:rFonts w:ascii="Times New Roman" w:eastAsia="Calibri" w:hAnsi="Times New Roman" w:cs="Times New Roman"/>
              </w:rPr>
              <w:t xml:space="preserve"> i </w:t>
            </w:r>
            <w:r w:rsidRPr="005B2E38">
              <w:rPr>
                <w:rFonts w:ascii="Times New Roman" w:eastAsia="Calibri" w:hAnsi="Times New Roman" w:cs="Times New Roman"/>
              </w:rPr>
              <w:t>tożsamość człowieka</w:t>
            </w:r>
            <w:r>
              <w:rPr>
                <w:rFonts w:ascii="Times New Roman" w:eastAsia="Calibri" w:hAnsi="Times New Roman" w:cs="Times New Roman"/>
              </w:rPr>
              <w:t>, s</w:t>
            </w:r>
            <w:r w:rsidRPr="005B2E38">
              <w:rPr>
                <w:rFonts w:ascii="Times New Roman" w:eastAsia="Calibri" w:hAnsi="Times New Roman" w:cs="Times New Roman"/>
              </w:rPr>
              <w:t>tereotypy i uprzedzenia a media masowe</w:t>
            </w:r>
          </w:p>
          <w:p w:rsidR="009A0358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-m</w:t>
            </w:r>
            <w:r w:rsidRPr="005B2E38">
              <w:rPr>
                <w:rFonts w:ascii="Times New Roman" w:eastAsia="Calibri" w:hAnsi="Times New Roman" w:cs="Times New Roman"/>
              </w:rPr>
              <w:t>anipulacyjna funkcja mediów</w:t>
            </w:r>
            <w:r>
              <w:rPr>
                <w:rFonts w:ascii="Times New Roman" w:eastAsia="Calibri" w:hAnsi="Times New Roman" w:cs="Times New Roman"/>
              </w:rPr>
              <w:t>, przemoc w mediach</w:t>
            </w:r>
          </w:p>
          <w:p w:rsidR="009A0358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 w:rsidRPr="001D3EBD">
              <w:rPr>
                <w:rFonts w:ascii="Times New Roman" w:eastAsia="Calibri" w:hAnsi="Times New Roman" w:cs="Times New Roman"/>
              </w:rPr>
              <w:t>Internet i nowe media - wpływ na globalne społeczeństwo</w:t>
            </w:r>
          </w:p>
          <w:p w:rsidR="009A0358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9A0358" w:rsidRDefault="009A0358" w:rsidP="009A0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70EC06" wp14:editId="3C1B7367">
                  <wp:extent cx="1653356" cy="2486025"/>
                  <wp:effectExtent l="0" t="0" r="4445" b="0"/>
                  <wp:docPr id="38" name="Obraz 38" descr="https://www.wsiz.rzeszow.pl/pl/Uczelnia/kadra/sgawronski/PublishingImages/Obrazy%20profilu/1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wsiz.rzeszow.pl/pl/Uczelnia/kadra/sgawronski/PublishingImages/Obrazy%20profilu/1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56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358" w:rsidRPr="001D3EBD" w:rsidRDefault="000E18E8" w:rsidP="009A0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</w:t>
            </w:r>
            <w:r w:rsidR="009A0358" w:rsidRPr="001D3EBD">
              <w:rPr>
                <w:rFonts w:ascii="Times New Roman" w:hAnsi="Times New Roman" w:cs="Times New Roman"/>
                <w:b/>
              </w:rPr>
              <w:t>rof. Sławomir Gawroński</w:t>
            </w:r>
          </w:p>
          <w:p w:rsidR="009A0358" w:rsidRPr="00E9597A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Dziekan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Kolegium Mediów 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i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Komunikacji 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Społeczn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ej 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WSIiZ w Rzeszowie. Profesor nadzwyczajny w Ka</w:t>
            </w:r>
            <w:r w:rsidR="00DA25AF">
              <w:rPr>
                <w:rFonts w:ascii="Times New Roman" w:eastAsiaTheme="minorHAnsi" w:hAnsi="Times New Roman" w:cs="Times New Roman"/>
                <w:lang w:eastAsia="en-US"/>
              </w:rPr>
              <w:t>tedrze Mediów, Dziennikarstwa i 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Komunikacji Społecznej. </w:t>
            </w:r>
          </w:p>
          <w:p w:rsidR="009A0358" w:rsidRPr="00E9597A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2015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 stopień doktora habilitowanego nauk społecznych w zakresie nauk o polityce uzyskany na Wydziale Dziennikarstwa i Nauk Polityc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z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nych UW na podst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 rozprawy Pozabiznesowe obszary wykorzystania komunikacji marketingowej w warunkach polskich. Wybrane aspekty.</w:t>
            </w:r>
          </w:p>
          <w:p w:rsidR="009A0358" w:rsidRPr="00E9597A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2005 stopień doktora nauk humanistycznych w zakresie nauk o polityce uzyskany na Wydziale Dziennikarstwa i Nauk Politycznych U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W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 na podst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 rozprawy: Współpraca dziennikarzy i specjalistów public relations. Koncepcja rozwiązanie modelowego.</w:t>
            </w:r>
          </w:p>
          <w:p w:rsidR="009A0358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Absolwent Wydziału Ekonomii UR (2002). Studiował także na Wydziale </w:t>
            </w:r>
            <w:proofErr w:type="spellStart"/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Języko</w:t>
            </w:r>
            <w:proofErr w:type="spellEnd"/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- i Literaturoznawstwa oraz Wydziale Ekonomicznym Uniwersytetu w Trewirze (Niemcy). Były dziennikarz radiowy i prasowy. </w:t>
            </w:r>
          </w:p>
          <w:p w:rsidR="009A0358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-Z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ainteresowania badawcze koncentruje na pozabiznesowych obszarach wykorzystania komunikowania marketingowego. </w:t>
            </w:r>
          </w:p>
          <w:p w:rsidR="009A0358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Redaktor naczelny czasopisma naukowego "</w:t>
            </w:r>
            <w:proofErr w:type="spellStart"/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Social</w:t>
            </w:r>
            <w:proofErr w:type="spellEnd"/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proofErr w:type="spellStart"/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Communication</w:t>
            </w:r>
            <w:proofErr w:type="spellEnd"/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. Online </w:t>
            </w:r>
            <w:proofErr w:type="spellStart"/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Journal</w:t>
            </w:r>
            <w:proofErr w:type="spellEnd"/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". </w:t>
            </w:r>
          </w:p>
          <w:p w:rsidR="009A0358" w:rsidRDefault="009A0358" w:rsidP="009A03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Autor kilkudziesięciu publikacji poświęconych problematyce komunikacji społecznej i mediów masowych.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:rsidR="0033618D" w:rsidRPr="00567F8B" w:rsidRDefault="009A0358" w:rsidP="00567F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Ekspert Narodowego Centrum Badań i Rozwoju w ramach programów POWER i POIR,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Ekspert 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PARP, Ministerstwa Rozwoju oraz regi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o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 xml:space="preserve">nalnych programów operacyjnych w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woj.</w:t>
            </w:r>
            <w:r w:rsidRPr="00E9597A">
              <w:rPr>
                <w:rFonts w:ascii="Times New Roman" w:eastAsiaTheme="minorHAnsi" w:hAnsi="Times New Roman" w:cs="Times New Roman"/>
                <w:lang w:eastAsia="en-US"/>
              </w:rPr>
              <w:t>: dolnośląskim, lubelskim, łódzkim, śląskim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i </w:t>
            </w:r>
            <w:r w:rsidR="00567F8B">
              <w:rPr>
                <w:rFonts w:ascii="Times New Roman" w:eastAsiaTheme="minorHAnsi" w:hAnsi="Times New Roman" w:cs="Times New Roman"/>
                <w:lang w:eastAsia="en-US"/>
              </w:rPr>
              <w:t xml:space="preserve">warmińsko-mazurskim. </w:t>
            </w:r>
          </w:p>
        </w:tc>
      </w:tr>
      <w:tr w:rsidR="00D11A23" w:rsidRPr="00D11A23" w:rsidTr="00B14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tbl>
            <w:tblPr>
              <w:tblStyle w:val="Jasnalistaakcent51"/>
              <w:tblW w:w="15617" w:type="dxa"/>
              <w:tblLayout w:type="fixed"/>
              <w:tblLook w:val="04A0" w:firstRow="1" w:lastRow="0" w:firstColumn="1" w:lastColumn="0" w:noHBand="0" w:noVBand="1"/>
            </w:tblPr>
            <w:tblGrid>
              <w:gridCol w:w="3002"/>
              <w:gridCol w:w="12615"/>
            </w:tblGrid>
            <w:tr w:rsidR="00D11A23" w:rsidRPr="00D11A23" w:rsidTr="00DA25A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2" w:type="dxa"/>
                  <w:tcBorders>
                    <w:top w:val="dashSmallGap" w:sz="4" w:space="0" w:color="auto"/>
                    <w:bottom w:val="dashSmallGap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3618D" w:rsidRPr="00D107F6" w:rsidRDefault="0033618D" w:rsidP="00F93EC0">
                  <w:pPr>
                    <w:jc w:val="center"/>
                    <w:rPr>
                      <w:rFonts w:ascii="Tahoma" w:hAnsi="Tahoma" w:cs="Tahoma"/>
                      <w:b w:val="0"/>
                      <w:bCs w:val="0"/>
                      <w:smallCaps/>
                      <w:color w:val="auto"/>
                      <w:szCs w:val="20"/>
                    </w:rPr>
                  </w:pPr>
                  <w:r w:rsidRPr="00D107F6">
                    <w:rPr>
                      <w:rFonts w:ascii="Tahoma" w:hAnsi="Tahoma" w:cs="Tahoma"/>
                      <w:b w:val="0"/>
                      <w:bCs w:val="0"/>
                      <w:smallCaps/>
                      <w:color w:val="auto"/>
                      <w:szCs w:val="20"/>
                    </w:rPr>
                    <w:lastRenderedPageBreak/>
                    <w:t xml:space="preserve">ARZĄDZANIE </w:t>
                  </w:r>
                </w:p>
                <w:p w:rsidR="0033618D" w:rsidRPr="00D107F6" w:rsidRDefault="0033618D" w:rsidP="00F93EC0">
                  <w:pPr>
                    <w:jc w:val="center"/>
                    <w:rPr>
                      <w:rFonts w:ascii="Tahoma" w:hAnsi="Tahoma" w:cs="Tahoma"/>
                      <w:b w:val="0"/>
                      <w:bCs w:val="0"/>
                      <w:smallCaps/>
                      <w:color w:val="auto"/>
                      <w:szCs w:val="20"/>
                    </w:rPr>
                  </w:pPr>
                </w:p>
              </w:tc>
              <w:tc>
                <w:tcPr>
                  <w:tcW w:w="12615" w:type="dxa"/>
                  <w:tcBorders>
                    <w:top w:val="dashSmallGap" w:sz="4" w:space="0" w:color="auto"/>
                    <w:left w:val="single" w:sz="4" w:space="0" w:color="auto"/>
                    <w:bottom w:val="dashSmallGap" w:sz="4" w:space="0" w:color="auto"/>
                  </w:tcBorders>
                  <w:shd w:val="clear" w:color="auto" w:fill="auto"/>
                </w:tcPr>
                <w:p w:rsidR="0033618D" w:rsidRPr="00D107F6" w:rsidRDefault="0033618D" w:rsidP="00567F8B">
                  <w:pPr>
                    <w:pStyle w:val="Zwykytekst"/>
                    <w:numPr>
                      <w:ilvl w:val="0"/>
                      <w:numId w:val="11"/>
                    </w:num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</w:rPr>
                  </w:pPr>
                  <w:r w:rsidRPr="00D107F6">
                    <w:rPr>
                      <w:rFonts w:ascii="Times New Roman" w:eastAsia="Calibri" w:hAnsi="Times New Roman" w:cs="Times New Roman"/>
                      <w:color w:val="auto"/>
                      <w:sz w:val="24"/>
                      <w:szCs w:val="24"/>
                      <w:u w:val="single"/>
                      <w:lang w:eastAsia="en-US"/>
                    </w:rPr>
                    <w:t>Zarządzanie finansami publicznymi</w:t>
                  </w:r>
                </w:p>
                <w:p w:rsidR="0033618D" w:rsidRPr="00D107F6" w:rsidRDefault="0033618D" w:rsidP="0033618D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D107F6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Przedmiotem wykładu jest ocena  racjonalność decyzji podmiotów tworzących sektor finansów publicznych. </w:t>
                  </w:r>
                </w:p>
                <w:p w:rsidR="0033618D" w:rsidRPr="00D107F6" w:rsidRDefault="0033618D" w:rsidP="0033618D">
                  <w:pPr>
                    <w:pStyle w:val="Zwykyteks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  <w:color w:val="auto"/>
                    </w:rPr>
                  </w:pPr>
                </w:p>
                <w:p w:rsidR="0033618D" w:rsidRPr="00D107F6" w:rsidRDefault="0033618D" w:rsidP="0033618D">
                  <w:pPr>
                    <w:pStyle w:val="Zwykyteks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  <w:color w:val="auto"/>
                    </w:rPr>
                  </w:pPr>
                </w:p>
                <w:p w:rsidR="0033618D" w:rsidRPr="00DA25AF" w:rsidRDefault="0033618D" w:rsidP="00DA25AF">
                  <w:pPr>
                    <w:pStyle w:val="Zwykyteks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  <w:color w:val="auto"/>
                    </w:rPr>
                  </w:pPr>
                  <w:r w:rsidRPr="00D107F6">
                    <w:rPr>
                      <w:noProof/>
                    </w:rPr>
                    <w:drawing>
                      <wp:inline distT="0" distB="0" distL="0" distR="0" wp14:anchorId="5034972E" wp14:editId="0C98A6D1">
                        <wp:extent cx="2664218" cy="1778365"/>
                        <wp:effectExtent l="0" t="0" r="3175" b="0"/>
                        <wp:docPr id="26" name="Obraz 26" descr="H:\Dziekan\017-Misią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Dziekan\017-Misią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548" cy="1780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618D" w:rsidRPr="00D107F6" w:rsidRDefault="0033618D" w:rsidP="0033618D">
                  <w:pPr>
                    <w:pStyle w:val="Zwykyteks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D107F6">
                    <w:rPr>
                      <w:color w:val="auto"/>
                    </w:rPr>
                    <w:t xml:space="preserve">prof. </w:t>
                  </w:r>
                  <w:proofErr w:type="spellStart"/>
                  <w:r w:rsidRPr="00D107F6">
                    <w:rPr>
                      <w:color w:val="auto"/>
                    </w:rPr>
                    <w:t>nadzw</w:t>
                  </w:r>
                  <w:proofErr w:type="spellEnd"/>
                  <w:r w:rsidRPr="00D107F6">
                    <w:rPr>
                      <w:color w:val="auto"/>
                    </w:rPr>
                    <w:t>. dr Wojciech Misiąg</w:t>
                  </w:r>
                </w:p>
                <w:p w:rsidR="0033618D" w:rsidRPr="00D107F6" w:rsidRDefault="0033618D" w:rsidP="00F93EC0">
                  <w:pPr>
                    <w:pStyle w:val="Zwykytek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</w:p>
                <w:p w:rsidR="0033618D" w:rsidRPr="00D107F6" w:rsidRDefault="0033618D" w:rsidP="00DA25AF">
                  <w:pPr>
                    <w:pStyle w:val="Zwykytek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Cs w:val="22"/>
                    </w:rPr>
                  </w:pPr>
                  <w:r w:rsidRPr="00D107F6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Cs w:val="22"/>
                    </w:rPr>
                    <w:t>Pełnił funkcję podsekretarza stanu w Ministerstwie Finansów. Współpracował z Leszkiem Balcerowiczem przy tworzeniu planu reform gospodarczych. Zasiadał w wielu radach nadzorczych, m.in. PZU S.A., PZU Życie S.A. Sprawował funkcję wiceprezesa NIK. Został ozn</w:t>
                  </w:r>
                  <w:r w:rsidRPr="00D107F6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Cs w:val="22"/>
                    </w:rPr>
                    <w:t>a</w:t>
                  </w:r>
                  <w:r w:rsidRPr="00D107F6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Cs w:val="22"/>
                    </w:rPr>
                    <w:t>czony Krzyżem Kawalerskim Orderu Odrodzenia Polski.</w:t>
                  </w:r>
                </w:p>
                <w:p w:rsidR="0033618D" w:rsidRPr="00D107F6" w:rsidRDefault="0033618D" w:rsidP="00DA25AF">
                  <w:pPr>
                    <w:pStyle w:val="Zwykytek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</w:p>
                <w:p w:rsidR="008104A8" w:rsidRDefault="008104A8" w:rsidP="00DA25AF">
                  <w:pPr>
                    <w:pStyle w:val="Zwykytekst"/>
                    <w:numPr>
                      <w:ilvl w:val="0"/>
                      <w:numId w:val="11"/>
                    </w:num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auto"/>
                      <w:sz w:val="24"/>
                      <w:szCs w:val="24"/>
                      <w:u w:val="single"/>
                      <w:lang w:eastAsia="en-US"/>
                    </w:rPr>
                  </w:pPr>
                  <w:r w:rsidRPr="008104A8">
                    <w:rPr>
                      <w:rFonts w:ascii="Times New Roman" w:eastAsia="Calibri" w:hAnsi="Times New Roman" w:cs="Times New Roman"/>
                      <w:color w:val="auto"/>
                      <w:sz w:val="24"/>
                      <w:szCs w:val="24"/>
                      <w:u w:val="single"/>
                      <w:lang w:eastAsia="en-US"/>
                    </w:rPr>
                    <w:t>Podstawy finansów</w:t>
                  </w:r>
                  <w:r>
                    <w:rPr>
                      <w:rFonts w:ascii="Times New Roman" w:eastAsia="Calibri" w:hAnsi="Times New Roman" w:cs="Times New Roman"/>
                      <w:color w:val="auto"/>
                      <w:sz w:val="24"/>
                      <w:szCs w:val="24"/>
                      <w:u w:val="single"/>
                      <w:lang w:eastAsia="en-US"/>
                    </w:rPr>
                    <w:t xml:space="preserve"> </w:t>
                  </w:r>
                </w:p>
                <w:p w:rsidR="008104A8" w:rsidRPr="008104A8" w:rsidRDefault="008104A8" w:rsidP="00DA25AF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8104A8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Podczas wykładu studenci zapoznają się z informacjami z zakresu zarządzania finansami w odniesieniu do różnych aspektów funkcj</w:t>
                  </w:r>
                  <w:r w:rsidRPr="008104A8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o</w:t>
                  </w:r>
                  <w:r w:rsidRPr="008104A8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nowania podmiotów gospodarczych</w:t>
                  </w:r>
                </w:p>
                <w:p w:rsidR="008104A8" w:rsidRDefault="008104A8" w:rsidP="008104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8104A8" w:rsidRDefault="008104A8" w:rsidP="008104A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7445101" wp14:editId="72E46C3A">
                        <wp:extent cx="3248025" cy="2162175"/>
                        <wp:effectExtent l="0" t="0" r="9525" b="9525"/>
                        <wp:docPr id="6" name="Obraz 6" descr="agata%20mał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 descr="agata%20mał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r:link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4A8" w:rsidRPr="00DA25AF" w:rsidRDefault="00DA25AF" w:rsidP="008104A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 w:val="0"/>
                      <w:color w:val="auto"/>
                      <w:sz w:val="24"/>
                      <w:szCs w:val="24"/>
                    </w:rPr>
                  </w:pPr>
                  <w:r w:rsidRPr="00DA25AF">
                    <w:rPr>
                      <w:rFonts w:ascii="Times New Roman" w:hAnsi="Times New Roman" w:cs="Times New Roman"/>
                      <w:bCs w:val="0"/>
                      <w:color w:val="auto"/>
                      <w:sz w:val="24"/>
                      <w:szCs w:val="24"/>
                    </w:rPr>
                    <w:t xml:space="preserve">dr Agata </w:t>
                  </w:r>
                  <w:proofErr w:type="spellStart"/>
                  <w:r w:rsidRPr="00DA25AF">
                    <w:rPr>
                      <w:rFonts w:ascii="Times New Roman" w:hAnsi="Times New Roman" w:cs="Times New Roman"/>
                      <w:bCs w:val="0"/>
                      <w:color w:val="auto"/>
                      <w:sz w:val="24"/>
                      <w:szCs w:val="24"/>
                    </w:rPr>
                    <w:t>Gemzik</w:t>
                  </w:r>
                  <w:proofErr w:type="spellEnd"/>
                  <w:r w:rsidRPr="00DA25AF">
                    <w:rPr>
                      <w:rFonts w:ascii="Times New Roman" w:hAnsi="Times New Roman" w:cs="Times New Roman"/>
                      <w:bCs w:val="0"/>
                      <w:color w:val="auto"/>
                      <w:sz w:val="24"/>
                      <w:szCs w:val="24"/>
                    </w:rPr>
                    <w:t xml:space="preserve"> - Salwach</w:t>
                  </w:r>
                </w:p>
                <w:p w:rsidR="008104A8" w:rsidRPr="008104A8" w:rsidRDefault="008104A8" w:rsidP="008104A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8104A8" w:rsidRPr="00470DA0" w:rsidRDefault="008104A8" w:rsidP="00470DA0">
                  <w:pPr>
                    <w:pStyle w:val="Akapitzlist"/>
                    <w:ind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b w:val="0"/>
                      <w:bCs w:val="0"/>
                      <w:color w:val="auto"/>
                    </w:rPr>
                  </w:pPr>
                  <w:r w:rsidRPr="008104A8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Specjalista z zakresu bankowości i finansów, zajmuje się problematyką kryzysów finansowych,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regulacji ostrożnościowych oraz </w:t>
                  </w:r>
                  <w:r w:rsidRPr="00DA25A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sekt</w:t>
                  </w:r>
                  <w:r w:rsidRPr="00DA25A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o</w:t>
                  </w:r>
                  <w:r w:rsidRPr="00DA25A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ra</w:t>
                  </w:r>
                  <w:r w:rsidRPr="008104A8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104A8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shadow</w:t>
                  </w:r>
                  <w:proofErr w:type="spellEnd"/>
                  <w:r w:rsidRPr="008104A8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banking. Dziekan Kolegium Zarządzania WSIiZ w Rzeszowie.</w:t>
                  </w:r>
                </w:p>
              </w:tc>
            </w:tr>
          </w:tbl>
          <w:p w:rsidR="0033618D" w:rsidRPr="00D11A23" w:rsidRDefault="0033618D" w:rsidP="00022DAC">
            <w:pPr>
              <w:jc w:val="center"/>
              <w:rPr>
                <w:rFonts w:ascii="Tahoma" w:hAnsi="Tahoma" w:cs="Tahoma"/>
                <w:b w:val="0"/>
                <w:smallCaps/>
                <w:color w:val="FF0000"/>
                <w:sz w:val="20"/>
                <w:szCs w:val="20"/>
              </w:rPr>
            </w:pPr>
          </w:p>
        </w:tc>
      </w:tr>
      <w:tr w:rsidR="00D11A23" w:rsidRPr="00D11A23" w:rsidTr="00B14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E83966" w:rsidRPr="00D11A23" w:rsidRDefault="00E83966" w:rsidP="00022DAC">
            <w:pPr>
              <w:jc w:val="center"/>
              <w:rPr>
                <w:rFonts w:ascii="Tahoma" w:hAnsi="Tahoma" w:cs="Tahoma"/>
                <w:b w:val="0"/>
                <w:smallCaps/>
                <w:color w:val="FF0000"/>
                <w:sz w:val="20"/>
                <w:szCs w:val="20"/>
              </w:rPr>
            </w:pPr>
          </w:p>
          <w:p w:rsidR="00E83966" w:rsidRPr="00D11A23" w:rsidRDefault="00E83966" w:rsidP="00022DAC">
            <w:pPr>
              <w:jc w:val="center"/>
              <w:rPr>
                <w:rFonts w:ascii="Tahoma" w:hAnsi="Tahoma" w:cs="Tahoma"/>
                <w:b w:val="0"/>
                <w:smallCaps/>
                <w:color w:val="FF0000"/>
                <w:sz w:val="20"/>
                <w:szCs w:val="20"/>
              </w:rPr>
            </w:pPr>
          </w:p>
          <w:p w:rsidR="00E83966" w:rsidRPr="00D11A23" w:rsidRDefault="00E83966" w:rsidP="00022DAC">
            <w:pPr>
              <w:jc w:val="center"/>
              <w:rPr>
                <w:rFonts w:ascii="Tahoma" w:hAnsi="Tahoma" w:cs="Tahoma"/>
                <w:b w:val="0"/>
                <w:smallCaps/>
                <w:color w:val="FF0000"/>
                <w:sz w:val="20"/>
                <w:szCs w:val="20"/>
              </w:rPr>
            </w:pPr>
          </w:p>
          <w:p w:rsidR="00E83966" w:rsidRPr="00D11A23" w:rsidRDefault="00E83966" w:rsidP="00282775">
            <w:pPr>
              <w:shd w:val="clear" w:color="auto" w:fill="92CDDC" w:themeFill="accent5" w:themeFillTint="99"/>
              <w:jc w:val="center"/>
              <w:rPr>
                <w:rFonts w:ascii="Tahoma" w:hAnsi="Tahoma" w:cs="Tahoma"/>
                <w:smallCaps/>
                <w:color w:val="FF0000"/>
                <w:sz w:val="20"/>
                <w:szCs w:val="20"/>
              </w:rPr>
            </w:pPr>
            <w:r w:rsidRPr="00D11A23">
              <w:rPr>
                <w:rFonts w:ascii="Tahoma" w:hAnsi="Tahoma" w:cs="Tahoma"/>
                <w:smallCaps/>
                <w:color w:val="FF0000"/>
                <w:sz w:val="20"/>
                <w:szCs w:val="20"/>
              </w:rPr>
              <w:t>ŚCIEŻKI ANGLOJĘZYCZNE</w:t>
            </w:r>
          </w:p>
          <w:p w:rsidR="00E83966" w:rsidRPr="00D11A23" w:rsidRDefault="00E83966" w:rsidP="00022DAC">
            <w:pPr>
              <w:jc w:val="center"/>
              <w:rPr>
                <w:rFonts w:ascii="Tahoma" w:hAnsi="Tahoma" w:cs="Tahoma"/>
                <w:b w:val="0"/>
                <w:bCs w:val="0"/>
                <w:smallCaps/>
                <w:color w:val="FF0000"/>
                <w:szCs w:val="20"/>
              </w:rPr>
            </w:pPr>
          </w:p>
        </w:tc>
      </w:tr>
      <w:tr w:rsidR="00D11A23" w:rsidRPr="00D11A23" w:rsidTr="00B143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F61CD1" w:rsidRDefault="00E83966" w:rsidP="00260C67">
            <w:pPr>
              <w:jc w:val="center"/>
              <w:rPr>
                <w:rFonts w:ascii="Tahoma" w:hAnsi="Tahoma" w:cs="Tahoma"/>
                <w:b w:val="0"/>
                <w:bCs w:val="0"/>
                <w:smallCaps/>
                <w:szCs w:val="20"/>
              </w:rPr>
            </w:pPr>
            <w:r w:rsidRPr="00F61CD1">
              <w:rPr>
                <w:rFonts w:ascii="Tahoma" w:hAnsi="Tahoma" w:cs="Tahoma"/>
                <w:b w:val="0"/>
                <w:bCs w:val="0"/>
                <w:smallCaps/>
                <w:szCs w:val="20"/>
              </w:rPr>
              <w:t>kierunek zarządzanie</w:t>
            </w:r>
          </w:p>
          <w:p w:rsidR="00E83966" w:rsidRPr="00D11A23" w:rsidRDefault="00E83966" w:rsidP="00022DAC">
            <w:pPr>
              <w:jc w:val="center"/>
              <w:rPr>
                <w:rFonts w:ascii="Tahoma" w:hAnsi="Tahoma" w:cs="Tahoma"/>
                <w:smallCaps/>
                <w:color w:val="FF0000"/>
                <w:szCs w:val="20"/>
              </w:rPr>
            </w:pP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0F43BD" w:rsidRPr="009448C0" w:rsidRDefault="000F43BD" w:rsidP="000F43BD">
            <w:pPr>
              <w:numPr>
                <w:ilvl w:val="0"/>
                <w:numId w:val="7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 xml:space="preserve">Współczesne koncepcje organizacji i </w:t>
            </w:r>
            <w:r w:rsidRPr="000F43BD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zarządzania</w:t>
            </w:r>
            <w:r w:rsidRPr="000F43BD">
              <w:rPr>
                <w:rFonts w:ascii="Calibri" w:eastAsiaTheme="minorHAnsi" w:hAnsi="Calibri"/>
                <w:szCs w:val="21"/>
                <w:lang w:eastAsia="en-US"/>
              </w:rPr>
              <w:t xml:space="preserve"> </w:t>
            </w:r>
            <w:r w:rsidRPr="000F43B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(wykład prowadzony jest w języku angielskim)</w:t>
            </w:r>
          </w:p>
          <w:p w:rsidR="000F43BD" w:rsidRPr="009469A5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W trakcie wykładu słuchacze zapoznają się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z poszczególnymi etapami e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wolucj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i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 xml:space="preserve"> koncepcji zarządzania – od podejścia administracyjnego do systemowego i ewolucyjnego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. Dalsze spotkania poświęcone będą koncepcjom 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zarządzania zorientowan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ym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 xml:space="preserve"> na człowieka (koncepcja sp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o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łecznej odpowiedzialności organizacji, koncepcja kultury organizacyjnej, zarządzanie talentami i rozwojem, strategiczne zarządzanie zas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o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bami ludzkimi)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. Zostaną także omówione m.in. k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oncepcje zarządzania zorientowane na wiedzę (organizacja wirtualna, organizacja ucząca się, zarządzanie przez kompetencje i wiedzę)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,  a także zagadnienia z zakresu z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arządzani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a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 xml:space="preserve"> procesowe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go, z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arządzani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a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 xml:space="preserve"> zmianą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ora k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reowa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nia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 xml:space="preserve"> zjawiska przedsiębiorczości w ramach procesu zarządzania operacyjnego.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  <w:p w:rsidR="000F43BD" w:rsidRPr="009469A5" w:rsidRDefault="000F43BD" w:rsidP="000F43BD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F43BD" w:rsidRPr="009448C0" w:rsidRDefault="000F43BD" w:rsidP="000F4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448C0">
              <w:rPr>
                <w:rFonts w:ascii="Calibri" w:hAnsi="Calibri"/>
                <w:noProof/>
                <w:szCs w:val="21"/>
              </w:rPr>
              <w:drawing>
                <wp:inline distT="0" distB="0" distL="0" distR="0" wp14:anchorId="185B0549" wp14:editId="76E67F7B">
                  <wp:extent cx="1488000" cy="2232000"/>
                  <wp:effectExtent l="0" t="0" r="0" b="0"/>
                  <wp:docPr id="16" name="Obraz 16" descr="C:\Users\agemzik\Desktop\stefan%20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gemzik\Desktop\stefan%20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3BD" w:rsidRPr="009448C0" w:rsidRDefault="000F43BD" w:rsidP="000F4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448C0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prof. </w:t>
            </w:r>
            <w:proofErr w:type="spellStart"/>
            <w:r w:rsidRPr="009448C0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nadzw</w:t>
            </w:r>
            <w:proofErr w:type="spellEnd"/>
            <w:r w:rsidRPr="009448C0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. dr hab. Stefan Markowski</w:t>
            </w:r>
          </w:p>
          <w:p w:rsidR="000F43BD" w:rsidRPr="009448C0" w:rsidRDefault="000F43BD" w:rsidP="000F4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0F43BD" w:rsidRPr="009469A5" w:rsidRDefault="000F43BD" w:rsidP="000F43BD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Stefan Markowski przyjechał do Polski w końcu lat 1940-tych, skończył w Polsce szkole podstawowa i średnia i studiował ekonomię m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a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tematyczną na Uniwersytecie Warszawskim. W 1966 roku wyemigrował z Polski do Skandynawii.  Jako wykładowca akademicki i konsu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l</w:t>
            </w: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tant przeprowadził wiele badań związanych z ekonomią aglomeracji miejskich, gospodarki mieszkaniowej, transportu i zatrudnienia w Wielkiej Brytanii. Jako doradca w dziedzinie ekonomii i zarządzania kierował wieloma projektami sponsorowanymi przez ministerstwa i agencje rządu australijskiego, rządów innych krajów i organizacje międzynarodowe.</w:t>
            </w:r>
          </w:p>
          <w:p w:rsidR="000F43BD" w:rsidRPr="009469A5" w:rsidRDefault="000F43BD" w:rsidP="000F43BD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Od roku 2017 pełni  funkcję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Visiting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 Eisenhower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Fellow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 w NATO </w:t>
            </w:r>
            <w:proofErr w:type="spellStart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Defence</w:t>
            </w:r>
            <w:proofErr w:type="spellEnd"/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 xml:space="preserve"> College w Rzymie.</w:t>
            </w:r>
          </w:p>
          <w:p w:rsidR="000F43BD" w:rsidRPr="009448C0" w:rsidRDefault="000F43BD" w:rsidP="000F43BD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F43BD" w:rsidRPr="009448C0" w:rsidRDefault="000F43BD" w:rsidP="000F43BD">
            <w:pPr>
              <w:numPr>
                <w:ilvl w:val="0"/>
                <w:numId w:val="7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 xml:space="preserve">Kulturowe uwarunkowania biznesu </w:t>
            </w:r>
            <w:r w:rsidRPr="000F43BD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międzynarodowego</w:t>
            </w:r>
            <w:r w:rsidRPr="000F43BD">
              <w:rPr>
                <w:rFonts w:eastAsiaTheme="minorHAnsi"/>
                <w:b/>
                <w:lang w:eastAsia="en-US"/>
              </w:rPr>
              <w:t xml:space="preserve"> </w:t>
            </w:r>
            <w:r w:rsidRPr="000F43B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(wykład prowadzony jest w języku angielskim)</w:t>
            </w:r>
          </w:p>
          <w:p w:rsidR="000F43BD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469A5">
              <w:rPr>
                <w:rFonts w:ascii="Times New Roman" w:eastAsiaTheme="minorHAnsi" w:hAnsi="Times New Roman" w:cs="Times New Roman"/>
                <w:lang w:eastAsia="en-US"/>
              </w:rPr>
              <w:t>W trakcie wyk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ładu słuchacze zapoznają się  z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 xml:space="preserve"> definicj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ami, cechami oraz elementami i modelami klasyfikacji kultur. Omówione zostaną kwestie r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eligi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i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, wartości oraz postaw i ich wpływ na działania biznesowe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, a także zagadnienia dotyczące j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ęzyk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a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 xml:space="preserve"> i jego wpływ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u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 xml:space="preserve"> na komun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i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kowanie.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Szczególna uwaga zostanie poświęcona problemom </w:t>
            </w:r>
            <w:r w:rsidRPr="00E55E12">
              <w:rPr>
                <w:rFonts w:ascii="Times New Roman" w:eastAsiaTheme="minorHAnsi" w:hAnsi="Times New Roman" w:cs="Times New Roman"/>
                <w:lang w:eastAsia="en-US"/>
              </w:rPr>
              <w:t>otoczenia wielokulturowego (rola płci, poprawność polityczna, stereotypy i uprzedzenia, COE, syndrom NIH)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. </w:t>
            </w:r>
          </w:p>
          <w:p w:rsidR="00776012" w:rsidRDefault="00776012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76012" w:rsidRDefault="00776012" w:rsidP="00776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A983779" wp14:editId="1C94FF31">
                  <wp:extent cx="1114425" cy="1523048"/>
                  <wp:effectExtent l="0" t="0" r="0" b="127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G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2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3BD" w:rsidRPr="009448C0" w:rsidRDefault="000F43BD" w:rsidP="000F4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0F43BD" w:rsidRPr="00776012" w:rsidRDefault="00776012" w:rsidP="000F4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m</w:t>
            </w:r>
            <w:r w:rsidR="000F43BD" w:rsidRPr="00776012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gr Małgorzata </w:t>
            </w:r>
            <w:proofErr w:type="spellStart"/>
            <w:r w:rsidR="000F43BD" w:rsidRPr="00776012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Wejsis</w:t>
            </w:r>
            <w:proofErr w:type="spellEnd"/>
            <w:r w:rsidR="000F43BD" w:rsidRPr="00776012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-Gołębiak </w:t>
            </w:r>
          </w:p>
          <w:p w:rsidR="00776012" w:rsidRPr="002802EC" w:rsidRDefault="00776012" w:rsidP="007760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2802EC">
              <w:rPr>
                <w:rFonts w:ascii="Times New Roman" w:eastAsiaTheme="minorHAnsi" w:hAnsi="Times New Roman" w:cs="Times New Roman"/>
                <w:lang w:eastAsia="en-US"/>
              </w:rPr>
              <w:t xml:space="preserve">Mgr Małgorzata </w:t>
            </w:r>
            <w:proofErr w:type="spellStart"/>
            <w:r w:rsidRPr="002802EC">
              <w:rPr>
                <w:rFonts w:ascii="Times New Roman" w:eastAsiaTheme="minorHAnsi" w:hAnsi="Times New Roman" w:cs="Times New Roman"/>
                <w:lang w:eastAsia="en-US"/>
              </w:rPr>
              <w:t>Wejsis</w:t>
            </w:r>
            <w:proofErr w:type="spellEnd"/>
            <w:r w:rsidRPr="002802EC">
              <w:rPr>
                <w:rFonts w:ascii="Times New Roman" w:eastAsiaTheme="minorHAnsi" w:hAnsi="Times New Roman" w:cs="Times New Roman"/>
                <w:lang w:eastAsia="en-US"/>
              </w:rPr>
              <w:t>-Gołębiak - zawodowy dyplomata, pedagog, artystka muzyk. Absolwentka studiów podyplomowych  w dziedzinie prawa międzynarodowego i służby zagranicznej oraz integracji europejskiej na Uniwersytecie Warszawskim, a także studium pedagogic</w:t>
            </w:r>
            <w:r w:rsidRPr="002802EC">
              <w:rPr>
                <w:rFonts w:ascii="Times New Roman" w:eastAsiaTheme="minorHAnsi" w:hAnsi="Times New Roman" w:cs="Times New Roman"/>
                <w:lang w:eastAsia="en-US"/>
              </w:rPr>
              <w:t>z</w:t>
            </w:r>
            <w:r w:rsidRPr="002802EC">
              <w:rPr>
                <w:rFonts w:ascii="Times New Roman" w:eastAsiaTheme="minorHAnsi" w:hAnsi="Times New Roman" w:cs="Times New Roman"/>
                <w:lang w:eastAsia="en-US"/>
              </w:rPr>
              <w:t>nego na Uniwersytecie Muzycznym Fryderyka Chopina.</w:t>
            </w:r>
          </w:p>
          <w:p w:rsidR="00776012" w:rsidRPr="002802EC" w:rsidRDefault="00776012" w:rsidP="007760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2802EC">
              <w:rPr>
                <w:rFonts w:ascii="Times New Roman" w:eastAsiaTheme="minorHAnsi" w:hAnsi="Times New Roman" w:cs="Times New Roman"/>
                <w:lang w:eastAsia="en-US"/>
              </w:rPr>
              <w:t>Praktyk w zakresie kultury, dyplomacji, komunikacji międzykulturowej, dyplomacji publicznej i kulturalnej. Posiada dwudziestoletnie d</w:t>
            </w:r>
            <w:r w:rsidRPr="002802EC">
              <w:rPr>
                <w:rFonts w:ascii="Times New Roman" w:eastAsiaTheme="minorHAnsi" w:hAnsi="Times New Roman" w:cs="Times New Roman"/>
                <w:lang w:eastAsia="en-US"/>
              </w:rPr>
              <w:t>o</w:t>
            </w:r>
            <w:r w:rsidRPr="002802EC">
              <w:rPr>
                <w:rFonts w:ascii="Times New Roman" w:eastAsiaTheme="minorHAnsi" w:hAnsi="Times New Roman" w:cs="Times New Roman"/>
                <w:lang w:eastAsia="en-US"/>
              </w:rPr>
              <w:t>świadczenie w pracy w środowisku międzynarodowym i wielokulturowym w krajach Azji i Zatoki Perskiej - w Korei Południowej, Japonii, Indiach, Nepalu, Sri Lance, Bangladeszu, Kuwejcie, Bahrajnie, Omanie, a także w Europie.</w:t>
            </w:r>
          </w:p>
          <w:p w:rsidR="00776012" w:rsidRPr="009469A5" w:rsidRDefault="00776012" w:rsidP="00776012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2802EC">
              <w:rPr>
                <w:rFonts w:ascii="Times New Roman" w:eastAsiaTheme="minorHAnsi" w:hAnsi="Times New Roman" w:cs="Times New Roman"/>
                <w:lang w:eastAsia="en-US"/>
              </w:rPr>
              <w:t>Jako członek korpusu służby zagranicznej Ministerstwa Spraw Zagranicznych osiągnęła stopień dyplomatyczny radca-minister.</w:t>
            </w:r>
          </w:p>
          <w:p w:rsidR="000F43BD" w:rsidRPr="009448C0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0F43BD" w:rsidRPr="009448C0" w:rsidRDefault="000F43BD" w:rsidP="000F43BD">
            <w:pPr>
              <w:numPr>
                <w:ilvl w:val="0"/>
                <w:numId w:val="7"/>
              </w:num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448C0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Marketing międzynarodowy</w:t>
            </w:r>
            <w:r w:rsidRPr="009448C0">
              <w:rPr>
                <w:rFonts w:eastAsiaTheme="minorHAnsi"/>
                <w:b/>
                <w:lang w:eastAsia="en-US"/>
              </w:rPr>
              <w:t xml:space="preserve"> </w:t>
            </w:r>
            <w:r w:rsidRPr="000F43B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(wykład prowadzony jest w języku angielskim)</w:t>
            </w:r>
          </w:p>
          <w:p w:rsidR="000F43BD" w:rsidRPr="001C5FBD" w:rsidRDefault="000F43BD" w:rsidP="000F43BD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C5FBD">
              <w:rPr>
                <w:rFonts w:ascii="Times New Roman" w:eastAsiaTheme="minorHAnsi" w:hAnsi="Times New Roman" w:cs="Times New Roman"/>
                <w:lang w:eastAsia="en-US"/>
              </w:rPr>
              <w:t>Celem wykładu jest zapoznanie studentów ze strategiami narzędzi wykorzystywanymi w działaniach rynkowych przedsiębiorstwa, prze</w:t>
            </w:r>
            <w:r w:rsidRPr="001C5FBD">
              <w:rPr>
                <w:rFonts w:ascii="Times New Roman" w:eastAsiaTheme="minorHAnsi" w:hAnsi="Times New Roman" w:cs="Times New Roman"/>
                <w:lang w:eastAsia="en-US"/>
              </w:rPr>
              <w:t>d</w:t>
            </w:r>
            <w:r w:rsidRPr="001C5FBD">
              <w:rPr>
                <w:rFonts w:ascii="Times New Roman" w:eastAsiaTheme="minorHAnsi" w:hAnsi="Times New Roman" w:cs="Times New Roman"/>
                <w:lang w:eastAsia="en-US"/>
              </w:rPr>
              <w:t>stawienie sposobów przynoszących firmom korzyści ze strategicznego zarządzania marką, a także uporządkowanie wiedzy w zakresie an</w:t>
            </w:r>
            <w:r w:rsidRPr="001C5FBD">
              <w:rPr>
                <w:rFonts w:ascii="Times New Roman" w:eastAsiaTheme="minorHAnsi" w:hAnsi="Times New Roman" w:cs="Times New Roman"/>
                <w:lang w:eastAsia="en-US"/>
              </w:rPr>
              <w:t>a</w:t>
            </w:r>
            <w:r w:rsidRPr="001C5FBD">
              <w:rPr>
                <w:rFonts w:ascii="Times New Roman" w:eastAsiaTheme="minorHAnsi" w:hAnsi="Times New Roman" w:cs="Times New Roman"/>
                <w:lang w:eastAsia="en-US"/>
              </w:rPr>
              <w:t xml:space="preserve">lizy rynku, badań konsumenckich i zarządzania marką. </w:t>
            </w:r>
          </w:p>
          <w:p w:rsidR="000F43BD" w:rsidRPr="001C5FBD" w:rsidRDefault="000F43BD" w:rsidP="000F43BD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F43BD" w:rsidRPr="009448C0" w:rsidRDefault="000F43BD" w:rsidP="000F4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448C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8680129" wp14:editId="19013346">
                  <wp:extent cx="2743200" cy="1828800"/>
                  <wp:effectExtent l="0" t="0" r="0" b="0"/>
                  <wp:docPr id="19" name="Obraz 19" descr="C:\Users\icichocka\Pictures\BR Bialas\Bar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ichocka\Pictures\BR Bialas\Bar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3BD" w:rsidRPr="009448C0" w:rsidRDefault="00F61CD1" w:rsidP="000F4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m</w:t>
            </w:r>
            <w:r w:rsidR="000F43BD" w:rsidRPr="009448C0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gr Bartolomeo R. </w:t>
            </w:r>
            <w:proofErr w:type="spellStart"/>
            <w:r w:rsidR="000F43BD" w:rsidRPr="009448C0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Bialas</w:t>
            </w:r>
            <w:proofErr w:type="spellEnd"/>
          </w:p>
          <w:p w:rsidR="000F43BD" w:rsidRPr="009448C0" w:rsidRDefault="000F43BD" w:rsidP="000F4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0F43BD" w:rsidRPr="00007F57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  <w:r w:rsidRPr="004A7AB7">
              <w:rPr>
                <w:rFonts w:ascii="Times New Roman" w:eastAsia="Calibri" w:hAnsi="Times New Roman" w:cs="Times New Roman"/>
              </w:rPr>
              <w:t xml:space="preserve">Od ponad 16 lat specjalizuje się w strategicznym </w:t>
            </w:r>
            <w:proofErr w:type="spellStart"/>
            <w:r w:rsidRPr="004A7AB7">
              <w:rPr>
                <w:rFonts w:ascii="Times New Roman" w:eastAsia="Calibri" w:hAnsi="Times New Roman" w:cs="Times New Roman"/>
              </w:rPr>
              <w:t>brandingu</w:t>
            </w:r>
            <w:proofErr w:type="spellEnd"/>
            <w:r w:rsidRPr="004A7AB7">
              <w:rPr>
                <w:rFonts w:ascii="Times New Roman" w:eastAsia="Calibri" w:hAnsi="Times New Roman" w:cs="Times New Roman"/>
              </w:rPr>
              <w:t xml:space="preserve"> i marketingu (Brand </w:t>
            </w:r>
            <w:proofErr w:type="spellStart"/>
            <w:r w:rsidRPr="004A7AB7">
              <w:rPr>
                <w:rFonts w:ascii="Times New Roman" w:eastAsia="Calibri" w:hAnsi="Times New Roman" w:cs="Times New Roman"/>
              </w:rPr>
              <w:t>Strategy</w:t>
            </w:r>
            <w:proofErr w:type="spellEnd"/>
            <w:r w:rsidRPr="004A7AB7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4A7AB7">
              <w:rPr>
                <w:rFonts w:ascii="Times New Roman" w:eastAsia="Calibri" w:hAnsi="Times New Roman" w:cs="Times New Roman"/>
              </w:rPr>
              <w:t>Competitive</w:t>
            </w:r>
            <w:proofErr w:type="spellEnd"/>
            <w:r w:rsidRPr="004A7AB7">
              <w:rPr>
                <w:rFonts w:ascii="Times New Roman" w:eastAsia="Calibri" w:hAnsi="Times New Roman" w:cs="Times New Roman"/>
              </w:rPr>
              <w:t xml:space="preserve"> Marketing </w:t>
            </w:r>
            <w:proofErr w:type="spellStart"/>
            <w:r w:rsidRPr="004A7AB7">
              <w:rPr>
                <w:rFonts w:ascii="Times New Roman" w:eastAsia="Calibri" w:hAnsi="Times New Roman" w:cs="Times New Roman"/>
              </w:rPr>
              <w:t>Strategies</w:t>
            </w:r>
            <w:proofErr w:type="spellEnd"/>
            <w:r w:rsidRPr="004A7AB7">
              <w:rPr>
                <w:rFonts w:ascii="Times New Roman" w:eastAsia="Calibri" w:hAnsi="Times New Roman" w:cs="Times New Roman"/>
              </w:rPr>
              <w:t>, Cross-</w:t>
            </w:r>
            <w:proofErr w:type="spellStart"/>
            <w:r w:rsidRPr="004A7AB7">
              <w:rPr>
                <w:rFonts w:ascii="Times New Roman" w:eastAsia="Calibri" w:hAnsi="Times New Roman" w:cs="Times New Roman"/>
              </w:rPr>
              <w:t>Cultural</w:t>
            </w:r>
            <w:proofErr w:type="spellEnd"/>
            <w:r w:rsidRPr="004A7AB7">
              <w:rPr>
                <w:rFonts w:ascii="Times New Roman" w:eastAsia="Calibri" w:hAnsi="Times New Roman" w:cs="Times New Roman"/>
              </w:rPr>
              <w:t xml:space="preserve"> Consumer </w:t>
            </w:r>
            <w:proofErr w:type="spellStart"/>
            <w:r w:rsidRPr="004A7AB7">
              <w:rPr>
                <w:rFonts w:ascii="Times New Roman" w:eastAsia="Calibri" w:hAnsi="Times New Roman" w:cs="Times New Roman"/>
              </w:rPr>
              <w:t>Psychology</w:t>
            </w:r>
            <w:proofErr w:type="spellEnd"/>
            <w:r w:rsidRPr="004A7AB7">
              <w:rPr>
                <w:rFonts w:ascii="Times New Roman" w:eastAsia="Calibri" w:hAnsi="Times New Roman" w:cs="Times New Roman"/>
              </w:rPr>
              <w:t xml:space="preserve">). 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Pracował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dla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wielu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agencji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brandingowych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>/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marketingowych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i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reklamowych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>, m.in. MGM Grand, Nevada Gove</w:t>
            </w:r>
            <w:r w:rsidRPr="00007F57">
              <w:rPr>
                <w:rFonts w:ascii="Times New Roman" w:eastAsia="Calibri" w:hAnsi="Times New Roman" w:cs="Times New Roman"/>
                <w:lang w:val="en-GB"/>
              </w:rPr>
              <w:t>r</w:t>
            </w:r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nor's Office of Economic Development, The Wynn Resort, New York-New York, Luxor Hotel &amp; Casino, White Square Gallery (Berlin-Germany/Las Vegas-USA), The Rivers Casino (Pittsburgh, PA),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RackStar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>, Plaza Hotel &amp; Casino, ALDEC, Goodwill Industries Internatio</w:t>
            </w:r>
            <w:r w:rsidRPr="00007F57">
              <w:rPr>
                <w:rFonts w:ascii="Times New Roman" w:eastAsia="Calibri" w:hAnsi="Times New Roman" w:cs="Times New Roman"/>
                <w:lang w:val="en-GB"/>
              </w:rPr>
              <w:t>n</w:t>
            </w:r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al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oraz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 ING Group. </w:t>
            </w:r>
          </w:p>
          <w:p w:rsidR="000F43BD" w:rsidRPr="004A7AB7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A7AB7">
              <w:rPr>
                <w:rFonts w:ascii="Times New Roman" w:eastAsia="Calibri" w:hAnsi="Times New Roman" w:cs="Times New Roman"/>
              </w:rPr>
              <w:t>Profesor wizytujący na studiach dyplomowych i podyplomowych na kilku prestiżowych uniwersytetach w Ameryce Centralnej:</w:t>
            </w:r>
          </w:p>
          <w:p w:rsidR="000F43BD" w:rsidRPr="00007F57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- University del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Istmo</w:t>
            </w:r>
            <w:proofErr w:type="spellEnd"/>
          </w:p>
          <w:p w:rsidR="000F43BD" w:rsidRPr="00007F57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- Rafael </w:t>
            </w:r>
            <w:proofErr w:type="spellStart"/>
            <w:r w:rsidRPr="00007F57">
              <w:rPr>
                <w:rFonts w:ascii="Times New Roman" w:eastAsia="Calibri" w:hAnsi="Times New Roman" w:cs="Times New Roman"/>
                <w:lang w:val="en-GB"/>
              </w:rPr>
              <w:t>Landivar</w:t>
            </w:r>
            <w:proofErr w:type="spellEnd"/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 University</w:t>
            </w:r>
          </w:p>
          <w:p w:rsidR="000F43BD" w:rsidRPr="00007F57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- University del Valle </w:t>
            </w:r>
          </w:p>
          <w:p w:rsidR="000F43BD" w:rsidRPr="00007F57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val="en-GB"/>
              </w:rPr>
            </w:pPr>
            <w:r w:rsidRPr="00007F57">
              <w:rPr>
                <w:rFonts w:ascii="Times New Roman" w:eastAsia="Calibri" w:hAnsi="Times New Roman" w:cs="Times New Roman"/>
                <w:lang w:val="en-GB"/>
              </w:rPr>
              <w:t xml:space="preserve">- Galen University </w:t>
            </w:r>
          </w:p>
          <w:p w:rsidR="000F43BD" w:rsidRPr="00007F57" w:rsidRDefault="000F43BD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lang w:val="en-GB" w:eastAsia="en-US"/>
              </w:rPr>
            </w:pP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gdzie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 xml:space="preserve"> </w:t>
            </w: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prowadzi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 xml:space="preserve"> </w:t>
            </w: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autorskie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 xml:space="preserve"> </w:t>
            </w: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seminaria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 xml:space="preserve"> z </w:t>
            </w: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takich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 xml:space="preserve"> </w:t>
            </w: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przedmiotow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 xml:space="preserve">, </w:t>
            </w: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jak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: Strategic Brand Management: Psychological and Cultural Perspectives, I</w:t>
            </w:r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n</w:t>
            </w:r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ternational Marketing: Cross-Cultural Market(</w:t>
            </w: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ing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 xml:space="preserve">) Research and Export Management, Strategic Marketing: Advertising and Integrated Brand Promotion Perspective, Strategic Thinking, </w:t>
            </w: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oraz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 xml:space="preserve"> Global Consumer </w:t>
            </w:r>
            <w:proofErr w:type="spellStart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Behavior</w:t>
            </w:r>
            <w:proofErr w:type="spellEnd"/>
            <w:r w:rsidRPr="00007F57">
              <w:rPr>
                <w:rFonts w:ascii="Times New Roman" w:eastAsiaTheme="minorHAnsi" w:hAnsi="Times New Roman" w:cs="Times New Roman"/>
                <w:lang w:val="en-GB" w:eastAsia="en-US"/>
              </w:rPr>
              <w:t>.</w:t>
            </w:r>
          </w:p>
          <w:p w:rsidR="00006A1B" w:rsidRPr="00D11A23" w:rsidRDefault="00006A1B" w:rsidP="000F4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</w:pPr>
          </w:p>
        </w:tc>
      </w:tr>
      <w:tr w:rsidR="00D11A23" w:rsidRPr="00D11A23" w:rsidTr="00B14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E83966" w:rsidRPr="00DC5765" w:rsidRDefault="00E83966" w:rsidP="00022DAC">
            <w:pPr>
              <w:jc w:val="center"/>
              <w:rPr>
                <w:rFonts w:ascii="Tahoma" w:hAnsi="Tahoma" w:cs="Tahoma"/>
                <w:b w:val="0"/>
                <w:bCs w:val="0"/>
                <w:smallCaps/>
                <w:szCs w:val="20"/>
              </w:rPr>
            </w:pPr>
            <w:r w:rsidRPr="00DC5765">
              <w:rPr>
                <w:rFonts w:ascii="Tahoma" w:hAnsi="Tahoma" w:cs="Tahoma"/>
                <w:b w:val="0"/>
                <w:bCs w:val="0"/>
                <w:smallCaps/>
                <w:szCs w:val="20"/>
              </w:rPr>
              <w:lastRenderedPageBreak/>
              <w:t>kierunek Informatyka</w:t>
            </w:r>
          </w:p>
          <w:p w:rsidR="00E83966" w:rsidRPr="00D11A23" w:rsidRDefault="00E83966" w:rsidP="00022DAC">
            <w:pPr>
              <w:jc w:val="center"/>
              <w:rPr>
                <w:rFonts w:ascii="Tahoma" w:hAnsi="Tahoma" w:cs="Tahoma"/>
                <w:b w:val="0"/>
                <w:bCs w:val="0"/>
                <w:smallCaps/>
                <w:color w:val="FF0000"/>
                <w:szCs w:val="20"/>
              </w:rPr>
            </w:pPr>
          </w:p>
        </w:tc>
        <w:tc>
          <w:tcPr>
            <w:tcW w:w="1261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DC5765" w:rsidRDefault="00DC5765" w:rsidP="00567F8B">
            <w:pPr>
              <w:pStyle w:val="Zwykytekst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Technologie sieciowe</w:t>
            </w:r>
            <w:r w:rsidRPr="00B15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(wykład prowadzony jest w języku angielskim)</w:t>
            </w:r>
          </w:p>
          <w:p w:rsidR="00DC5765" w:rsidRPr="004A7AB7" w:rsidRDefault="00DC5765" w:rsidP="00DC5765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>Wykład wprowadza słuchaczy w świat komunikacji cyfrowej. Na wykładzie studenci poznają podstawy technologii sieciowych w tym pr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o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tokoły, modele referencyjne i wybrane technologie. Wykład ma charakter praktycznego wprowadzenia do zagadnień niezbędnych każdemu informatykowi. Przykładami omawianych zagadnień są: protokoły IPv4 i IPv6, media sieciowe, standardy, technologie Ethernet, usługi sieciowe i podstawy bezpieczeństwa sieci.</w:t>
            </w:r>
          </w:p>
          <w:p w:rsidR="00DC5765" w:rsidRPr="004A7AB7" w:rsidRDefault="00DC5765" w:rsidP="00DC5765">
            <w:pPr>
              <w:pStyle w:val="Zwykytekst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Cs w:val="22"/>
                <w:u w:val="single"/>
              </w:rPr>
            </w:pPr>
          </w:p>
          <w:p w:rsidR="00DC5765" w:rsidRPr="004C1821" w:rsidRDefault="00DC5765" w:rsidP="00DC5765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ABC214" wp14:editId="17416910">
                  <wp:extent cx="3770722" cy="1451156"/>
                  <wp:effectExtent l="0" t="0" r="1270" b="0"/>
                  <wp:docPr id="18" name="Obraz 18" descr="Znalezione obrazy dla zapytania janusz korni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janusz korni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624" cy="145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765" w:rsidRPr="00B1502B" w:rsidRDefault="00355663" w:rsidP="00DC5765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="00DC5765" w:rsidRPr="00B15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 inż. Janusz K</w:t>
            </w:r>
            <w:r w:rsidR="00384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orniak</w:t>
            </w:r>
          </w:p>
          <w:p w:rsidR="00DC5765" w:rsidRPr="00716679" w:rsidRDefault="00DC5765" w:rsidP="00DC5765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C5765" w:rsidRDefault="00DC5765" w:rsidP="00DC5765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 xml:space="preserve">Absolwent Politechniki Rzeszowskiej, doktor nauk technicznych z zakresu telekomunikacji. Aktualnie pracuje jako adiunkt w Katedrze 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Inteligentnych Systemów i Sieci</w:t>
            </w:r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 xml:space="preserve">. Ukończył szkolenia z zakresu sieci komputerowych w Centrach Szkoleniowych Akademii Cisco w </w:t>
            </w:r>
            <w:proofErr w:type="spellStart"/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>Bud</w:t>
            </w:r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>a</w:t>
            </w:r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>pest</w:t>
            </w:r>
            <w:proofErr w:type="spellEnd"/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>Polytechnic</w:t>
            </w:r>
            <w:proofErr w:type="spellEnd"/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 xml:space="preserve">, University of Central England i </w:t>
            </w:r>
            <w:proofErr w:type="spellStart"/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>Advance</w:t>
            </w:r>
            <w:proofErr w:type="spellEnd"/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 xml:space="preserve"> Technology </w:t>
            </w:r>
            <w:proofErr w:type="spellStart"/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>Consortium</w:t>
            </w:r>
            <w:proofErr w:type="spellEnd"/>
            <w:r w:rsidRPr="004A7AB7">
              <w:rPr>
                <w:rFonts w:ascii="Times New Roman" w:hAnsi="Times New Roman" w:cs="Times New Roman"/>
                <w:color w:val="000000"/>
                <w:szCs w:val="22"/>
              </w:rPr>
              <w:t xml:space="preserve"> – Romania.</w:t>
            </w:r>
          </w:p>
          <w:p w:rsidR="00DC5765" w:rsidRDefault="00DC5765" w:rsidP="00DC5765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2"/>
              </w:rPr>
            </w:pPr>
          </w:p>
          <w:p w:rsidR="00DC5765" w:rsidRPr="00355663" w:rsidRDefault="00DC5765" w:rsidP="00567F8B">
            <w:pPr>
              <w:pStyle w:val="Akapitzlist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u w:val="single"/>
              </w:rPr>
            </w:pPr>
            <w:r w:rsidRPr="00355663">
              <w:rPr>
                <w:rFonts w:ascii="Times New Roman" w:hAnsi="Times New Roman"/>
                <w:b/>
                <w:sz w:val="24"/>
                <w:u w:val="single"/>
              </w:rPr>
              <w:t xml:space="preserve">Inteligencja obliczeniowa </w:t>
            </w:r>
            <w:r w:rsidRPr="00355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(wykład prowadzony jest w języku angielskim)</w:t>
            </w:r>
          </w:p>
          <w:p w:rsidR="00DC5765" w:rsidRDefault="00DC5765" w:rsidP="00C125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Przedmiot „Inteligencja obliczeniowa” ma na celu zapoznanie studenta z etapami budowania modeli matematycznych dla ro</w:t>
            </w:r>
            <w:r>
              <w:rPr>
                <w:rFonts w:ascii="Times New Roman" w:hAnsi="Times New Roman"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sz w:val="24"/>
                <w:szCs w:val="24"/>
              </w:rPr>
              <w:t>wiązań informatycznych, procesem doboru właściwego algorytmu do rozwiązania problemu. Ponadto elementami wykładu jest poszerzenie wiedzy w zakresie metod, technik i narzędzi stosowanych w opracowywaniu rozwiązań informatycznych. Ważnym celem jest również kształtowanie umiejętności posługiwania się językiem angielskim w stopniu wystarczającym do porozumi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wania się (również w sprawach zawodowych), czytania (ze zrozumieniem) literatury fachowej oraz przygotowania (i wygłosz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nia) krótkiej prezentacji na temat realizacji zadania projektowego lub badawczego. Słuchacze poznają proces planowania oraz przeprowadzania eksperymentu badawczego, wykonania interpretacji uzyskanych wyników oraz szacowania ich dokładności z wykorzystaniem teorii błędów, w połączeniu z zastosowaniem metod inteligencji obliczeniowej do analizy danych.</w:t>
            </w:r>
          </w:p>
          <w:p w:rsidR="00DC5765" w:rsidRDefault="00DC5765" w:rsidP="00DC5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DC5765" w:rsidRDefault="00DC5765" w:rsidP="00DC5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DC5765" w:rsidRDefault="00DC5765" w:rsidP="00D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683E97" wp14:editId="1135EE0A">
                  <wp:extent cx="2870200" cy="1905000"/>
                  <wp:effectExtent l="0" t="0" r="635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765" w:rsidRDefault="00DC5765" w:rsidP="003556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prof. zw. dr hab. inż. Janusz Starzyk</w:t>
            </w:r>
          </w:p>
          <w:p w:rsidR="00384258" w:rsidRDefault="00384258" w:rsidP="003556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</w:p>
          <w:p w:rsidR="00DC5765" w:rsidRDefault="00DC5765" w:rsidP="00C125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Profesor nauk technicznych, matematyki, specjalista w dziedzinie inżynierii elektrycznej. Od 1991 roku jest profesorem Elektr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techniki i Informatyki w Ohio University. Był konsultantem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Magnetek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Corporation i profesorem wizytującym na Uniwersytecie we Florencji. Był doradcą technicznym i Senior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Scientist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w Magnolia Broadband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Incorporation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Obecnie jest kierownikiem K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tedry Zastosowań Systemów Informatycznych w Wyższej Szkole Informatyki i Zarządzania. Autor sześciu patentów i dziesięciu programów komputerowych w tym SOLAR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Matlab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C++ Program ATES, C program for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calibration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high precision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digital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voltmeter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Recenzent</w:t>
            </w:r>
            <w:proofErr w:type="spellEnd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kilkunastu</w:t>
            </w:r>
            <w:proofErr w:type="spellEnd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czasopism</w:t>
            </w:r>
            <w:proofErr w:type="spellEnd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naukowych</w:t>
            </w:r>
            <w:proofErr w:type="spellEnd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, m.in. „</w:t>
            </w:r>
            <w:proofErr w:type="spellStart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Archiwum</w:t>
            </w:r>
            <w:proofErr w:type="spellEnd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Elektrotechniki</w:t>
            </w:r>
            <w:proofErr w:type="spellEnd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”, „International Journal of Circuit Theory and Applications”, „International Journal Com-</w:t>
            </w:r>
            <w:proofErr w:type="spellStart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puters</w:t>
            </w:r>
            <w:proofErr w:type="spellEnd"/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Mathematics with Applications”, „Journal of Electronic Tes</w:t>
            </w:r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7167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ing”. </w:t>
            </w:r>
            <w:r>
              <w:rPr>
                <w:rFonts w:ascii="Times New Roman" w:hAnsi="Times New Roman"/>
                <w:sz w:val="24"/>
                <w:szCs w:val="24"/>
              </w:rPr>
              <w:t>Autor wielu publikacji naukowych w czasopismach z określonym IF.</w:t>
            </w:r>
          </w:p>
          <w:p w:rsidR="00DC5765" w:rsidRPr="004A7AB7" w:rsidRDefault="00DC5765" w:rsidP="00DC5765">
            <w:pPr>
              <w:pStyle w:val="Zwykytekst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Cs w:val="22"/>
                <w:u w:val="single"/>
              </w:rPr>
            </w:pPr>
          </w:p>
          <w:p w:rsidR="00DC5765" w:rsidRPr="00C773AF" w:rsidRDefault="00DC5765" w:rsidP="00567F8B">
            <w:pPr>
              <w:pStyle w:val="Akapitzlist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773A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Wykład monograficzny (Uczenie maszynowe) - </w:t>
            </w:r>
            <w:r w:rsidRPr="00C773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(wykład prowadzony jest w języku angielskim)</w:t>
            </w:r>
          </w:p>
          <w:p w:rsidR="00DC5765" w:rsidRDefault="00DC5765" w:rsidP="00C125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Wykład poświęcony tematyce uczenia maszynowego wchodzącego w skład problematyki sztucznej inteligencji. Na wykładzie słuchacze poznają najważniejsze algorytmy i metody stosowane do tworzenia systemów potrafiących doskonalić się na podst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wie gromadzonych danych oraz wykorzystywać tak zdobyta wiedzę. Wykładowca przedstawi również zastosowania i sposoby wykorzystania metod uczenia maszynowego. Słuchacze poznają również najnowsze trendy i osiągnięcia w tej dziedzinie nauki.</w:t>
            </w:r>
          </w:p>
          <w:p w:rsidR="00DC5765" w:rsidRDefault="00DC5765" w:rsidP="00DC5765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F9BE89" wp14:editId="740F83DB">
                  <wp:extent cx="2857500" cy="1898650"/>
                  <wp:effectExtent l="0" t="0" r="0" b="6350"/>
                  <wp:docPr id="25" name="Obraz 25" descr="https://wsiz.rzeszow.pl/wp-content/uploads/2018/12/Jerzy_Grzyma%C5%82a_Bu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siz.rzeszow.pl/wp-content/uploads/2018/12/Jerzy_Grzyma%C5%82a_Bu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765" w:rsidRDefault="009C56FB" w:rsidP="009C56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9C56FB">
              <w:rPr>
                <w:rFonts w:ascii="Times New Roman" w:hAnsi="Times New Roman"/>
                <w:b/>
                <w:sz w:val="24"/>
              </w:rPr>
              <w:t>prof. Jerzy Grzymała-Busse</w:t>
            </w:r>
          </w:p>
          <w:p w:rsidR="00384258" w:rsidRPr="009C56FB" w:rsidRDefault="00384258" w:rsidP="009C56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</w:p>
          <w:p w:rsidR="00DC5765" w:rsidRDefault="00DC5765" w:rsidP="00C1253C">
            <w:pPr>
              <w:shd w:val="clear" w:color="auto" w:fill="FFFFFF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E4EDB">
              <w:rPr>
                <w:rFonts w:ascii="Times New Roman" w:hAnsi="Times New Roman"/>
                <w:sz w:val="24"/>
                <w:szCs w:val="24"/>
              </w:rPr>
              <w:t>Doktor habilitowany nauk technicznych z zakresu automatyki (Politechnika Warszawska, rok 1972), doktor nauk technicznych (Politechnika Poznańska, rok 1969), magister inżynier elektryk (Politechnika Poznańska, rok 1964) oraz magister matematyki (Uniwersytet Wrocławski, rok 1967).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4EDB">
              <w:rPr>
                <w:rFonts w:ascii="Times New Roman" w:hAnsi="Times New Roman"/>
                <w:sz w:val="24"/>
                <w:szCs w:val="24"/>
              </w:rPr>
              <w:t>Pracownik Katedry Elektrotechniki i Informatyki Uniwersytetu w Kansas, Lawrence, US.</w:t>
            </w:r>
          </w:p>
          <w:p w:rsidR="00DC5765" w:rsidRPr="007E4EDB" w:rsidRDefault="00DC5765" w:rsidP="00C1253C">
            <w:pPr>
              <w:shd w:val="clear" w:color="auto" w:fill="FFFFFF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4EDB">
              <w:rPr>
                <w:rFonts w:ascii="Times New Roman" w:hAnsi="Times New Roman"/>
                <w:sz w:val="24"/>
                <w:szCs w:val="24"/>
              </w:rPr>
              <w:t xml:space="preserve">Prowadzi badania w dziedzinie eksploracji danych, odkrywania wiedzy w bazach danych, uczenia maszynowego, systemów ekspertowych i teorii zbiorów przybliżonych. Jest współautorem 11 monografii. Opublikował ponad 300 artykułów ze swojej specjalności, głównie z drążenia danych.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Członek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zespołów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redakcyjnych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Fundamenta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Informaticae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(IOS Press,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Holandia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), Foundations of Computing and Decision Sciences (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Politechnika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Poznańska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), International Journal of Knowledge-Based Intell</w:t>
            </w:r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gent Engineering Systems (IOS Press,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Holandia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International Journal of Hybrid Intelligent Systems (Advanced Knowledge International, Australia).</w:t>
            </w:r>
          </w:p>
          <w:p w:rsidR="001276D0" w:rsidRPr="00DC5765" w:rsidRDefault="00DC5765" w:rsidP="00C1253C">
            <w:pPr>
              <w:shd w:val="clear" w:color="auto" w:fill="FFFFFF"/>
              <w:spacing w:after="3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Był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przewodniczącym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sesji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członkiem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komitetów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doradczych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programowych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wielu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międzynarodowych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naukowych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tec</w:t>
            </w:r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nicznych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konferencjach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Jest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członkiem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Association for Computing Machinery, American Association for Artificial Intelligence, </w:t>
            </w:r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International Rough Set Society (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przewodniczący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Advisory Committee)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oraz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>stowarzyszenia</w:t>
            </w:r>
            <w:proofErr w:type="spellEnd"/>
            <w:r w:rsidRPr="007E4ED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Upsilon Pi Epsilon.</w:t>
            </w:r>
          </w:p>
        </w:tc>
      </w:tr>
    </w:tbl>
    <w:p w:rsidR="008C64F4" w:rsidRPr="00D11A23" w:rsidRDefault="008C64F4" w:rsidP="00F265D1">
      <w:pPr>
        <w:tabs>
          <w:tab w:val="left" w:pos="3885"/>
        </w:tabs>
        <w:rPr>
          <w:rFonts w:ascii="Tahoma" w:hAnsi="Tahoma" w:cs="Tahoma"/>
          <w:color w:val="FF0000"/>
          <w:sz w:val="20"/>
          <w:szCs w:val="20"/>
        </w:rPr>
      </w:pPr>
    </w:p>
    <w:sectPr w:rsidR="008C64F4" w:rsidRPr="00D11A23" w:rsidSect="00B143D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7303"/>
    <w:multiLevelType w:val="hybridMultilevel"/>
    <w:tmpl w:val="3E689C80"/>
    <w:lvl w:ilvl="0" w:tplc="4C32A5A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B351B"/>
    <w:multiLevelType w:val="hybridMultilevel"/>
    <w:tmpl w:val="CB28734E"/>
    <w:lvl w:ilvl="0" w:tplc="152EE7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C627D"/>
    <w:multiLevelType w:val="hybridMultilevel"/>
    <w:tmpl w:val="EEEC844A"/>
    <w:lvl w:ilvl="0" w:tplc="AB66D5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27329"/>
    <w:multiLevelType w:val="hybridMultilevel"/>
    <w:tmpl w:val="C5AE4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D760E"/>
    <w:multiLevelType w:val="hybridMultilevel"/>
    <w:tmpl w:val="A21CB738"/>
    <w:lvl w:ilvl="0" w:tplc="0534D8E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36453"/>
    <w:multiLevelType w:val="hybridMultilevel"/>
    <w:tmpl w:val="03AA1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4D78E3"/>
    <w:multiLevelType w:val="hybridMultilevel"/>
    <w:tmpl w:val="6EFE7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0B4B56"/>
    <w:multiLevelType w:val="hybridMultilevel"/>
    <w:tmpl w:val="031E1300"/>
    <w:lvl w:ilvl="0" w:tplc="36B08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193825"/>
    <w:multiLevelType w:val="hybridMultilevel"/>
    <w:tmpl w:val="F26240B4"/>
    <w:lvl w:ilvl="0" w:tplc="AC3C0B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1F06A6"/>
    <w:multiLevelType w:val="hybridMultilevel"/>
    <w:tmpl w:val="7ECCF686"/>
    <w:lvl w:ilvl="0" w:tplc="5B74F0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2303A"/>
    <w:multiLevelType w:val="hybridMultilevel"/>
    <w:tmpl w:val="795E8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DF3038"/>
    <w:multiLevelType w:val="hybridMultilevel"/>
    <w:tmpl w:val="C408D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650AA"/>
    <w:multiLevelType w:val="hybridMultilevel"/>
    <w:tmpl w:val="CFA6D1E8"/>
    <w:lvl w:ilvl="0" w:tplc="36D25E7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8B04D8"/>
    <w:multiLevelType w:val="hybridMultilevel"/>
    <w:tmpl w:val="F176D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C14146"/>
    <w:multiLevelType w:val="hybridMultilevel"/>
    <w:tmpl w:val="9E549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9321BE"/>
    <w:multiLevelType w:val="hybridMultilevel"/>
    <w:tmpl w:val="4A32E838"/>
    <w:lvl w:ilvl="0" w:tplc="70641A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C437E"/>
    <w:multiLevelType w:val="hybridMultilevel"/>
    <w:tmpl w:val="9A1C9690"/>
    <w:lvl w:ilvl="0" w:tplc="AE6619D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D53262"/>
    <w:multiLevelType w:val="hybridMultilevel"/>
    <w:tmpl w:val="37482C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6"/>
  </w:num>
  <w:num w:numId="4">
    <w:abstractNumId w:val="15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10"/>
  </w:num>
  <w:num w:numId="10">
    <w:abstractNumId w:val="17"/>
  </w:num>
  <w:num w:numId="11">
    <w:abstractNumId w:val="3"/>
  </w:num>
  <w:num w:numId="12">
    <w:abstractNumId w:val="5"/>
  </w:num>
  <w:num w:numId="13">
    <w:abstractNumId w:val="14"/>
  </w:num>
  <w:num w:numId="14">
    <w:abstractNumId w:val="13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0"/>
  </w:num>
  <w:num w:numId="18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9ED"/>
    <w:rsid w:val="00000441"/>
    <w:rsid w:val="000006EE"/>
    <w:rsid w:val="00005262"/>
    <w:rsid w:val="00006A1B"/>
    <w:rsid w:val="0000761B"/>
    <w:rsid w:val="00007F57"/>
    <w:rsid w:val="000114CF"/>
    <w:rsid w:val="0001459C"/>
    <w:rsid w:val="00022DAC"/>
    <w:rsid w:val="00023005"/>
    <w:rsid w:val="000244B9"/>
    <w:rsid w:val="0003065C"/>
    <w:rsid w:val="000532C6"/>
    <w:rsid w:val="00061721"/>
    <w:rsid w:val="00062952"/>
    <w:rsid w:val="000630B5"/>
    <w:rsid w:val="00066FBF"/>
    <w:rsid w:val="00071438"/>
    <w:rsid w:val="00075106"/>
    <w:rsid w:val="00080707"/>
    <w:rsid w:val="00082604"/>
    <w:rsid w:val="00083266"/>
    <w:rsid w:val="00090C27"/>
    <w:rsid w:val="00092DA6"/>
    <w:rsid w:val="00094BE5"/>
    <w:rsid w:val="000959C7"/>
    <w:rsid w:val="000966CC"/>
    <w:rsid w:val="00097385"/>
    <w:rsid w:val="000A44C9"/>
    <w:rsid w:val="000A6B5F"/>
    <w:rsid w:val="000A75C2"/>
    <w:rsid w:val="000B0542"/>
    <w:rsid w:val="000B2733"/>
    <w:rsid w:val="000B4AD8"/>
    <w:rsid w:val="000C01CF"/>
    <w:rsid w:val="000C3DF6"/>
    <w:rsid w:val="000C4135"/>
    <w:rsid w:val="000E18E8"/>
    <w:rsid w:val="000E36FD"/>
    <w:rsid w:val="000E75DB"/>
    <w:rsid w:val="000F102E"/>
    <w:rsid w:val="000F43BD"/>
    <w:rsid w:val="0010480F"/>
    <w:rsid w:val="0010496A"/>
    <w:rsid w:val="001105CD"/>
    <w:rsid w:val="0011119B"/>
    <w:rsid w:val="001162FA"/>
    <w:rsid w:val="001276D0"/>
    <w:rsid w:val="00141016"/>
    <w:rsid w:val="00141DF5"/>
    <w:rsid w:val="00146718"/>
    <w:rsid w:val="0015687F"/>
    <w:rsid w:val="00161394"/>
    <w:rsid w:val="00165020"/>
    <w:rsid w:val="0016695F"/>
    <w:rsid w:val="001722E7"/>
    <w:rsid w:val="00180FC7"/>
    <w:rsid w:val="00182C17"/>
    <w:rsid w:val="00185807"/>
    <w:rsid w:val="0019297F"/>
    <w:rsid w:val="001931B0"/>
    <w:rsid w:val="00195EAB"/>
    <w:rsid w:val="001A0AF2"/>
    <w:rsid w:val="001A7736"/>
    <w:rsid w:val="001B1BBE"/>
    <w:rsid w:val="001B5344"/>
    <w:rsid w:val="001B75A8"/>
    <w:rsid w:val="001C0C7E"/>
    <w:rsid w:val="001C22E3"/>
    <w:rsid w:val="001C3237"/>
    <w:rsid w:val="001C32CA"/>
    <w:rsid w:val="001C5FBD"/>
    <w:rsid w:val="001C7495"/>
    <w:rsid w:val="001D1579"/>
    <w:rsid w:val="001D4174"/>
    <w:rsid w:val="001E3060"/>
    <w:rsid w:val="001E3A43"/>
    <w:rsid w:val="001E78B5"/>
    <w:rsid w:val="001F19D7"/>
    <w:rsid w:val="001F7130"/>
    <w:rsid w:val="00205B82"/>
    <w:rsid w:val="00206F73"/>
    <w:rsid w:val="00212F42"/>
    <w:rsid w:val="00221C20"/>
    <w:rsid w:val="00234825"/>
    <w:rsid w:val="00241691"/>
    <w:rsid w:val="00241F5F"/>
    <w:rsid w:val="002421D6"/>
    <w:rsid w:val="00243064"/>
    <w:rsid w:val="002451A2"/>
    <w:rsid w:val="00252302"/>
    <w:rsid w:val="00260C67"/>
    <w:rsid w:val="00282775"/>
    <w:rsid w:val="00285212"/>
    <w:rsid w:val="002905AA"/>
    <w:rsid w:val="0029095A"/>
    <w:rsid w:val="00292BD2"/>
    <w:rsid w:val="0029483E"/>
    <w:rsid w:val="002949D1"/>
    <w:rsid w:val="002A43B6"/>
    <w:rsid w:val="002C1EB3"/>
    <w:rsid w:val="002C20C5"/>
    <w:rsid w:val="002D3581"/>
    <w:rsid w:val="002E2757"/>
    <w:rsid w:val="002E3474"/>
    <w:rsid w:val="002F2B80"/>
    <w:rsid w:val="002F6E9C"/>
    <w:rsid w:val="00311246"/>
    <w:rsid w:val="003118E2"/>
    <w:rsid w:val="00317093"/>
    <w:rsid w:val="00320534"/>
    <w:rsid w:val="00323AF8"/>
    <w:rsid w:val="003260CF"/>
    <w:rsid w:val="00326626"/>
    <w:rsid w:val="0033074A"/>
    <w:rsid w:val="00334736"/>
    <w:rsid w:val="0033618D"/>
    <w:rsid w:val="00343401"/>
    <w:rsid w:val="00344961"/>
    <w:rsid w:val="00346573"/>
    <w:rsid w:val="00350298"/>
    <w:rsid w:val="00350873"/>
    <w:rsid w:val="00350954"/>
    <w:rsid w:val="00355663"/>
    <w:rsid w:val="00364933"/>
    <w:rsid w:val="0037541B"/>
    <w:rsid w:val="0038378E"/>
    <w:rsid w:val="00383DAA"/>
    <w:rsid w:val="00384258"/>
    <w:rsid w:val="00386117"/>
    <w:rsid w:val="00391449"/>
    <w:rsid w:val="00391539"/>
    <w:rsid w:val="00393275"/>
    <w:rsid w:val="003A0BBD"/>
    <w:rsid w:val="003A553D"/>
    <w:rsid w:val="003A6ECE"/>
    <w:rsid w:val="003B14F4"/>
    <w:rsid w:val="003B1AA6"/>
    <w:rsid w:val="003C0156"/>
    <w:rsid w:val="003C0A2C"/>
    <w:rsid w:val="003C63E3"/>
    <w:rsid w:val="003D456E"/>
    <w:rsid w:val="003E504D"/>
    <w:rsid w:val="003F2B84"/>
    <w:rsid w:val="003F576D"/>
    <w:rsid w:val="00404AEA"/>
    <w:rsid w:val="004111A3"/>
    <w:rsid w:val="004137E3"/>
    <w:rsid w:val="00416665"/>
    <w:rsid w:val="004209C4"/>
    <w:rsid w:val="00420BA3"/>
    <w:rsid w:val="00421856"/>
    <w:rsid w:val="00423E47"/>
    <w:rsid w:val="00424EFA"/>
    <w:rsid w:val="00426DD5"/>
    <w:rsid w:val="004312C8"/>
    <w:rsid w:val="00432A28"/>
    <w:rsid w:val="00434B73"/>
    <w:rsid w:val="00434F2D"/>
    <w:rsid w:val="00436BB8"/>
    <w:rsid w:val="00436FF9"/>
    <w:rsid w:val="00442198"/>
    <w:rsid w:val="004429E5"/>
    <w:rsid w:val="004462D4"/>
    <w:rsid w:val="00446363"/>
    <w:rsid w:val="0045134F"/>
    <w:rsid w:val="00460D2D"/>
    <w:rsid w:val="00461E4E"/>
    <w:rsid w:val="00462383"/>
    <w:rsid w:val="00470DA0"/>
    <w:rsid w:val="0047523C"/>
    <w:rsid w:val="004774AE"/>
    <w:rsid w:val="00477F6E"/>
    <w:rsid w:val="00482F9E"/>
    <w:rsid w:val="004907A3"/>
    <w:rsid w:val="0049311E"/>
    <w:rsid w:val="004A0EEA"/>
    <w:rsid w:val="004A2F2D"/>
    <w:rsid w:val="004A7AB7"/>
    <w:rsid w:val="004C1821"/>
    <w:rsid w:val="004C2AF9"/>
    <w:rsid w:val="004D5F44"/>
    <w:rsid w:val="004D6170"/>
    <w:rsid w:val="004E2B06"/>
    <w:rsid w:val="004F115B"/>
    <w:rsid w:val="004F5793"/>
    <w:rsid w:val="004F77D5"/>
    <w:rsid w:val="004F7F6B"/>
    <w:rsid w:val="00510B70"/>
    <w:rsid w:val="0051371A"/>
    <w:rsid w:val="00517E11"/>
    <w:rsid w:val="0052473A"/>
    <w:rsid w:val="0053042C"/>
    <w:rsid w:val="00541FA7"/>
    <w:rsid w:val="00553AD6"/>
    <w:rsid w:val="005558D5"/>
    <w:rsid w:val="00562106"/>
    <w:rsid w:val="00562519"/>
    <w:rsid w:val="00567F8B"/>
    <w:rsid w:val="00573CDD"/>
    <w:rsid w:val="005806E5"/>
    <w:rsid w:val="00581793"/>
    <w:rsid w:val="00582992"/>
    <w:rsid w:val="005A0067"/>
    <w:rsid w:val="005A31B5"/>
    <w:rsid w:val="005B72AA"/>
    <w:rsid w:val="005D0A89"/>
    <w:rsid w:val="005D17A5"/>
    <w:rsid w:val="005D191E"/>
    <w:rsid w:val="005D41F2"/>
    <w:rsid w:val="005E20BA"/>
    <w:rsid w:val="005E2E1A"/>
    <w:rsid w:val="005E2F42"/>
    <w:rsid w:val="00603AF6"/>
    <w:rsid w:val="0060757F"/>
    <w:rsid w:val="00610C64"/>
    <w:rsid w:val="00614655"/>
    <w:rsid w:val="00616893"/>
    <w:rsid w:val="00620020"/>
    <w:rsid w:val="00626DED"/>
    <w:rsid w:val="006309D2"/>
    <w:rsid w:val="00635F5B"/>
    <w:rsid w:val="006467C6"/>
    <w:rsid w:val="00652AD9"/>
    <w:rsid w:val="00653BBE"/>
    <w:rsid w:val="00654EB5"/>
    <w:rsid w:val="00656E76"/>
    <w:rsid w:val="00664B66"/>
    <w:rsid w:val="00670B9E"/>
    <w:rsid w:val="00681945"/>
    <w:rsid w:val="00682DB4"/>
    <w:rsid w:val="00687728"/>
    <w:rsid w:val="006A7C1F"/>
    <w:rsid w:val="006B4C49"/>
    <w:rsid w:val="006B6694"/>
    <w:rsid w:val="006C048E"/>
    <w:rsid w:val="006C163F"/>
    <w:rsid w:val="006C187A"/>
    <w:rsid w:val="006C4CCF"/>
    <w:rsid w:val="006C7E66"/>
    <w:rsid w:val="006D1650"/>
    <w:rsid w:val="006D6FED"/>
    <w:rsid w:val="006E4113"/>
    <w:rsid w:val="006E76AA"/>
    <w:rsid w:val="006F265D"/>
    <w:rsid w:val="006F33AA"/>
    <w:rsid w:val="00710F55"/>
    <w:rsid w:val="0071250A"/>
    <w:rsid w:val="00712E31"/>
    <w:rsid w:val="00712EDB"/>
    <w:rsid w:val="00713CA7"/>
    <w:rsid w:val="00715ADA"/>
    <w:rsid w:val="00716032"/>
    <w:rsid w:val="00716679"/>
    <w:rsid w:val="00721758"/>
    <w:rsid w:val="00722855"/>
    <w:rsid w:val="00724CC3"/>
    <w:rsid w:val="00745891"/>
    <w:rsid w:val="0074632F"/>
    <w:rsid w:val="00746EBB"/>
    <w:rsid w:val="0074740C"/>
    <w:rsid w:val="0075113E"/>
    <w:rsid w:val="007517B6"/>
    <w:rsid w:val="00753E80"/>
    <w:rsid w:val="00765755"/>
    <w:rsid w:val="007709B1"/>
    <w:rsid w:val="00772397"/>
    <w:rsid w:val="00773705"/>
    <w:rsid w:val="00775722"/>
    <w:rsid w:val="00776012"/>
    <w:rsid w:val="00781049"/>
    <w:rsid w:val="007814C0"/>
    <w:rsid w:val="007A1CF1"/>
    <w:rsid w:val="007B1263"/>
    <w:rsid w:val="007B238D"/>
    <w:rsid w:val="007B79C1"/>
    <w:rsid w:val="007B7A1A"/>
    <w:rsid w:val="007C4E49"/>
    <w:rsid w:val="007D017E"/>
    <w:rsid w:val="007D1CA2"/>
    <w:rsid w:val="007D4A37"/>
    <w:rsid w:val="007D51D6"/>
    <w:rsid w:val="007E0A6B"/>
    <w:rsid w:val="007F129A"/>
    <w:rsid w:val="007F5774"/>
    <w:rsid w:val="007F5EED"/>
    <w:rsid w:val="0080146F"/>
    <w:rsid w:val="00805D04"/>
    <w:rsid w:val="008104A8"/>
    <w:rsid w:val="0081690C"/>
    <w:rsid w:val="00822058"/>
    <w:rsid w:val="00833E30"/>
    <w:rsid w:val="00837588"/>
    <w:rsid w:val="00841756"/>
    <w:rsid w:val="00843A24"/>
    <w:rsid w:val="00850808"/>
    <w:rsid w:val="00852633"/>
    <w:rsid w:val="00855626"/>
    <w:rsid w:val="00855901"/>
    <w:rsid w:val="00857725"/>
    <w:rsid w:val="00862195"/>
    <w:rsid w:val="0086652E"/>
    <w:rsid w:val="00870B3B"/>
    <w:rsid w:val="00872E61"/>
    <w:rsid w:val="00873353"/>
    <w:rsid w:val="00874F1F"/>
    <w:rsid w:val="008819BF"/>
    <w:rsid w:val="00884D6C"/>
    <w:rsid w:val="00885B70"/>
    <w:rsid w:val="0088777D"/>
    <w:rsid w:val="0089051C"/>
    <w:rsid w:val="008966EF"/>
    <w:rsid w:val="008B5ABC"/>
    <w:rsid w:val="008C64F4"/>
    <w:rsid w:val="008C789F"/>
    <w:rsid w:val="008C7956"/>
    <w:rsid w:val="008D1AE0"/>
    <w:rsid w:val="008D20E0"/>
    <w:rsid w:val="008D4D58"/>
    <w:rsid w:val="008E0ACE"/>
    <w:rsid w:val="008E43B5"/>
    <w:rsid w:val="008E5F08"/>
    <w:rsid w:val="008E633C"/>
    <w:rsid w:val="008E691E"/>
    <w:rsid w:val="008F3C24"/>
    <w:rsid w:val="008F6E36"/>
    <w:rsid w:val="00904BDE"/>
    <w:rsid w:val="009060B3"/>
    <w:rsid w:val="00907304"/>
    <w:rsid w:val="009162A0"/>
    <w:rsid w:val="00916D60"/>
    <w:rsid w:val="00923DF9"/>
    <w:rsid w:val="0092673C"/>
    <w:rsid w:val="009270DD"/>
    <w:rsid w:val="00931D5A"/>
    <w:rsid w:val="00933835"/>
    <w:rsid w:val="0094082C"/>
    <w:rsid w:val="00943A79"/>
    <w:rsid w:val="009448C0"/>
    <w:rsid w:val="0094514A"/>
    <w:rsid w:val="009452FE"/>
    <w:rsid w:val="009469A5"/>
    <w:rsid w:val="00952E4F"/>
    <w:rsid w:val="0096113C"/>
    <w:rsid w:val="0096252D"/>
    <w:rsid w:val="009664FE"/>
    <w:rsid w:val="0097141C"/>
    <w:rsid w:val="00972B31"/>
    <w:rsid w:val="009745C4"/>
    <w:rsid w:val="0097548A"/>
    <w:rsid w:val="00986C76"/>
    <w:rsid w:val="0099031B"/>
    <w:rsid w:val="00995221"/>
    <w:rsid w:val="009A0358"/>
    <w:rsid w:val="009A0BAA"/>
    <w:rsid w:val="009B3F2C"/>
    <w:rsid w:val="009C1ADB"/>
    <w:rsid w:val="009C1B09"/>
    <w:rsid w:val="009C2CBD"/>
    <w:rsid w:val="009C4EE2"/>
    <w:rsid w:val="009C56FB"/>
    <w:rsid w:val="009D2661"/>
    <w:rsid w:val="009E4167"/>
    <w:rsid w:val="009E50BA"/>
    <w:rsid w:val="009F01A0"/>
    <w:rsid w:val="009F4718"/>
    <w:rsid w:val="009F4F3B"/>
    <w:rsid w:val="00A02DF6"/>
    <w:rsid w:val="00A03EEE"/>
    <w:rsid w:val="00A15528"/>
    <w:rsid w:val="00A166C0"/>
    <w:rsid w:val="00A179DA"/>
    <w:rsid w:val="00A2023F"/>
    <w:rsid w:val="00A21843"/>
    <w:rsid w:val="00A44F70"/>
    <w:rsid w:val="00A551DE"/>
    <w:rsid w:val="00A5768F"/>
    <w:rsid w:val="00A57B5F"/>
    <w:rsid w:val="00A60DB0"/>
    <w:rsid w:val="00A61079"/>
    <w:rsid w:val="00A662CE"/>
    <w:rsid w:val="00A7055E"/>
    <w:rsid w:val="00A710E7"/>
    <w:rsid w:val="00A7529C"/>
    <w:rsid w:val="00A82E95"/>
    <w:rsid w:val="00A9115D"/>
    <w:rsid w:val="00A94911"/>
    <w:rsid w:val="00A95867"/>
    <w:rsid w:val="00AA3452"/>
    <w:rsid w:val="00AA79DE"/>
    <w:rsid w:val="00AB53B8"/>
    <w:rsid w:val="00AB7DEB"/>
    <w:rsid w:val="00AC07EA"/>
    <w:rsid w:val="00AC1AE6"/>
    <w:rsid w:val="00AC723F"/>
    <w:rsid w:val="00AD6533"/>
    <w:rsid w:val="00AE2AEF"/>
    <w:rsid w:val="00AE3F5B"/>
    <w:rsid w:val="00B05BEB"/>
    <w:rsid w:val="00B06508"/>
    <w:rsid w:val="00B143DD"/>
    <w:rsid w:val="00B1502B"/>
    <w:rsid w:val="00B16318"/>
    <w:rsid w:val="00B219D7"/>
    <w:rsid w:val="00B234EF"/>
    <w:rsid w:val="00B23667"/>
    <w:rsid w:val="00B50717"/>
    <w:rsid w:val="00B62BE6"/>
    <w:rsid w:val="00B823F8"/>
    <w:rsid w:val="00BA3A42"/>
    <w:rsid w:val="00BB1452"/>
    <w:rsid w:val="00BB1F5B"/>
    <w:rsid w:val="00BC3333"/>
    <w:rsid w:val="00BC3DD3"/>
    <w:rsid w:val="00BC68F5"/>
    <w:rsid w:val="00BD0457"/>
    <w:rsid w:val="00BD0C83"/>
    <w:rsid w:val="00BD57CF"/>
    <w:rsid w:val="00BE312C"/>
    <w:rsid w:val="00BE3CBB"/>
    <w:rsid w:val="00BE43DA"/>
    <w:rsid w:val="00BE4E84"/>
    <w:rsid w:val="00C02BF0"/>
    <w:rsid w:val="00C1253C"/>
    <w:rsid w:val="00C1367E"/>
    <w:rsid w:val="00C14628"/>
    <w:rsid w:val="00C17F85"/>
    <w:rsid w:val="00C217D6"/>
    <w:rsid w:val="00C2298B"/>
    <w:rsid w:val="00C273FD"/>
    <w:rsid w:val="00C40D31"/>
    <w:rsid w:val="00C438D9"/>
    <w:rsid w:val="00C43F80"/>
    <w:rsid w:val="00C44022"/>
    <w:rsid w:val="00C549ED"/>
    <w:rsid w:val="00C561EA"/>
    <w:rsid w:val="00C62C5E"/>
    <w:rsid w:val="00C727CC"/>
    <w:rsid w:val="00C739ED"/>
    <w:rsid w:val="00C7538E"/>
    <w:rsid w:val="00C773AF"/>
    <w:rsid w:val="00C9126A"/>
    <w:rsid w:val="00C9250C"/>
    <w:rsid w:val="00C97994"/>
    <w:rsid w:val="00C97A63"/>
    <w:rsid w:val="00CA6134"/>
    <w:rsid w:val="00CB3D20"/>
    <w:rsid w:val="00CB765F"/>
    <w:rsid w:val="00CC2040"/>
    <w:rsid w:val="00CC2742"/>
    <w:rsid w:val="00CC6BB8"/>
    <w:rsid w:val="00CC7990"/>
    <w:rsid w:val="00CD3A9A"/>
    <w:rsid w:val="00CD4779"/>
    <w:rsid w:val="00CE1941"/>
    <w:rsid w:val="00CE3ACF"/>
    <w:rsid w:val="00CE7B1C"/>
    <w:rsid w:val="00CF0624"/>
    <w:rsid w:val="00D01FAA"/>
    <w:rsid w:val="00D0242F"/>
    <w:rsid w:val="00D0500D"/>
    <w:rsid w:val="00D07077"/>
    <w:rsid w:val="00D107F6"/>
    <w:rsid w:val="00D11A23"/>
    <w:rsid w:val="00D13D14"/>
    <w:rsid w:val="00D147EB"/>
    <w:rsid w:val="00D156FE"/>
    <w:rsid w:val="00D21577"/>
    <w:rsid w:val="00D22915"/>
    <w:rsid w:val="00D25FC2"/>
    <w:rsid w:val="00D40944"/>
    <w:rsid w:val="00D43383"/>
    <w:rsid w:val="00D4370D"/>
    <w:rsid w:val="00D47424"/>
    <w:rsid w:val="00D47521"/>
    <w:rsid w:val="00D5050C"/>
    <w:rsid w:val="00D60AE9"/>
    <w:rsid w:val="00D61A18"/>
    <w:rsid w:val="00D65711"/>
    <w:rsid w:val="00D674E3"/>
    <w:rsid w:val="00D754B9"/>
    <w:rsid w:val="00D7559D"/>
    <w:rsid w:val="00DA13B5"/>
    <w:rsid w:val="00DA25AF"/>
    <w:rsid w:val="00DA36AF"/>
    <w:rsid w:val="00DA7F14"/>
    <w:rsid w:val="00DB0142"/>
    <w:rsid w:val="00DB094C"/>
    <w:rsid w:val="00DB7AC3"/>
    <w:rsid w:val="00DC5765"/>
    <w:rsid w:val="00DC7E81"/>
    <w:rsid w:val="00DE1112"/>
    <w:rsid w:val="00DE5EB4"/>
    <w:rsid w:val="00DF14F3"/>
    <w:rsid w:val="00E017BD"/>
    <w:rsid w:val="00E11BB5"/>
    <w:rsid w:val="00E1304A"/>
    <w:rsid w:val="00E13A57"/>
    <w:rsid w:val="00E162D1"/>
    <w:rsid w:val="00E16FF4"/>
    <w:rsid w:val="00E21B1A"/>
    <w:rsid w:val="00E26FFE"/>
    <w:rsid w:val="00E4724F"/>
    <w:rsid w:val="00E60A5E"/>
    <w:rsid w:val="00E62F84"/>
    <w:rsid w:val="00E72056"/>
    <w:rsid w:val="00E73557"/>
    <w:rsid w:val="00E74840"/>
    <w:rsid w:val="00E761DE"/>
    <w:rsid w:val="00E76404"/>
    <w:rsid w:val="00E81F2D"/>
    <w:rsid w:val="00E83966"/>
    <w:rsid w:val="00E83A1A"/>
    <w:rsid w:val="00E9597A"/>
    <w:rsid w:val="00EA655A"/>
    <w:rsid w:val="00EB3BB4"/>
    <w:rsid w:val="00EC0FF8"/>
    <w:rsid w:val="00EE1898"/>
    <w:rsid w:val="00EF0755"/>
    <w:rsid w:val="00EF3546"/>
    <w:rsid w:val="00EF43D7"/>
    <w:rsid w:val="00EF4469"/>
    <w:rsid w:val="00F012A0"/>
    <w:rsid w:val="00F04204"/>
    <w:rsid w:val="00F06650"/>
    <w:rsid w:val="00F0691F"/>
    <w:rsid w:val="00F11B19"/>
    <w:rsid w:val="00F148C3"/>
    <w:rsid w:val="00F15C48"/>
    <w:rsid w:val="00F23654"/>
    <w:rsid w:val="00F25639"/>
    <w:rsid w:val="00F265D1"/>
    <w:rsid w:val="00F32026"/>
    <w:rsid w:val="00F34884"/>
    <w:rsid w:val="00F44F78"/>
    <w:rsid w:val="00F46320"/>
    <w:rsid w:val="00F467C3"/>
    <w:rsid w:val="00F47B74"/>
    <w:rsid w:val="00F53133"/>
    <w:rsid w:val="00F53D4D"/>
    <w:rsid w:val="00F610CB"/>
    <w:rsid w:val="00F6190C"/>
    <w:rsid w:val="00F61CD1"/>
    <w:rsid w:val="00F74B22"/>
    <w:rsid w:val="00F910D4"/>
    <w:rsid w:val="00F960CF"/>
    <w:rsid w:val="00FA0B1D"/>
    <w:rsid w:val="00FA24D8"/>
    <w:rsid w:val="00FB1611"/>
    <w:rsid w:val="00FB4799"/>
    <w:rsid w:val="00FC0F45"/>
    <w:rsid w:val="00FC2D4B"/>
    <w:rsid w:val="00FC2DE0"/>
    <w:rsid w:val="00FD574F"/>
    <w:rsid w:val="00FD78AD"/>
    <w:rsid w:val="00FE4CA0"/>
    <w:rsid w:val="00FE4E6D"/>
    <w:rsid w:val="00FE691F"/>
    <w:rsid w:val="00FF5C27"/>
    <w:rsid w:val="00FF602C"/>
    <w:rsid w:val="00FF6F8E"/>
    <w:rsid w:val="00FF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77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Jasnalistaakcent51">
    <w:name w:val="Jasna lista — akcent 51"/>
    <w:basedOn w:val="Standardowy"/>
    <w:next w:val="Jasnalistaakcent5"/>
    <w:uiPriority w:val="61"/>
    <w:rsid w:val="00D22915"/>
    <w:pPr>
      <w:spacing w:after="0" w:line="240" w:lineRule="auto"/>
    </w:pPr>
    <w:rPr>
      <w:rFonts w:eastAsia="Times New Roman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Jasnalistaakcent5">
    <w:name w:val="Light List Accent 5"/>
    <w:basedOn w:val="Standardowy"/>
    <w:uiPriority w:val="61"/>
    <w:rsid w:val="00D2291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kapitzlist">
    <w:name w:val="List Paragraph"/>
    <w:basedOn w:val="Normalny"/>
    <w:uiPriority w:val="34"/>
    <w:qFormat/>
    <w:rsid w:val="00F012A0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B273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B2733"/>
    <w:rPr>
      <w:rFonts w:ascii="Calibri" w:hAnsi="Calibri"/>
      <w:szCs w:val="21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D1C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D1C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F0624"/>
    <w:rPr>
      <w:b/>
      <w:bCs/>
    </w:rPr>
  </w:style>
  <w:style w:type="table" w:styleId="Tabela-Siatka">
    <w:name w:val="Table Grid"/>
    <w:basedOn w:val="Standardowy"/>
    <w:uiPriority w:val="39"/>
    <w:rsid w:val="00CB7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basedOn w:val="Normalny"/>
    <w:uiPriority w:val="1"/>
    <w:qFormat/>
    <w:rsid w:val="00E16FF4"/>
    <w:pPr>
      <w:spacing w:after="0" w:line="240" w:lineRule="auto"/>
    </w:pPr>
    <w:rPr>
      <w:rFonts w:ascii="Calibri" w:hAnsi="Calibri" w:cs="Times New Roman"/>
    </w:rPr>
  </w:style>
  <w:style w:type="paragraph" w:customStyle="1" w:styleId="Normalny1">
    <w:name w:val="Normalny1"/>
    <w:basedOn w:val="Normalny"/>
    <w:rsid w:val="00873353"/>
    <w:pPr>
      <w:spacing w:before="20" w:after="20" w:line="240" w:lineRule="auto"/>
    </w:pPr>
    <w:rPr>
      <w:rFonts w:ascii="Times New Roman" w:hAnsi="Times New Roman" w:cs="Times New Roman"/>
      <w:color w:val="000000"/>
      <w:sz w:val="20"/>
      <w:szCs w:val="20"/>
      <w:lang w:eastAsia="pl-PL"/>
    </w:rPr>
  </w:style>
  <w:style w:type="character" w:customStyle="1" w:styleId="tm51">
    <w:name w:val="tm51"/>
    <w:basedOn w:val="Domylnaczcionkaakapitu"/>
    <w:rsid w:val="00873353"/>
  </w:style>
  <w:style w:type="paragraph" w:styleId="Tekstdymka">
    <w:name w:val="Balloon Text"/>
    <w:basedOn w:val="Normalny"/>
    <w:link w:val="TekstdymkaZnak"/>
    <w:uiPriority w:val="99"/>
    <w:semiHidden/>
    <w:unhideWhenUsed/>
    <w:rsid w:val="00EF4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3D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F6E9C"/>
    <w:rPr>
      <w:i/>
      <w:iCs/>
    </w:rPr>
  </w:style>
  <w:style w:type="paragraph" w:customStyle="1" w:styleId="xmsonormal">
    <w:name w:val="x_msonormal"/>
    <w:basedOn w:val="Normalny"/>
    <w:rsid w:val="001A0A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wrtext">
    <w:name w:val="wrtext"/>
    <w:basedOn w:val="Domylnaczcionkaakapitu"/>
    <w:rsid w:val="00E83966"/>
  </w:style>
  <w:style w:type="paragraph" w:styleId="NormalnyWeb">
    <w:name w:val="Normal (Web)"/>
    <w:basedOn w:val="Normalny"/>
    <w:uiPriority w:val="99"/>
    <w:unhideWhenUsed/>
    <w:rsid w:val="00F74B2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odpowiedzi">
    <w:name w:val="odpowiedzi"/>
    <w:basedOn w:val="Normalny"/>
    <w:uiPriority w:val="99"/>
    <w:rsid w:val="001276D0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F77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77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Jasnalistaakcent51">
    <w:name w:val="Jasna lista — akcent 51"/>
    <w:basedOn w:val="Standardowy"/>
    <w:next w:val="Jasnalistaakcent5"/>
    <w:uiPriority w:val="61"/>
    <w:rsid w:val="00D22915"/>
    <w:pPr>
      <w:spacing w:after="0" w:line="240" w:lineRule="auto"/>
    </w:pPr>
    <w:rPr>
      <w:rFonts w:eastAsia="Times New Roman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Jasnalistaakcent5">
    <w:name w:val="Light List Accent 5"/>
    <w:basedOn w:val="Standardowy"/>
    <w:uiPriority w:val="61"/>
    <w:rsid w:val="00D2291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kapitzlist">
    <w:name w:val="List Paragraph"/>
    <w:basedOn w:val="Normalny"/>
    <w:uiPriority w:val="34"/>
    <w:qFormat/>
    <w:rsid w:val="00F012A0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B273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B2733"/>
    <w:rPr>
      <w:rFonts w:ascii="Calibri" w:hAnsi="Calibri"/>
      <w:szCs w:val="21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D1C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D1C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F0624"/>
    <w:rPr>
      <w:b/>
      <w:bCs/>
    </w:rPr>
  </w:style>
  <w:style w:type="table" w:styleId="Tabela-Siatka">
    <w:name w:val="Table Grid"/>
    <w:basedOn w:val="Standardowy"/>
    <w:uiPriority w:val="39"/>
    <w:rsid w:val="00CB7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basedOn w:val="Normalny"/>
    <w:uiPriority w:val="1"/>
    <w:qFormat/>
    <w:rsid w:val="00E16FF4"/>
    <w:pPr>
      <w:spacing w:after="0" w:line="240" w:lineRule="auto"/>
    </w:pPr>
    <w:rPr>
      <w:rFonts w:ascii="Calibri" w:hAnsi="Calibri" w:cs="Times New Roman"/>
    </w:rPr>
  </w:style>
  <w:style w:type="paragraph" w:customStyle="1" w:styleId="Normalny1">
    <w:name w:val="Normalny1"/>
    <w:basedOn w:val="Normalny"/>
    <w:rsid w:val="00873353"/>
    <w:pPr>
      <w:spacing w:before="20" w:after="20" w:line="240" w:lineRule="auto"/>
    </w:pPr>
    <w:rPr>
      <w:rFonts w:ascii="Times New Roman" w:hAnsi="Times New Roman" w:cs="Times New Roman"/>
      <w:color w:val="000000"/>
      <w:sz w:val="20"/>
      <w:szCs w:val="20"/>
      <w:lang w:eastAsia="pl-PL"/>
    </w:rPr>
  </w:style>
  <w:style w:type="character" w:customStyle="1" w:styleId="tm51">
    <w:name w:val="tm51"/>
    <w:basedOn w:val="Domylnaczcionkaakapitu"/>
    <w:rsid w:val="00873353"/>
  </w:style>
  <w:style w:type="paragraph" w:styleId="Tekstdymka">
    <w:name w:val="Balloon Text"/>
    <w:basedOn w:val="Normalny"/>
    <w:link w:val="TekstdymkaZnak"/>
    <w:uiPriority w:val="99"/>
    <w:semiHidden/>
    <w:unhideWhenUsed/>
    <w:rsid w:val="00EF4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3D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F6E9C"/>
    <w:rPr>
      <w:i/>
      <w:iCs/>
    </w:rPr>
  </w:style>
  <w:style w:type="paragraph" w:customStyle="1" w:styleId="xmsonormal">
    <w:name w:val="x_msonormal"/>
    <w:basedOn w:val="Normalny"/>
    <w:rsid w:val="001A0A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wrtext">
    <w:name w:val="wrtext"/>
    <w:basedOn w:val="Domylnaczcionkaakapitu"/>
    <w:rsid w:val="00E83966"/>
  </w:style>
  <w:style w:type="paragraph" w:styleId="NormalnyWeb">
    <w:name w:val="Normal (Web)"/>
    <w:basedOn w:val="Normalny"/>
    <w:uiPriority w:val="99"/>
    <w:unhideWhenUsed/>
    <w:rsid w:val="00F74B2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odpowiedzi">
    <w:name w:val="odpowiedzi"/>
    <w:basedOn w:val="Normalny"/>
    <w:uiPriority w:val="99"/>
    <w:rsid w:val="001276D0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F77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siz.rzeszow.pl/studia/school-of-leaders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content.sciendo.com/view/journals/sh/sh-overview.xml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bip.nauka.gov.pl/mistrzowie-dydaktyki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cid:image002.jpg@01D69657.2AD98D30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D78AC-97C7-432E-B9E8-1E6B3D1B0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29</Pages>
  <Words>6119</Words>
  <Characters>36720</Characters>
  <Application>Microsoft Office Word</Application>
  <DocSecurity>0</DocSecurity>
  <Lines>306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MX</Company>
  <LinksUpToDate>false</LinksUpToDate>
  <CharactersWithSpaces>42754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Gonet</dc:creator>
  <cp:lastModifiedBy>MG</cp:lastModifiedBy>
  <cp:revision>130</cp:revision>
  <cp:lastPrinted>2019-09-25T08:31:00Z</cp:lastPrinted>
  <dcterms:created xsi:type="dcterms:W3CDTF">2019-09-23T08:12:00Z</dcterms:created>
  <dcterms:modified xsi:type="dcterms:W3CDTF">2020-10-01T09:58:00Z</dcterms:modified>
</cp:coreProperties>
</file>