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11" w:rsidRDefault="00D93D11" w:rsidP="00BB72EE">
      <w:pPr>
        <w:shd w:val="clear" w:color="auto" w:fill="FFFFFF"/>
        <w:spacing w:before="100" w:beforeAutospacing="1" w:after="300" w:line="300" w:lineRule="atLeast"/>
        <w:rPr>
          <w:rFonts w:ascii="Georgia" w:eastAsia="Times New Roman" w:hAnsi="Georgia" w:cs="Arial"/>
          <w:b/>
          <w:bCs/>
          <w:color w:val="000000"/>
          <w:sz w:val="21"/>
        </w:rPr>
      </w:pPr>
      <w:r>
        <w:rPr>
          <w:rFonts w:ascii="Georgia" w:eastAsia="Times New Roman" w:hAnsi="Georgia" w:cs="Arial"/>
          <w:b/>
          <w:bCs/>
          <w:color w:val="000000"/>
          <w:sz w:val="21"/>
        </w:rPr>
        <w:fldChar w:fldCharType="begin"/>
      </w:r>
      <w:r>
        <w:rPr>
          <w:rFonts w:ascii="Georgia" w:eastAsia="Times New Roman" w:hAnsi="Georgia" w:cs="Arial"/>
          <w:b/>
          <w:bCs/>
          <w:color w:val="000000"/>
          <w:sz w:val="21"/>
        </w:rPr>
        <w:instrText xml:space="preserve"> HYPERLINK "</w:instrText>
      </w:r>
      <w:r w:rsidRPr="00D93D11">
        <w:rPr>
          <w:rFonts w:ascii="Georgia" w:eastAsia="Times New Roman" w:hAnsi="Georgia" w:cs="Arial"/>
          <w:b/>
          <w:bCs/>
          <w:color w:val="000000"/>
          <w:sz w:val="21"/>
        </w:rPr>
        <w:instrText>http://www.niedziela.pl/artykul/89629/nd/Pozyskiwanie-poufnych-informacji</w:instrText>
      </w:r>
      <w:r>
        <w:rPr>
          <w:rFonts w:ascii="Georgia" w:eastAsia="Times New Roman" w:hAnsi="Georgia" w:cs="Arial"/>
          <w:b/>
          <w:bCs/>
          <w:color w:val="000000"/>
          <w:sz w:val="21"/>
        </w:rPr>
        <w:instrText xml:space="preserve">" </w:instrText>
      </w:r>
      <w:r>
        <w:rPr>
          <w:rFonts w:ascii="Georgia" w:eastAsia="Times New Roman" w:hAnsi="Georgia" w:cs="Arial"/>
          <w:b/>
          <w:bCs/>
          <w:color w:val="000000"/>
          <w:sz w:val="21"/>
        </w:rPr>
        <w:fldChar w:fldCharType="separate"/>
      </w:r>
      <w:r w:rsidRPr="006E1CE2">
        <w:rPr>
          <w:rStyle w:val="Hipercze"/>
          <w:rFonts w:ascii="Georgia" w:eastAsia="Times New Roman" w:hAnsi="Georgia" w:cs="Arial"/>
          <w:b/>
          <w:bCs/>
          <w:sz w:val="21"/>
        </w:rPr>
        <w:t>http://www.niedziela.pl/artykul/89629/nd/Pozyskiwanie-poufnych-informacji</w:t>
      </w:r>
      <w:r>
        <w:rPr>
          <w:rFonts w:ascii="Georgia" w:eastAsia="Times New Roman" w:hAnsi="Georgia" w:cs="Arial"/>
          <w:b/>
          <w:bCs/>
          <w:color w:val="000000"/>
          <w:sz w:val="21"/>
        </w:rPr>
        <w:fldChar w:fldCharType="end"/>
      </w:r>
    </w:p>
    <w:p w:rsidR="00BB72EE" w:rsidRPr="00BB72EE" w:rsidRDefault="00BB72EE" w:rsidP="00BB72EE">
      <w:pPr>
        <w:shd w:val="clear" w:color="auto" w:fill="FFFFFF"/>
        <w:spacing w:before="100" w:beforeAutospacing="1" w:after="300" w:line="300" w:lineRule="atLeast"/>
        <w:rPr>
          <w:rFonts w:ascii="Georgia" w:eastAsia="Times New Roman" w:hAnsi="Georgia" w:cs="Arial"/>
          <w:color w:val="000000"/>
          <w:sz w:val="21"/>
          <w:szCs w:val="21"/>
        </w:rPr>
      </w:pPr>
      <w:bookmarkStart w:id="0" w:name="_GoBack"/>
      <w:bookmarkEnd w:id="0"/>
      <w:r w:rsidRPr="00BB72EE">
        <w:rPr>
          <w:rFonts w:ascii="Georgia" w:eastAsia="Times New Roman" w:hAnsi="Georgia" w:cs="Arial"/>
          <w:b/>
          <w:bCs/>
          <w:color w:val="000000"/>
          <w:sz w:val="21"/>
        </w:rPr>
        <w:t>"Phishing"</w:t>
      </w:r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 - celowo błędny zapis słowa </w:t>
      </w:r>
      <w:proofErr w:type="spellStart"/>
      <w:r w:rsidRPr="00BB72EE">
        <w:rPr>
          <w:rFonts w:ascii="Georgia" w:eastAsia="Times New Roman" w:hAnsi="Georgia" w:cs="Arial"/>
          <w:color w:val="000000"/>
          <w:sz w:val="21"/>
          <w:szCs w:val="21"/>
        </w:rPr>
        <w:t>fishing</w:t>
      </w:r>
      <w:proofErr w:type="spellEnd"/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 (z ang. łowienie ryb) - polega na pozyskiwaniu poufnych informacji osobistych. Jest kilka teorii na temat tego, skąd wzięło się to określenie. Jedna z nich mówi, że zostało wymyślone w latach 90. przez tzw. </w:t>
      </w:r>
      <w:proofErr w:type="spellStart"/>
      <w:r w:rsidRPr="00BB72EE">
        <w:rPr>
          <w:rFonts w:ascii="Georgia" w:eastAsia="Times New Roman" w:hAnsi="Georgia" w:cs="Arial"/>
          <w:color w:val="000000"/>
          <w:sz w:val="21"/>
          <w:szCs w:val="21"/>
        </w:rPr>
        <w:t>crackerów</w:t>
      </w:r>
      <w:proofErr w:type="spellEnd"/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 (od angielskiego słowa crack, czyli łamać) próbujących wykraść konta jednego z największych amerykańskich portali internetowych.</w:t>
      </w:r>
    </w:p>
    <w:p w:rsidR="00BB72EE" w:rsidRPr="00BB72EE" w:rsidRDefault="00BB72EE" w:rsidP="00BB72EE">
      <w:pPr>
        <w:shd w:val="clear" w:color="auto" w:fill="FFFFFF"/>
        <w:spacing w:before="100" w:beforeAutospacing="1" w:after="300" w:line="300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Według drugiej, termin ten pochodzi od nazwiska Briana </w:t>
      </w:r>
      <w:proofErr w:type="spellStart"/>
      <w:r w:rsidRPr="00BB72EE">
        <w:rPr>
          <w:rFonts w:ascii="Georgia" w:eastAsia="Times New Roman" w:hAnsi="Georgia" w:cs="Arial"/>
          <w:color w:val="000000"/>
          <w:sz w:val="21"/>
          <w:szCs w:val="21"/>
        </w:rPr>
        <w:t>Phisha</w:t>
      </w:r>
      <w:proofErr w:type="spellEnd"/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, który miał być pierwszą osobą stosującą techniki psychologiczne do wykradania numerów kart kredytowych. Częstym celem tzw. </w:t>
      </w:r>
      <w:proofErr w:type="spellStart"/>
      <w:r w:rsidRPr="00BB72EE">
        <w:rPr>
          <w:rFonts w:ascii="Georgia" w:eastAsia="Times New Roman" w:hAnsi="Georgia" w:cs="Arial"/>
          <w:color w:val="000000"/>
          <w:sz w:val="21"/>
          <w:szCs w:val="21"/>
        </w:rPr>
        <w:t>phisherów</w:t>
      </w:r>
      <w:proofErr w:type="spellEnd"/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 są banki czy aukcje internetowe. </w:t>
      </w:r>
      <w:r w:rsidRPr="00BB72EE">
        <w:rPr>
          <w:rFonts w:ascii="Georgia" w:eastAsia="Times New Roman" w:hAnsi="Georgia" w:cs="Arial"/>
          <w:b/>
          <w:bCs/>
          <w:color w:val="000000"/>
          <w:sz w:val="21"/>
        </w:rPr>
        <w:t xml:space="preserve">Internetowi przestępcy </w:t>
      </w:r>
      <w:r w:rsidRPr="00BB72EE">
        <w:rPr>
          <w:rFonts w:ascii="Georgia" w:eastAsia="Times New Roman" w:hAnsi="Georgia" w:cs="Arial"/>
          <w:color w:val="000000"/>
          <w:sz w:val="21"/>
          <w:szCs w:val="21"/>
        </w:rPr>
        <w:t>rozsyłają pocztą elektroniczną specjalnie przygotowane wiadomości, które udają oficjalną korespondencję z banku, serwisu aukcyjnego lub innych portali.</w:t>
      </w:r>
    </w:p>
    <w:p w:rsidR="00BB72EE" w:rsidRPr="00BB72EE" w:rsidRDefault="00BB72EE" w:rsidP="00BB72EE">
      <w:pPr>
        <w:shd w:val="clear" w:color="auto" w:fill="FFFFFF"/>
        <w:spacing w:before="100" w:beforeAutospacing="1" w:line="300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Zazwyczaj zawierają one informację o rzekomej </w:t>
      </w:r>
      <w:proofErr w:type="spellStart"/>
      <w:r w:rsidRPr="00BB72EE">
        <w:rPr>
          <w:rFonts w:ascii="Georgia" w:eastAsia="Times New Roman" w:hAnsi="Georgia" w:cs="Arial"/>
          <w:color w:val="000000"/>
          <w:sz w:val="21"/>
          <w:szCs w:val="21"/>
        </w:rPr>
        <w:t>deaktywacji</w:t>
      </w:r>
      <w:proofErr w:type="spellEnd"/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 konta i konieczności ponownej aktywacji. W e-mailu znajduje się odnośnik do strony, na której można dokonać ponownej aktywacji konta. Pomimo że witryna z wyglądu przypomina stronę prawdziwą, w rzeczywistości jest to przygotowana przez przestępców pułapka. W ten sposób nieostrożni i nieświadomi użytkownicy ujawniają swoje dane uwierzytelniające (kody PIN, identyfikatory i hasła).</w:t>
      </w:r>
    </w:p>
    <w:p w:rsidR="00BB72EE" w:rsidRPr="00BB72EE" w:rsidRDefault="00BB72EE" w:rsidP="00BB72EE">
      <w:pPr>
        <w:shd w:val="clear" w:color="auto" w:fill="FFFFFF"/>
        <w:spacing w:before="100" w:beforeAutospacing="1" w:after="300" w:line="300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BB72EE">
        <w:rPr>
          <w:rFonts w:ascii="Georgia" w:eastAsia="Times New Roman" w:hAnsi="Georgia" w:cs="Arial"/>
          <w:color w:val="000000"/>
          <w:sz w:val="21"/>
          <w:szCs w:val="21"/>
        </w:rPr>
        <w:t>Zdarza się też, że przestępcy posługują się prostszymi metodami, które polegają na wysłaniu maila z prośbą, czy żądaniem, podania danych służących do logowania na konto i jego autoryzacji.</w:t>
      </w:r>
    </w:p>
    <w:p w:rsidR="00BB72EE" w:rsidRPr="00BB72EE" w:rsidRDefault="00BB72EE" w:rsidP="00BB72EE">
      <w:pPr>
        <w:shd w:val="clear" w:color="auto" w:fill="FFFFFF"/>
        <w:spacing w:before="100" w:beforeAutospacing="1" w:after="300" w:line="300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Innym sposobem działania </w:t>
      </w:r>
      <w:proofErr w:type="spellStart"/>
      <w:r w:rsidRPr="00BB72EE">
        <w:rPr>
          <w:rFonts w:ascii="Georgia" w:eastAsia="Times New Roman" w:hAnsi="Georgia" w:cs="Arial"/>
          <w:color w:val="000000"/>
          <w:sz w:val="21"/>
          <w:szCs w:val="21"/>
        </w:rPr>
        <w:t>cyberprzestępców</w:t>
      </w:r>
      <w:proofErr w:type="spellEnd"/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 jest wykorzystywanie oprogramowania, zwanego w zależności od swojej formy: robakami, </w:t>
      </w:r>
      <w:proofErr w:type="spellStart"/>
      <w:r w:rsidRPr="00BB72EE">
        <w:rPr>
          <w:rFonts w:ascii="Georgia" w:eastAsia="Times New Roman" w:hAnsi="Georgia" w:cs="Arial"/>
          <w:color w:val="000000"/>
          <w:sz w:val="21"/>
          <w:szCs w:val="21"/>
        </w:rPr>
        <w:t>koniami</w:t>
      </w:r>
      <w:proofErr w:type="spellEnd"/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 trojańskimi lub wirusami. Takiego </w:t>
      </w:r>
      <w:r w:rsidRPr="00BB72EE">
        <w:rPr>
          <w:rFonts w:ascii="Georgia" w:eastAsia="Times New Roman" w:hAnsi="Georgia" w:cs="Arial"/>
          <w:b/>
          <w:bCs/>
          <w:color w:val="000000"/>
          <w:sz w:val="21"/>
        </w:rPr>
        <w:t>"robaka"</w:t>
      </w:r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 można ściągnąć korzystając z zainfekowanych witryn internetowych.</w:t>
      </w:r>
    </w:p>
    <w:p w:rsidR="00BB72EE" w:rsidRPr="00BB72EE" w:rsidRDefault="00BB72EE" w:rsidP="00BB72EE">
      <w:pPr>
        <w:shd w:val="clear" w:color="auto" w:fill="FFFFFF"/>
        <w:spacing w:before="100" w:beforeAutospacing="1" w:after="300" w:line="300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BB72EE">
        <w:rPr>
          <w:rFonts w:ascii="Georgia" w:eastAsia="Times New Roman" w:hAnsi="Georgia" w:cs="Arial"/>
          <w:color w:val="000000"/>
          <w:sz w:val="21"/>
          <w:szCs w:val="21"/>
        </w:rPr>
        <w:t>Niebezpieczną oraz trudną do wykrycia formą "</w:t>
      </w:r>
      <w:proofErr w:type="spellStart"/>
      <w:r w:rsidRPr="00BB72EE">
        <w:rPr>
          <w:rFonts w:ascii="Georgia" w:eastAsia="Times New Roman" w:hAnsi="Georgia" w:cs="Arial"/>
          <w:color w:val="000000"/>
          <w:sz w:val="21"/>
          <w:szCs w:val="21"/>
        </w:rPr>
        <w:t>phishingu</w:t>
      </w:r>
      <w:proofErr w:type="spellEnd"/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" jest tzw. </w:t>
      </w:r>
      <w:proofErr w:type="spellStart"/>
      <w:r w:rsidRPr="00BB72EE">
        <w:rPr>
          <w:rFonts w:ascii="Georgia" w:eastAsia="Times New Roman" w:hAnsi="Georgia" w:cs="Arial"/>
          <w:color w:val="000000"/>
          <w:sz w:val="21"/>
          <w:szCs w:val="21"/>
        </w:rPr>
        <w:t>pharming</w:t>
      </w:r>
      <w:proofErr w:type="spellEnd"/>
      <w:r w:rsidRPr="00BB72EE">
        <w:rPr>
          <w:rFonts w:ascii="Georgia" w:eastAsia="Times New Roman" w:hAnsi="Georgia" w:cs="Arial"/>
          <w:color w:val="000000"/>
          <w:sz w:val="21"/>
          <w:szCs w:val="21"/>
        </w:rPr>
        <w:t>. Zamiast wysyłania fałszywych wiadomości e-mail, przestępcy przekierowują użytkowników wpisujących prawidłowe adresy banku, którego są klientami na fałszywe strony internetowe.</w:t>
      </w:r>
    </w:p>
    <w:p w:rsidR="00BB72EE" w:rsidRPr="00BB72EE" w:rsidRDefault="00BB72EE" w:rsidP="00BB72EE">
      <w:pPr>
        <w:shd w:val="clear" w:color="auto" w:fill="FFFFFF"/>
        <w:spacing w:before="100" w:beforeAutospacing="1" w:after="300" w:line="300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BB72EE">
        <w:rPr>
          <w:rFonts w:ascii="Georgia" w:eastAsia="Times New Roman" w:hAnsi="Georgia" w:cs="Arial"/>
          <w:color w:val="000000"/>
          <w:sz w:val="21"/>
          <w:szCs w:val="21"/>
        </w:rPr>
        <w:t>W takich sytuacjach należy pamiętać o tym, że legalne serwisy nie wysyłają maili z prośbą o odwiedzenie i zalogowanie się na stronie. Nie należy też otwierać łączy bezpośrednio z otrzymanego e-maila oraz warto też uaktualniać system i oprogramowanie.</w:t>
      </w:r>
    </w:p>
    <w:p w:rsidR="00BB72EE" w:rsidRPr="00BB72EE" w:rsidRDefault="00BB72EE" w:rsidP="00BB72EE">
      <w:pPr>
        <w:shd w:val="clear" w:color="auto" w:fill="FFFFFF"/>
        <w:spacing w:before="100" w:beforeAutospacing="1" w:line="300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Banki i instytucje finansowe stosują protokół bezpieczeństwa typu HTTPS. Adres tak zabezpieczonej strony </w:t>
      </w:r>
      <w:r w:rsidRPr="00BB72EE">
        <w:rPr>
          <w:rFonts w:ascii="Georgia" w:eastAsia="Times New Roman" w:hAnsi="Georgia" w:cs="Arial"/>
          <w:b/>
          <w:bCs/>
          <w:color w:val="000000"/>
          <w:sz w:val="21"/>
        </w:rPr>
        <w:t>WWW</w:t>
      </w:r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 rozpoczyna się od wyrażenia </w:t>
      </w:r>
      <w:r w:rsidRPr="00BB72EE">
        <w:rPr>
          <w:rFonts w:ascii="Georgia" w:eastAsia="Times New Roman" w:hAnsi="Georgia" w:cs="Arial"/>
          <w:b/>
          <w:bCs/>
          <w:color w:val="000000"/>
          <w:sz w:val="21"/>
        </w:rPr>
        <w:t>"https://"</w:t>
      </w:r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, a nie </w:t>
      </w:r>
      <w:r w:rsidRPr="00BB72EE">
        <w:rPr>
          <w:rFonts w:ascii="Georgia" w:eastAsia="Times New Roman" w:hAnsi="Georgia" w:cs="Arial"/>
          <w:b/>
          <w:bCs/>
          <w:color w:val="000000"/>
          <w:sz w:val="21"/>
        </w:rPr>
        <w:t>"http://"</w:t>
      </w:r>
      <w:r w:rsidRPr="00BB72EE">
        <w:rPr>
          <w:rFonts w:ascii="Georgia" w:eastAsia="Times New Roman" w:hAnsi="Georgia" w:cs="Arial"/>
          <w:color w:val="000000"/>
          <w:sz w:val="21"/>
          <w:szCs w:val="21"/>
        </w:rPr>
        <w:t xml:space="preserve">. Jeśli strona z logowaniem nie zawiera w adresie nazwy protokołu </w:t>
      </w:r>
      <w:r w:rsidRPr="00BB72EE">
        <w:rPr>
          <w:rFonts w:ascii="Georgia" w:eastAsia="Times New Roman" w:hAnsi="Georgia" w:cs="Arial"/>
          <w:b/>
          <w:bCs/>
          <w:color w:val="000000"/>
          <w:sz w:val="21"/>
        </w:rPr>
        <w:t>HTTPS</w:t>
      </w:r>
      <w:r w:rsidRPr="00BB72EE">
        <w:rPr>
          <w:rFonts w:ascii="Georgia" w:eastAsia="Times New Roman" w:hAnsi="Georgia" w:cs="Arial"/>
          <w:color w:val="000000"/>
          <w:sz w:val="21"/>
          <w:szCs w:val="21"/>
        </w:rPr>
        <w:t>, powinno się zgłosić to osobom z banku i nie podawać na niej żadnych danych - przestrzega policja.</w:t>
      </w:r>
    </w:p>
    <w:p w:rsidR="001F22C2" w:rsidRDefault="001F22C2"/>
    <w:sectPr w:rsidR="001F22C2" w:rsidSect="001F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EE"/>
    <w:rsid w:val="00024143"/>
    <w:rsid w:val="001F22C2"/>
    <w:rsid w:val="004004C7"/>
    <w:rsid w:val="00A366D3"/>
    <w:rsid w:val="00BB72EE"/>
    <w:rsid w:val="00D9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B72EE"/>
    <w:rPr>
      <w:b/>
      <w:bCs/>
    </w:rPr>
  </w:style>
  <w:style w:type="character" w:styleId="Hipercze">
    <w:name w:val="Hyperlink"/>
    <w:basedOn w:val="Domylnaczcionkaakapitu"/>
    <w:uiPriority w:val="99"/>
    <w:unhideWhenUsed/>
    <w:rsid w:val="00D93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B72EE"/>
    <w:rPr>
      <w:b/>
      <w:bCs/>
    </w:rPr>
  </w:style>
  <w:style w:type="character" w:styleId="Hipercze">
    <w:name w:val="Hyperlink"/>
    <w:basedOn w:val="Domylnaczcionkaakapitu"/>
    <w:uiPriority w:val="99"/>
    <w:unhideWhenUsed/>
    <w:rsid w:val="00D93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15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CDCD9"/>
            <w:bottom w:val="none" w:sz="0" w:space="0" w:color="auto"/>
            <w:right w:val="single" w:sz="6" w:space="8" w:color="DCDCD9"/>
          </w:divBdr>
          <w:divsChild>
            <w:div w:id="15819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2042">
                  <w:marLeft w:val="0"/>
                  <w:marRight w:val="315"/>
                  <w:marTop w:val="0"/>
                  <w:marBottom w:val="7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9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071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7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CDCD9"/>
            <w:bottom w:val="none" w:sz="0" w:space="0" w:color="auto"/>
            <w:right w:val="single" w:sz="6" w:space="8" w:color="DCDCD9"/>
          </w:divBdr>
          <w:divsChild>
            <w:div w:id="9980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71">
                  <w:marLeft w:val="0"/>
                  <w:marRight w:val="315"/>
                  <w:marTop w:val="0"/>
                  <w:marBottom w:val="7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7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</dc:creator>
  <cp:lastModifiedBy>Aleksander Burek</cp:lastModifiedBy>
  <cp:revision>3</cp:revision>
  <dcterms:created xsi:type="dcterms:W3CDTF">2013-12-06T12:57:00Z</dcterms:created>
  <dcterms:modified xsi:type="dcterms:W3CDTF">2013-12-16T10:15:00Z</dcterms:modified>
</cp:coreProperties>
</file>